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D759" w14:textId="77777777" w:rsidR="00C37063" w:rsidRDefault="00C37063" w:rsidP="00232F55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Economic History Society</w:t>
      </w:r>
    </w:p>
    <w:p w14:paraId="4FFD5DC1" w14:textId="77777777" w:rsidR="00C37063" w:rsidRDefault="00C37063" w:rsidP="00232F55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(Charity Nos. 228494; SCO38304)</w:t>
      </w:r>
    </w:p>
    <w:p w14:paraId="46028895" w14:textId="77777777" w:rsidR="00C37063" w:rsidRDefault="00C37063" w:rsidP="00232F55">
      <w:pPr>
        <w:jc w:val="center"/>
      </w:pPr>
    </w:p>
    <w:p w14:paraId="6A3EA34E" w14:textId="77777777" w:rsidR="00C37063" w:rsidRDefault="00C37063" w:rsidP="00232F55">
      <w:pPr>
        <w:jc w:val="center"/>
      </w:pPr>
      <w:r>
        <w:t>c/o</w:t>
      </w:r>
    </w:p>
    <w:p w14:paraId="000BC5C0" w14:textId="77777777" w:rsidR="00C37063" w:rsidRPr="006C2D18" w:rsidRDefault="00C37063" w:rsidP="00232F55">
      <w:pPr>
        <w:pStyle w:val="Heading1"/>
        <w:spacing w:before="0" w:after="0"/>
        <w:jc w:val="center"/>
        <w:rPr>
          <w:rFonts w:ascii="Times New Roman" w:hAnsi="Times New Roman"/>
          <w:b w:val="0"/>
          <w:smallCaps/>
        </w:rPr>
      </w:pPr>
      <w:r w:rsidRPr="006C2D18">
        <w:rPr>
          <w:rFonts w:ascii="Times New Roman" w:hAnsi="Times New Roman"/>
          <w:b w:val="0"/>
        </w:rPr>
        <w:t>UNIVERSITY OF GLASGOW</w:t>
      </w:r>
    </w:p>
    <w:p w14:paraId="5EAE0521" w14:textId="77777777" w:rsidR="00C37063" w:rsidRDefault="00C37063" w:rsidP="00232F55">
      <w:pPr>
        <w:jc w:val="center"/>
      </w:pPr>
    </w:p>
    <w:p w14:paraId="5507AD89" w14:textId="77777777" w:rsidR="00C37063" w:rsidRDefault="00C37063" w:rsidP="00232F55">
      <w:pPr>
        <w:jc w:val="center"/>
      </w:pPr>
      <w:r>
        <w:t>Department of Economic and Social History</w:t>
      </w:r>
    </w:p>
    <w:p w14:paraId="2299537D" w14:textId="77777777" w:rsidR="00C37063" w:rsidRDefault="00C37063" w:rsidP="00232F55">
      <w:pPr>
        <w:jc w:val="center"/>
      </w:pPr>
      <w:r>
        <w:t>Lilybank House, Bute Gardens</w:t>
      </w:r>
    </w:p>
    <w:p w14:paraId="6F249968" w14:textId="77777777" w:rsidR="00C37063" w:rsidRDefault="00C37063" w:rsidP="00232F55">
      <w:pPr>
        <w:jc w:val="center"/>
      </w:pPr>
      <w:r>
        <w:t>Glasgow      G12 8RT</w:t>
      </w:r>
    </w:p>
    <w:p w14:paraId="6A1E110E" w14:textId="77777777" w:rsidR="00C37063" w:rsidRDefault="00C37063" w:rsidP="00232F55">
      <w:pPr>
        <w:jc w:val="center"/>
      </w:pPr>
      <w:r>
        <w:t xml:space="preserve">Tel: 0141 330 4662   Fax: 0141 330 4889   Email: ehsocsec@arts.gla.ac.uk   Website: </w:t>
      </w:r>
      <w:hyperlink r:id="rId7" w:history="1">
        <w:r w:rsidRPr="004F20AE">
          <w:rPr>
            <w:rStyle w:val="Hyperlink"/>
          </w:rPr>
          <w:t>www.ehs.org.uk</w:t>
        </w:r>
      </w:hyperlink>
    </w:p>
    <w:p w14:paraId="1E81440B" w14:textId="77777777" w:rsidR="00C37063" w:rsidRDefault="00C37063" w:rsidP="00CE2EC0">
      <w:pPr>
        <w:jc w:val="both"/>
      </w:pPr>
    </w:p>
    <w:p w14:paraId="601C1A6F" w14:textId="77777777" w:rsidR="00C37063" w:rsidRPr="006C2D18" w:rsidRDefault="00C37063" w:rsidP="00CE2EC0">
      <w:pPr>
        <w:pBdr>
          <w:top w:val="single" w:sz="12" w:space="1" w:color="auto"/>
        </w:pBdr>
        <w:jc w:val="both"/>
      </w:pPr>
    </w:p>
    <w:p w14:paraId="312EF642" w14:textId="77777777" w:rsidR="00C37063" w:rsidRPr="006C2D18" w:rsidRDefault="00C37063" w:rsidP="00CE2EC0">
      <w:pPr>
        <w:jc w:val="both"/>
      </w:pPr>
    </w:p>
    <w:p w14:paraId="71AA04F6" w14:textId="77777777" w:rsidR="00C37063" w:rsidRPr="006C2D18" w:rsidRDefault="00C37063" w:rsidP="00CE2EC0">
      <w:pPr>
        <w:jc w:val="both"/>
      </w:pPr>
    </w:p>
    <w:p w14:paraId="228D3A0B" w14:textId="77777777" w:rsidR="00C37063" w:rsidRPr="006C2D18" w:rsidRDefault="00C37063" w:rsidP="00CE2EC0">
      <w:pPr>
        <w:jc w:val="both"/>
      </w:pPr>
      <w:r w:rsidRPr="006C2D18">
        <w:t>Distribution: Individual Members of the Economic History Society</w:t>
      </w:r>
    </w:p>
    <w:p w14:paraId="1EF88866" w14:textId="77777777" w:rsidR="00C37063" w:rsidRDefault="00C37063" w:rsidP="00CE2EC0">
      <w:pPr>
        <w:jc w:val="both"/>
      </w:pPr>
    </w:p>
    <w:p w14:paraId="3F9560B6" w14:textId="77777777" w:rsidR="00C37063" w:rsidRDefault="00C37063" w:rsidP="00CE2EC0">
      <w:pPr>
        <w:jc w:val="both"/>
      </w:pPr>
    </w:p>
    <w:p w14:paraId="60ABEDAC" w14:textId="77777777" w:rsidR="00C37063" w:rsidRDefault="00C37063" w:rsidP="00CE2EC0">
      <w:pPr>
        <w:jc w:val="both"/>
      </w:pPr>
      <w:r>
        <w:t>Date as postmark</w:t>
      </w:r>
    </w:p>
    <w:p w14:paraId="3EC9CB3B" w14:textId="77777777" w:rsidR="00C37063" w:rsidRDefault="00C37063" w:rsidP="00CE2EC0">
      <w:pPr>
        <w:jc w:val="both"/>
      </w:pPr>
    </w:p>
    <w:p w14:paraId="5E8677EA" w14:textId="77777777" w:rsidR="00C37063" w:rsidRPr="006C2D18" w:rsidRDefault="00C37063" w:rsidP="00CE2EC0">
      <w:pPr>
        <w:jc w:val="both"/>
      </w:pPr>
    </w:p>
    <w:p w14:paraId="67B331E8" w14:textId="77777777" w:rsidR="00C37063" w:rsidRPr="006C2D18" w:rsidRDefault="00C37063" w:rsidP="00CE2EC0">
      <w:pPr>
        <w:jc w:val="both"/>
      </w:pPr>
      <w:r w:rsidRPr="006C2D18">
        <w:t>Dear Subscriber</w:t>
      </w:r>
    </w:p>
    <w:p w14:paraId="608E92AE" w14:textId="77777777" w:rsidR="00C37063" w:rsidRPr="006C2D18" w:rsidRDefault="00C37063" w:rsidP="00CE2EC0">
      <w:pPr>
        <w:jc w:val="both"/>
      </w:pPr>
    </w:p>
    <w:p w14:paraId="589E11A6" w14:textId="77777777" w:rsidR="00C37063" w:rsidRPr="006C2D18" w:rsidRDefault="00C37063" w:rsidP="00CE2EC0">
      <w:pPr>
        <w:pStyle w:val="Heading3"/>
        <w:ind w:left="0"/>
        <w:jc w:val="both"/>
        <w:rPr>
          <w:bCs/>
          <w:sz w:val="20"/>
          <w:u w:val="none"/>
        </w:rPr>
      </w:pPr>
      <w:r w:rsidRPr="006C2D18">
        <w:rPr>
          <w:bCs/>
          <w:sz w:val="20"/>
          <w:u w:val="none"/>
        </w:rPr>
        <w:t>Gift Aid Donations</w:t>
      </w:r>
    </w:p>
    <w:p w14:paraId="4317F17C" w14:textId="77777777" w:rsidR="00C37063" w:rsidRPr="006C2D18" w:rsidRDefault="00C37063" w:rsidP="00CE2EC0">
      <w:pPr>
        <w:jc w:val="both"/>
      </w:pPr>
    </w:p>
    <w:p w14:paraId="0897F645" w14:textId="77777777" w:rsidR="00C37063" w:rsidRPr="006C2D18" w:rsidRDefault="00C37063" w:rsidP="00CE2EC0">
      <w:pPr>
        <w:jc w:val="both"/>
      </w:pPr>
      <w:r w:rsidRPr="006C2D18">
        <w:t>The Inland Revenue has ruled that the Economic History Society can reclaim the tax paid by members on their subscription to the Society under the Gift Aid Scheme.  T</w:t>
      </w:r>
      <w:r w:rsidR="004267C0">
        <w:t>his means that we can recover 25</w:t>
      </w:r>
      <w:r w:rsidRPr="006C2D18">
        <w:t>p for every £1.00 you have paid in subscriptions to the Society over the previous 5 years.  This means th</w:t>
      </w:r>
      <w:r w:rsidR="004267C0">
        <w:t>at £21 can be turned into £26.25</w:t>
      </w:r>
      <w:r w:rsidRPr="006C2D18">
        <w:t xml:space="preserve"> just so long as donations are made through Gift Aid.</w:t>
      </w:r>
    </w:p>
    <w:p w14:paraId="48CF6ED6" w14:textId="77777777" w:rsidR="00C37063" w:rsidRPr="006C2D18" w:rsidRDefault="00C37063" w:rsidP="00CE2EC0">
      <w:pPr>
        <w:jc w:val="both"/>
      </w:pPr>
    </w:p>
    <w:p w14:paraId="58DBE34E" w14:textId="77777777" w:rsidR="00C37063" w:rsidRPr="006C2D18" w:rsidRDefault="00C37063" w:rsidP="00CE2EC0">
      <w:pPr>
        <w:jc w:val="both"/>
      </w:pPr>
      <w:r w:rsidRPr="006C2D18">
        <w:t xml:space="preserve">In order to claim this money the Revenue require us to obtain a declaration from you, so if your subscriptions are eligible to be treated as Gift Aid and you wish us to claim the tax paid, I should be most grateful if you would complete and return the declaration below; (no signature is required, so you may return by email or post). If you are unsure whether your donations qualify for Gift Aid tax </w:t>
      </w:r>
      <w:proofErr w:type="gramStart"/>
      <w:r w:rsidRPr="006C2D18">
        <w:t>relief</w:t>
      </w:r>
      <w:proofErr w:type="gramEnd"/>
      <w:r w:rsidRPr="006C2D18">
        <w:t xml:space="preserve"> I should be able to advise you.</w:t>
      </w:r>
      <w:r w:rsidR="003B172C">
        <w:t xml:space="preserve">  </w:t>
      </w:r>
      <w:r w:rsidR="004267C0">
        <w:t>The declaration is valid until you advise us otherwise, so there is no need to complete one annually.</w:t>
      </w:r>
    </w:p>
    <w:p w14:paraId="06ABFFD4" w14:textId="77777777" w:rsidR="00C37063" w:rsidRPr="006C2D18" w:rsidRDefault="00C37063" w:rsidP="00CE2EC0">
      <w:pPr>
        <w:jc w:val="both"/>
      </w:pPr>
    </w:p>
    <w:p w14:paraId="0F822F5A" w14:textId="77777777" w:rsidR="00C37063" w:rsidRPr="006C2D18" w:rsidRDefault="00C37063" w:rsidP="00CE2EC0">
      <w:pPr>
        <w:spacing w:after="60"/>
        <w:jc w:val="both"/>
      </w:pPr>
      <w:r w:rsidRPr="006C2D18">
        <w:t>Please note that:</w:t>
      </w:r>
    </w:p>
    <w:p w14:paraId="105F402D" w14:textId="77777777" w:rsidR="00C37063" w:rsidRPr="006C2D18" w:rsidRDefault="00C37063" w:rsidP="00CE2EC0">
      <w:pPr>
        <w:numPr>
          <w:ilvl w:val="0"/>
          <w:numId w:val="2"/>
        </w:numPr>
        <w:tabs>
          <w:tab w:val="left" w:leader="dot" w:pos="6804"/>
        </w:tabs>
        <w:jc w:val="both"/>
      </w:pPr>
      <w:r w:rsidRPr="006C2D18">
        <w:t>You must pay an amount of UK income tax and/or capital gains tax at least equal to the tax that we reclaim on your subscriptions in the tax year.</w:t>
      </w:r>
    </w:p>
    <w:p w14:paraId="312DC5D5" w14:textId="77777777" w:rsidR="00C37063" w:rsidRPr="006C2D18" w:rsidRDefault="00C37063" w:rsidP="00CE2EC0">
      <w:pPr>
        <w:numPr>
          <w:ilvl w:val="0"/>
          <w:numId w:val="2"/>
        </w:numPr>
        <w:tabs>
          <w:tab w:val="left" w:leader="dot" w:pos="6804"/>
        </w:tabs>
        <w:jc w:val="both"/>
      </w:pPr>
      <w:r w:rsidRPr="006C2D18">
        <w:t>You can cancel your declaration at any time by notifying us.</w:t>
      </w:r>
    </w:p>
    <w:p w14:paraId="440B3ACB" w14:textId="77777777" w:rsidR="00C37063" w:rsidRPr="006C2D18" w:rsidRDefault="00C37063" w:rsidP="00CE2EC0">
      <w:pPr>
        <w:numPr>
          <w:ilvl w:val="0"/>
          <w:numId w:val="2"/>
        </w:numPr>
        <w:tabs>
          <w:tab w:val="left" w:leader="dot" w:pos="6804"/>
        </w:tabs>
        <w:jc w:val="both"/>
      </w:pPr>
      <w:r w:rsidRPr="006C2D18">
        <w:t>If</w:t>
      </w:r>
      <w:r w:rsidR="004267C0">
        <w:t>,</w:t>
      </w:r>
      <w:r w:rsidRPr="006C2D18">
        <w:t xml:space="preserve"> in the future</w:t>
      </w:r>
      <w:r w:rsidR="004267C0">
        <w:t>,</w:t>
      </w:r>
      <w:r w:rsidRPr="006C2D18">
        <w:t xml:space="preserve"> your circumstances </w:t>
      </w:r>
      <w:proofErr w:type="gramStart"/>
      <w:r w:rsidRPr="006C2D18">
        <w:t>change</w:t>
      </w:r>
      <w:proofErr w:type="gramEnd"/>
      <w:r w:rsidRPr="006C2D18">
        <w:t xml:space="preserve"> and you no longer pay tax you can cancel your declaration.</w:t>
      </w:r>
    </w:p>
    <w:p w14:paraId="7DDB6358" w14:textId="77777777" w:rsidR="00C37063" w:rsidRPr="006C2D18" w:rsidRDefault="00C37063" w:rsidP="00CE2EC0">
      <w:pPr>
        <w:numPr>
          <w:ilvl w:val="0"/>
          <w:numId w:val="2"/>
        </w:numPr>
        <w:tabs>
          <w:tab w:val="left" w:leader="dot" w:pos="6804"/>
        </w:tabs>
        <w:jc w:val="both"/>
      </w:pPr>
      <w:r w:rsidRPr="006C2D18">
        <w:t>If you pay tax at the higher rate you can claim further tax relief in your Self-Assessment tax return.</w:t>
      </w:r>
    </w:p>
    <w:p w14:paraId="647F32DC" w14:textId="77777777" w:rsidR="00C37063" w:rsidRPr="006C2D18" w:rsidRDefault="00C37063" w:rsidP="00CE2EC0">
      <w:pPr>
        <w:jc w:val="both"/>
      </w:pPr>
    </w:p>
    <w:p w14:paraId="7ECF008E" w14:textId="77777777" w:rsidR="00C37063" w:rsidRPr="006C2D18" w:rsidRDefault="00C37063" w:rsidP="00CE2EC0">
      <w:pPr>
        <w:jc w:val="both"/>
      </w:pPr>
      <w:r w:rsidRPr="006C2D18">
        <w:t>I do hope you will be able to help the Society take advantage of this opportunity to increase its income.</w:t>
      </w:r>
    </w:p>
    <w:p w14:paraId="6655313C" w14:textId="77777777" w:rsidR="00C37063" w:rsidRPr="006C2D18" w:rsidRDefault="00C37063" w:rsidP="00CE2EC0">
      <w:pPr>
        <w:jc w:val="both"/>
      </w:pPr>
    </w:p>
    <w:p w14:paraId="6D4EA921" w14:textId="77777777" w:rsidR="00C37063" w:rsidRPr="006C2D18" w:rsidRDefault="00C37063" w:rsidP="00CE2EC0">
      <w:pPr>
        <w:jc w:val="both"/>
      </w:pPr>
      <w:r w:rsidRPr="006C2D18">
        <w:t>Yours sincerely</w:t>
      </w:r>
    </w:p>
    <w:p w14:paraId="7DBB4B20" w14:textId="77777777" w:rsidR="00C37063" w:rsidRPr="006C2D18" w:rsidRDefault="00C37063" w:rsidP="00CE2EC0">
      <w:pPr>
        <w:jc w:val="both"/>
      </w:pPr>
    </w:p>
    <w:p w14:paraId="153DF972" w14:textId="77777777" w:rsidR="00C37063" w:rsidRPr="006C2D18" w:rsidRDefault="00C37063" w:rsidP="00CE2EC0">
      <w:pPr>
        <w:jc w:val="both"/>
      </w:pPr>
    </w:p>
    <w:p w14:paraId="059756C5" w14:textId="77777777" w:rsidR="00C37063" w:rsidRPr="006C2D18" w:rsidRDefault="00C37063" w:rsidP="00CE2EC0">
      <w:pPr>
        <w:jc w:val="both"/>
      </w:pPr>
    </w:p>
    <w:p w14:paraId="19E87A91" w14:textId="77777777" w:rsidR="00C37063" w:rsidRPr="006C2D18" w:rsidRDefault="00C37063" w:rsidP="00CE2EC0">
      <w:pPr>
        <w:pStyle w:val="Header"/>
        <w:tabs>
          <w:tab w:val="clear" w:pos="4153"/>
          <w:tab w:val="clear" w:pos="8306"/>
        </w:tabs>
        <w:jc w:val="both"/>
        <w:rPr>
          <w:b/>
        </w:rPr>
      </w:pPr>
      <w:r w:rsidRPr="006C2D18">
        <w:rPr>
          <w:b/>
        </w:rPr>
        <w:t>Professor Catherine R Schenk</w:t>
      </w:r>
    </w:p>
    <w:p w14:paraId="06B2CC98" w14:textId="77777777" w:rsidR="00C37063" w:rsidRPr="006C2D18" w:rsidRDefault="00C37063" w:rsidP="00CE2EC0">
      <w:pPr>
        <w:pStyle w:val="Heading3"/>
        <w:ind w:firstLine="360"/>
        <w:jc w:val="both"/>
        <w:rPr>
          <w:b w:val="0"/>
          <w:sz w:val="20"/>
          <w:u w:val="none"/>
        </w:rPr>
      </w:pPr>
      <w:r w:rsidRPr="006C2D18">
        <w:rPr>
          <w:b w:val="0"/>
          <w:sz w:val="20"/>
          <w:u w:val="none"/>
        </w:rPr>
        <w:t>Honorary Treasurer</w:t>
      </w:r>
    </w:p>
    <w:p w14:paraId="145F9460" w14:textId="77777777" w:rsidR="00C37063" w:rsidRDefault="00C37063" w:rsidP="00232F55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br w:type="page"/>
      </w:r>
      <w:r>
        <w:rPr>
          <w:rFonts w:ascii="Times New Roman" w:hAnsi="Times New Roman"/>
        </w:rPr>
        <w:lastRenderedPageBreak/>
        <w:t>Economic History Society</w:t>
      </w:r>
    </w:p>
    <w:p w14:paraId="31CBE059" w14:textId="77777777" w:rsidR="00C37063" w:rsidRDefault="00C37063" w:rsidP="00232F55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(Charity Nos. 228494; SCO38304)</w:t>
      </w:r>
    </w:p>
    <w:p w14:paraId="756A7605" w14:textId="77777777" w:rsidR="00C37063" w:rsidRDefault="00C37063" w:rsidP="00CE2EC0">
      <w:pPr>
        <w:jc w:val="both"/>
      </w:pPr>
    </w:p>
    <w:p w14:paraId="103E86CB" w14:textId="77777777" w:rsidR="00C37063" w:rsidRPr="006C2D18" w:rsidRDefault="00C37063" w:rsidP="00CE2EC0">
      <w:pPr>
        <w:pStyle w:val="Title"/>
        <w:jc w:val="both"/>
        <w:rPr>
          <w:rFonts w:ascii="Times New Roman" w:hAnsi="Times New Roman"/>
          <w:sz w:val="20"/>
        </w:rPr>
      </w:pPr>
    </w:p>
    <w:p w14:paraId="49C5DFA7" w14:textId="77777777" w:rsidR="00C37063" w:rsidRPr="006C2D18" w:rsidRDefault="00C37063" w:rsidP="00CE2EC0">
      <w:pPr>
        <w:jc w:val="both"/>
      </w:pPr>
    </w:p>
    <w:p w14:paraId="4721F591" w14:textId="77777777" w:rsidR="00C37063" w:rsidRPr="006C2D18" w:rsidRDefault="00C37063" w:rsidP="00CE2EC0">
      <w:pPr>
        <w:jc w:val="both"/>
      </w:pPr>
    </w:p>
    <w:p w14:paraId="7CD684BA" w14:textId="77777777" w:rsidR="00C37063" w:rsidRPr="006C2D18" w:rsidRDefault="00C37063" w:rsidP="00CE2EC0">
      <w:pPr>
        <w:jc w:val="both"/>
      </w:pPr>
      <w:r w:rsidRPr="006C2D18">
        <w:t>First name: ______________________________    Surname:</w:t>
      </w:r>
      <w:r>
        <w:t xml:space="preserve">  </w:t>
      </w:r>
      <w:r w:rsidRPr="006C2D18">
        <w:t>_____</w:t>
      </w:r>
      <w:r>
        <w:t>__________________________</w:t>
      </w:r>
    </w:p>
    <w:p w14:paraId="4CAED798" w14:textId="77777777" w:rsidR="00C37063" w:rsidRDefault="00C37063" w:rsidP="00CE2EC0">
      <w:pPr>
        <w:jc w:val="both"/>
      </w:pPr>
    </w:p>
    <w:p w14:paraId="6A91BE27" w14:textId="77777777" w:rsidR="00C37063" w:rsidRPr="006C2D18" w:rsidRDefault="00C37063" w:rsidP="00CE2EC0">
      <w:pPr>
        <w:jc w:val="both"/>
      </w:pPr>
      <w:r w:rsidRPr="006C2D18">
        <w:t xml:space="preserve">Address: </w:t>
      </w:r>
      <w:r>
        <w:t xml:space="preserve"> </w:t>
      </w:r>
      <w:r w:rsidRPr="006C2D18">
        <w:t>_________________________________________________________________</w:t>
      </w:r>
      <w:r>
        <w:t>_______</w:t>
      </w:r>
      <w:r w:rsidRPr="006C2D18">
        <w:t>_</w:t>
      </w:r>
    </w:p>
    <w:p w14:paraId="7438D97F" w14:textId="77777777" w:rsidR="00C37063" w:rsidRPr="006C2D18" w:rsidRDefault="00C37063" w:rsidP="00CE2EC0">
      <w:pPr>
        <w:jc w:val="both"/>
      </w:pPr>
      <w:r w:rsidRPr="006C2D18">
        <w:t>(Home)</w:t>
      </w:r>
    </w:p>
    <w:p w14:paraId="43FCDC97" w14:textId="77777777" w:rsidR="00C37063" w:rsidRPr="006C2D18" w:rsidRDefault="00C37063" w:rsidP="00CE2EC0">
      <w:pPr>
        <w:jc w:val="both"/>
      </w:pPr>
      <w:r w:rsidRPr="006C2D18">
        <w:t>____________</w:t>
      </w:r>
      <w:r>
        <w:t xml:space="preserve">___________________________    </w:t>
      </w:r>
      <w:r w:rsidRPr="006C2D18">
        <w:t xml:space="preserve"> Postcode: </w:t>
      </w:r>
      <w:r>
        <w:t xml:space="preserve"> </w:t>
      </w:r>
      <w:r w:rsidRPr="006C2D18">
        <w:t>_______</w:t>
      </w:r>
      <w:r>
        <w:t>________________________</w:t>
      </w:r>
    </w:p>
    <w:p w14:paraId="56A765A5" w14:textId="77777777" w:rsidR="00C37063" w:rsidRPr="006C2D18" w:rsidRDefault="00C37063" w:rsidP="00CE2EC0">
      <w:pPr>
        <w:jc w:val="both"/>
      </w:pPr>
    </w:p>
    <w:p w14:paraId="6EF34E25" w14:textId="77777777" w:rsidR="00C37063" w:rsidRPr="006C2D18" w:rsidRDefault="00C37063" w:rsidP="00CE2EC0">
      <w:pPr>
        <w:jc w:val="both"/>
      </w:pPr>
    </w:p>
    <w:p w14:paraId="0709CE2B" w14:textId="77777777" w:rsidR="00C37063" w:rsidRPr="006C2D18" w:rsidRDefault="00C37063" w:rsidP="00CE2EC0">
      <w:pPr>
        <w:jc w:val="both"/>
      </w:pPr>
    </w:p>
    <w:p w14:paraId="1E36EA51" w14:textId="77777777" w:rsidR="00C37063" w:rsidRPr="006C2D18" w:rsidRDefault="00C37063" w:rsidP="00CE2EC0">
      <w:pPr>
        <w:pStyle w:val="BodyText"/>
        <w:jc w:val="both"/>
        <w:rPr>
          <w:i w:val="0"/>
          <w:iCs w:val="0"/>
        </w:rPr>
      </w:pPr>
      <w:r w:rsidRPr="006C2D18">
        <w:t>I want all donations I have made to the Economic History Society since 6 April 2000 and all donations in the future to be Gift Aid until I notify you otherwise.</w:t>
      </w:r>
    </w:p>
    <w:p w14:paraId="3BC7DCB9" w14:textId="77777777" w:rsidR="00C37063" w:rsidRPr="006C2D18" w:rsidRDefault="00C37063" w:rsidP="00CE2EC0">
      <w:pPr>
        <w:pStyle w:val="BodyText"/>
        <w:jc w:val="both"/>
        <w:rPr>
          <w:i w:val="0"/>
          <w:iCs w:val="0"/>
        </w:rPr>
      </w:pPr>
    </w:p>
    <w:p w14:paraId="7D6B80FE" w14:textId="77777777" w:rsidR="00C37063" w:rsidRDefault="00C37063" w:rsidP="00CE2EC0">
      <w:pPr>
        <w:pStyle w:val="BodyText"/>
        <w:jc w:val="both"/>
        <w:rPr>
          <w:i w:val="0"/>
          <w:iCs w:val="0"/>
        </w:rPr>
      </w:pPr>
    </w:p>
    <w:p w14:paraId="20407DAC" w14:textId="77777777" w:rsidR="00C37063" w:rsidRPr="006C2D18" w:rsidRDefault="00C37063" w:rsidP="00CE2EC0">
      <w:pPr>
        <w:pStyle w:val="BodyText"/>
        <w:jc w:val="both"/>
        <w:rPr>
          <w:i w:val="0"/>
          <w:iCs w:val="0"/>
        </w:rPr>
      </w:pPr>
    </w:p>
    <w:p w14:paraId="6521EA73" w14:textId="77777777" w:rsidR="00C37063" w:rsidRPr="006C2D18" w:rsidRDefault="00C37063" w:rsidP="00CE2EC0">
      <w:pPr>
        <w:pStyle w:val="BodyText"/>
        <w:jc w:val="both"/>
        <w:rPr>
          <w:i w:val="0"/>
          <w:iCs w:val="0"/>
        </w:rPr>
      </w:pPr>
      <w:r w:rsidRPr="006C2D18">
        <w:rPr>
          <w:i w:val="0"/>
          <w:iCs w:val="0"/>
        </w:rPr>
        <w:t xml:space="preserve">Signature: _________________________________________   Date: </w:t>
      </w:r>
      <w:r>
        <w:rPr>
          <w:i w:val="0"/>
          <w:iCs w:val="0"/>
        </w:rPr>
        <w:t>__________________________</w:t>
      </w:r>
    </w:p>
    <w:p w14:paraId="612C3C1B" w14:textId="77777777" w:rsidR="00C37063" w:rsidRPr="006C2D18" w:rsidRDefault="00C37063" w:rsidP="00CE2EC0">
      <w:pPr>
        <w:pStyle w:val="BodyText"/>
        <w:jc w:val="both"/>
        <w:rPr>
          <w:i w:val="0"/>
          <w:iCs w:val="0"/>
        </w:rPr>
      </w:pPr>
      <w:r w:rsidRPr="006C2D18">
        <w:rPr>
          <w:i w:val="0"/>
          <w:iCs w:val="0"/>
        </w:rPr>
        <w:t>(optional)</w:t>
      </w:r>
    </w:p>
    <w:p w14:paraId="790ABB16" w14:textId="77777777" w:rsidR="00C37063" w:rsidRPr="006C2D18" w:rsidRDefault="00C37063" w:rsidP="00CE2EC0">
      <w:pPr>
        <w:pStyle w:val="BodyText"/>
        <w:jc w:val="both"/>
        <w:rPr>
          <w:i w:val="0"/>
          <w:iCs w:val="0"/>
        </w:rPr>
      </w:pPr>
    </w:p>
    <w:p w14:paraId="2BB82EAF" w14:textId="77777777" w:rsidR="00C37063" w:rsidRPr="006C2D18" w:rsidRDefault="00C37063" w:rsidP="00CE2EC0">
      <w:pPr>
        <w:pStyle w:val="BodyText"/>
        <w:jc w:val="both"/>
        <w:rPr>
          <w:i w:val="0"/>
          <w:iCs w:val="0"/>
        </w:rPr>
      </w:pPr>
    </w:p>
    <w:p w14:paraId="53E3B46F" w14:textId="77777777" w:rsidR="00C37063" w:rsidRPr="006C2D18" w:rsidRDefault="00C37063" w:rsidP="00CE2EC0">
      <w:pPr>
        <w:pStyle w:val="BodyText"/>
        <w:jc w:val="both"/>
        <w:rPr>
          <w:i w:val="0"/>
          <w:iCs w:val="0"/>
        </w:rPr>
      </w:pPr>
      <w:r w:rsidRPr="006C2D18">
        <w:rPr>
          <w:i w:val="0"/>
          <w:iCs w:val="0"/>
        </w:rPr>
        <w:t>To qualify for Gift Aid, what you pay in income tax or capital gains tax must at least equal the amount we will claim in the tax year.</w:t>
      </w:r>
    </w:p>
    <w:sectPr w:rsidR="00C37063" w:rsidRPr="006C2D18" w:rsidSect="004D0359">
      <w:pgSz w:w="11906" w:h="16838"/>
      <w:pgMar w:top="720" w:right="1797" w:bottom="72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7E12" w14:textId="77777777" w:rsidR="007F1D5D" w:rsidRDefault="007F1D5D" w:rsidP="00785EA0">
      <w:r>
        <w:separator/>
      </w:r>
    </w:p>
  </w:endnote>
  <w:endnote w:type="continuationSeparator" w:id="0">
    <w:p w14:paraId="2FD53451" w14:textId="77777777" w:rsidR="007F1D5D" w:rsidRDefault="007F1D5D" w:rsidP="0078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D8A7" w14:textId="77777777" w:rsidR="007F1D5D" w:rsidRDefault="007F1D5D" w:rsidP="00785EA0">
      <w:r>
        <w:separator/>
      </w:r>
    </w:p>
  </w:footnote>
  <w:footnote w:type="continuationSeparator" w:id="0">
    <w:p w14:paraId="19FC75A4" w14:textId="77777777" w:rsidR="007F1D5D" w:rsidRDefault="007F1D5D" w:rsidP="0078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A6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6547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67"/>
    <w:rsid w:val="0005667A"/>
    <w:rsid w:val="000A3685"/>
    <w:rsid w:val="000D0BC7"/>
    <w:rsid w:val="00123FCB"/>
    <w:rsid w:val="00124A77"/>
    <w:rsid w:val="00213D01"/>
    <w:rsid w:val="00225C33"/>
    <w:rsid w:val="00232F55"/>
    <w:rsid w:val="002917C0"/>
    <w:rsid w:val="002A3787"/>
    <w:rsid w:val="002C202A"/>
    <w:rsid w:val="0034663A"/>
    <w:rsid w:val="003652D1"/>
    <w:rsid w:val="003723E5"/>
    <w:rsid w:val="003B172C"/>
    <w:rsid w:val="003E012D"/>
    <w:rsid w:val="004267C0"/>
    <w:rsid w:val="004B1B94"/>
    <w:rsid w:val="004D0359"/>
    <w:rsid w:val="004D2F87"/>
    <w:rsid w:val="004E7441"/>
    <w:rsid w:val="004F20AE"/>
    <w:rsid w:val="00563284"/>
    <w:rsid w:val="00567494"/>
    <w:rsid w:val="005A7557"/>
    <w:rsid w:val="005B39C1"/>
    <w:rsid w:val="005F08D9"/>
    <w:rsid w:val="00667247"/>
    <w:rsid w:val="00670181"/>
    <w:rsid w:val="006756E4"/>
    <w:rsid w:val="006C2D18"/>
    <w:rsid w:val="006D1ECB"/>
    <w:rsid w:val="006E0066"/>
    <w:rsid w:val="00785EA0"/>
    <w:rsid w:val="007E4404"/>
    <w:rsid w:val="007F1D5D"/>
    <w:rsid w:val="008279F4"/>
    <w:rsid w:val="00855CF4"/>
    <w:rsid w:val="008626EC"/>
    <w:rsid w:val="0089723C"/>
    <w:rsid w:val="008C3989"/>
    <w:rsid w:val="008D4B96"/>
    <w:rsid w:val="00932AD0"/>
    <w:rsid w:val="009771E4"/>
    <w:rsid w:val="009B6628"/>
    <w:rsid w:val="009C5523"/>
    <w:rsid w:val="009E0548"/>
    <w:rsid w:val="009E57BB"/>
    <w:rsid w:val="009F1B9F"/>
    <w:rsid w:val="00A34E92"/>
    <w:rsid w:val="00A86381"/>
    <w:rsid w:val="00AA2867"/>
    <w:rsid w:val="00AC2E02"/>
    <w:rsid w:val="00AC64CD"/>
    <w:rsid w:val="00AC7347"/>
    <w:rsid w:val="00B0600E"/>
    <w:rsid w:val="00C14FEA"/>
    <w:rsid w:val="00C37063"/>
    <w:rsid w:val="00C42A79"/>
    <w:rsid w:val="00CC049E"/>
    <w:rsid w:val="00CE2D1C"/>
    <w:rsid w:val="00CE2EC0"/>
    <w:rsid w:val="00CF19CE"/>
    <w:rsid w:val="00D02CE0"/>
    <w:rsid w:val="00D52D14"/>
    <w:rsid w:val="00D6258B"/>
    <w:rsid w:val="00EA1957"/>
    <w:rsid w:val="00EB5CE1"/>
    <w:rsid w:val="00F52A07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936F2E"/>
  <w15:chartTrackingRefBased/>
  <w15:docId w15:val="{8B08E4A4-8102-BC4B-B2F9-2FF2A0D4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867"/>
    <w:rPr>
      <w:lang w:val="en-US" w:eastAsia="en-US"/>
    </w:rPr>
  </w:style>
  <w:style w:type="paragraph" w:styleId="Heading1">
    <w:name w:val="heading 1"/>
    <w:basedOn w:val="Normal"/>
    <w:next w:val="Normal"/>
    <w:qFormat/>
    <w:rsid w:val="00AA2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2867"/>
    <w:pPr>
      <w:keepNext/>
      <w:spacing w:before="20" w:line="240" w:lineRule="exact"/>
      <w:ind w:left="720" w:right="-61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AA2867"/>
    <w:pPr>
      <w:keepNext/>
      <w:widowControl w:val="0"/>
      <w:spacing w:before="100"/>
      <w:ind w:left="-360" w:right="-61"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AA2867"/>
    <w:pPr>
      <w:keepNext/>
      <w:widowControl w:val="0"/>
      <w:spacing w:before="100"/>
      <w:ind w:left="-360" w:right="-61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A2867"/>
    <w:rPr>
      <w:rFonts w:cs="Times New Roman"/>
      <w:color w:val="0000FF"/>
      <w:u w:val="single"/>
    </w:rPr>
  </w:style>
  <w:style w:type="paragraph" w:styleId="Title">
    <w:name w:val="Title"/>
    <w:basedOn w:val="Normal"/>
    <w:qFormat/>
    <w:rsid w:val="00AA2867"/>
    <w:pPr>
      <w:jc w:val="center"/>
    </w:pPr>
    <w:rPr>
      <w:rFonts w:ascii="New York" w:hAnsi="New York"/>
      <w:sz w:val="48"/>
      <w:lang w:val="en-GB"/>
    </w:rPr>
  </w:style>
  <w:style w:type="paragraph" w:styleId="BodyText">
    <w:name w:val="Body Text"/>
    <w:basedOn w:val="Normal"/>
    <w:rsid w:val="00AA2867"/>
    <w:rPr>
      <w:i/>
      <w:iCs/>
      <w:lang w:val="en-GB"/>
    </w:rPr>
  </w:style>
  <w:style w:type="paragraph" w:styleId="Header">
    <w:name w:val="header"/>
    <w:basedOn w:val="Normal"/>
    <w:rsid w:val="00AA2867"/>
    <w:pPr>
      <w:tabs>
        <w:tab w:val="center" w:pos="4153"/>
        <w:tab w:val="right" w:pos="8306"/>
      </w:tabs>
    </w:pPr>
    <w:rPr>
      <w:lang w:val="en-GB"/>
    </w:rPr>
  </w:style>
  <w:style w:type="character" w:styleId="FollowedHyperlink">
    <w:name w:val="FollowedHyperlink"/>
    <w:basedOn w:val="DefaultParagraphFont"/>
    <w:rsid w:val="009E57B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785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785EA0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CE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CE2D1C"/>
    <w:rPr>
      <w:rFonts w:ascii="Tahoma" w:hAnsi="Tahoma" w:cs="Tahoma"/>
      <w:sz w:val="16"/>
      <w:szCs w:val="16"/>
      <w:lang w:val="x-none" w:eastAsia="en-US" w:bidi="ar-SA"/>
    </w:rPr>
  </w:style>
  <w:style w:type="character" w:styleId="CommentReference">
    <w:name w:val="annotation reference"/>
    <w:basedOn w:val="DefaultParagraphFont"/>
    <w:semiHidden/>
    <w:rsid w:val="003B172C"/>
    <w:rPr>
      <w:sz w:val="16"/>
      <w:szCs w:val="16"/>
    </w:rPr>
  </w:style>
  <w:style w:type="paragraph" w:styleId="CommentText">
    <w:name w:val="annotation text"/>
    <w:basedOn w:val="Normal"/>
    <w:semiHidden/>
    <w:rsid w:val="003B172C"/>
  </w:style>
  <w:style w:type="paragraph" w:styleId="CommentSubject">
    <w:name w:val="annotation subject"/>
    <w:basedOn w:val="CommentText"/>
    <w:next w:val="CommentText"/>
    <w:semiHidden/>
    <w:rsid w:val="003B1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notice</vt:lpstr>
    </vt:vector>
  </TitlesOfParts>
  <Company>Blackwell Publishing</Company>
  <LinksUpToDate>false</LinksUpToDate>
  <CharactersWithSpaces>2707</CharactersWithSpaces>
  <SharedDoc>false</SharedDoc>
  <HLinks>
    <vt:vector size="6" baseType="variant"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http://www.ehs.org.uk/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notice</dc:title>
  <dc:subject/>
  <dc:creator>Rachel Mill</dc:creator>
  <cp:keywords/>
  <dc:description/>
  <cp:lastModifiedBy>Trevor Sather</cp:lastModifiedBy>
  <cp:revision>2</cp:revision>
  <cp:lastPrinted>2009-09-09T13:28:00Z</cp:lastPrinted>
  <dcterms:created xsi:type="dcterms:W3CDTF">2020-07-10T05:05:00Z</dcterms:created>
  <dcterms:modified xsi:type="dcterms:W3CDTF">2020-07-10T05:05:00Z</dcterms:modified>
</cp:coreProperties>
</file>