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E04EE" w14:textId="486A2F13" w:rsidR="003F2E0B" w:rsidRDefault="003F2E0B" w:rsidP="00813C79">
      <w:pPr>
        <w:spacing w:before="120" w:after="120" w:line="240" w:lineRule="auto"/>
        <w:jc w:val="center"/>
        <w:rPr>
          <w:rFonts w:ascii="Times New Roman" w:hAnsi="Times New Roman" w:cs="Times New Roman"/>
          <w:b/>
          <w:sz w:val="24"/>
          <w:szCs w:val="24"/>
        </w:rPr>
      </w:pPr>
      <w:bookmarkStart w:id="0" w:name="_GoBack"/>
      <w:bookmarkEnd w:id="0"/>
      <w:r w:rsidRPr="00930417">
        <w:rPr>
          <w:rFonts w:ascii="Times New Roman" w:hAnsi="Times New Roman" w:cs="Times New Roman"/>
          <w:b/>
          <w:sz w:val="24"/>
          <w:szCs w:val="24"/>
        </w:rPr>
        <w:t>THE ECONOMICS OF METHODISM IN THE LONG EIGHTEENTH CENTURY</w:t>
      </w:r>
      <w:r w:rsidR="00D66B2D" w:rsidRPr="00D66B2D">
        <w:rPr>
          <w:rStyle w:val="FootnoteReference"/>
          <w:rFonts w:ascii="Times New Roman" w:hAnsi="Times New Roman" w:cs="Times New Roman"/>
          <w:sz w:val="24"/>
          <w:szCs w:val="24"/>
        </w:rPr>
        <w:footnoteReference w:id="1"/>
      </w:r>
    </w:p>
    <w:p w14:paraId="570AB506" w14:textId="422E49FB" w:rsidR="00A629A4" w:rsidRDefault="00A629A4" w:rsidP="00813C79">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Paper by Clive Norris at the Economic History Society Annual Conference, 1 April 2017</w:t>
      </w:r>
    </w:p>
    <w:p w14:paraId="1B4FE222" w14:textId="0D8AE01D" w:rsidR="00267B65" w:rsidRPr="00930417" w:rsidRDefault="00267B65" w:rsidP="00246AF9">
      <w:pPr>
        <w:spacing w:before="120" w:after="120" w:line="240" w:lineRule="auto"/>
        <w:rPr>
          <w:rFonts w:ascii="Times New Roman" w:hAnsi="Times New Roman" w:cs="Times New Roman"/>
          <w:b/>
          <w:sz w:val="24"/>
          <w:szCs w:val="24"/>
        </w:rPr>
      </w:pPr>
    </w:p>
    <w:p w14:paraId="6F8565D4" w14:textId="0BD68313" w:rsidR="008452B2" w:rsidRPr="008452B2" w:rsidRDefault="008452B2" w:rsidP="00813C79">
      <w:pPr>
        <w:spacing w:before="120" w:after="120" w:line="240" w:lineRule="auto"/>
        <w:jc w:val="both"/>
        <w:rPr>
          <w:rFonts w:ascii="Times New Roman" w:hAnsi="Times New Roman" w:cs="Times New Roman"/>
          <w:sz w:val="24"/>
          <w:szCs w:val="24"/>
          <w:u w:val="single"/>
        </w:rPr>
      </w:pPr>
      <w:r w:rsidRPr="008452B2">
        <w:rPr>
          <w:rFonts w:ascii="Times New Roman" w:hAnsi="Times New Roman" w:cs="Times New Roman"/>
          <w:sz w:val="24"/>
          <w:szCs w:val="24"/>
          <w:u w:val="single"/>
        </w:rPr>
        <w:t>Early Methodist finance</w:t>
      </w:r>
    </w:p>
    <w:p w14:paraId="79A0CF9A" w14:textId="20D05ECD" w:rsidR="00350DFF" w:rsidRDefault="00407264" w:rsidP="00813C79">
      <w:pPr>
        <w:spacing w:before="120" w:after="120" w:line="240" w:lineRule="auto"/>
        <w:jc w:val="both"/>
        <w:rPr>
          <w:rFonts w:ascii="Times New Roman" w:hAnsi="Times New Roman" w:cs="Times New Roman"/>
          <w:sz w:val="24"/>
          <w:szCs w:val="24"/>
        </w:rPr>
      </w:pPr>
      <w:r w:rsidRPr="00930417">
        <w:rPr>
          <w:rFonts w:ascii="Times New Roman" w:hAnsi="Times New Roman" w:cs="Times New Roman"/>
          <w:sz w:val="24"/>
          <w:szCs w:val="24"/>
        </w:rPr>
        <w:t xml:space="preserve">The </w:t>
      </w:r>
      <w:r w:rsidR="008452B2">
        <w:rPr>
          <w:rFonts w:ascii="Times New Roman" w:hAnsi="Times New Roman" w:cs="Times New Roman"/>
          <w:sz w:val="24"/>
          <w:szCs w:val="24"/>
        </w:rPr>
        <w:t xml:space="preserve">movement which coalesced around John Wesley from the late 1730s was primarily intended to </w:t>
      </w:r>
      <w:r w:rsidR="007D19DF">
        <w:rPr>
          <w:rFonts w:ascii="Times New Roman" w:hAnsi="Times New Roman" w:cs="Times New Roman"/>
          <w:sz w:val="24"/>
          <w:szCs w:val="24"/>
        </w:rPr>
        <w:t>spread the Gospel</w:t>
      </w:r>
      <w:r w:rsidR="00813C79">
        <w:rPr>
          <w:rFonts w:ascii="Times New Roman" w:hAnsi="Times New Roman" w:cs="Times New Roman"/>
          <w:sz w:val="24"/>
          <w:szCs w:val="24"/>
        </w:rPr>
        <w:t xml:space="preserve"> across the British Isles.</w:t>
      </w:r>
      <w:r w:rsidR="00D66B2D">
        <w:rPr>
          <w:rStyle w:val="FootnoteReference"/>
          <w:rFonts w:ascii="Times New Roman" w:hAnsi="Times New Roman" w:cs="Times New Roman"/>
          <w:sz w:val="24"/>
          <w:szCs w:val="24"/>
        </w:rPr>
        <w:footnoteReference w:id="2"/>
      </w:r>
      <w:r w:rsidR="00D968DF">
        <w:rPr>
          <w:rFonts w:ascii="Times New Roman" w:hAnsi="Times New Roman" w:cs="Times New Roman"/>
          <w:sz w:val="24"/>
          <w:szCs w:val="24"/>
        </w:rPr>
        <w:t xml:space="preserve"> Over the next few years t</w:t>
      </w:r>
      <w:r w:rsidR="002408A3">
        <w:rPr>
          <w:rFonts w:ascii="Times New Roman" w:hAnsi="Times New Roman" w:cs="Times New Roman"/>
          <w:sz w:val="24"/>
          <w:szCs w:val="24"/>
        </w:rPr>
        <w:t xml:space="preserve">hree principal financial </w:t>
      </w:r>
      <w:r w:rsidR="00813C79">
        <w:rPr>
          <w:rFonts w:ascii="Times New Roman" w:hAnsi="Times New Roman" w:cs="Times New Roman"/>
          <w:sz w:val="24"/>
          <w:szCs w:val="24"/>
        </w:rPr>
        <w:t>n</w:t>
      </w:r>
      <w:r w:rsidR="002408A3">
        <w:rPr>
          <w:rFonts w:ascii="Times New Roman" w:hAnsi="Times New Roman" w:cs="Times New Roman"/>
          <w:sz w:val="24"/>
          <w:szCs w:val="24"/>
        </w:rPr>
        <w:t>ee</w:t>
      </w:r>
      <w:r w:rsidR="00813C79">
        <w:rPr>
          <w:rFonts w:ascii="Times New Roman" w:hAnsi="Times New Roman" w:cs="Times New Roman"/>
          <w:sz w:val="24"/>
          <w:szCs w:val="24"/>
        </w:rPr>
        <w:t>ds</w:t>
      </w:r>
      <w:r w:rsidR="00D968DF">
        <w:rPr>
          <w:rFonts w:ascii="Times New Roman" w:hAnsi="Times New Roman" w:cs="Times New Roman"/>
          <w:sz w:val="24"/>
          <w:szCs w:val="24"/>
        </w:rPr>
        <w:t xml:space="preserve"> emerged</w:t>
      </w:r>
      <w:r w:rsidR="00813C79">
        <w:rPr>
          <w:rFonts w:ascii="Times New Roman" w:hAnsi="Times New Roman" w:cs="Times New Roman"/>
          <w:sz w:val="24"/>
          <w:szCs w:val="24"/>
        </w:rPr>
        <w:t xml:space="preserve">. First, </w:t>
      </w:r>
      <w:r w:rsidR="00D968DF">
        <w:rPr>
          <w:rFonts w:ascii="Times New Roman" w:hAnsi="Times New Roman" w:cs="Times New Roman"/>
          <w:sz w:val="24"/>
          <w:szCs w:val="24"/>
        </w:rPr>
        <w:t xml:space="preserve">alongside a group of sympathetic Anglican clergymen, </w:t>
      </w:r>
      <w:r w:rsidR="00813C79">
        <w:rPr>
          <w:rFonts w:ascii="Times New Roman" w:hAnsi="Times New Roman" w:cs="Times New Roman"/>
          <w:sz w:val="24"/>
          <w:szCs w:val="24"/>
        </w:rPr>
        <w:t>Wesley recruited a team</w:t>
      </w:r>
      <w:r w:rsidR="007D19DF">
        <w:rPr>
          <w:rFonts w:ascii="Times New Roman" w:hAnsi="Times New Roman" w:cs="Times New Roman"/>
          <w:sz w:val="24"/>
          <w:szCs w:val="24"/>
        </w:rPr>
        <w:t xml:space="preserve"> of lay preachers</w:t>
      </w:r>
      <w:r w:rsidR="00813C79">
        <w:rPr>
          <w:rFonts w:ascii="Times New Roman" w:hAnsi="Times New Roman" w:cs="Times New Roman"/>
          <w:sz w:val="24"/>
          <w:szCs w:val="24"/>
        </w:rPr>
        <w:t xml:space="preserve">, </w:t>
      </w:r>
      <w:r w:rsidR="00246AF9">
        <w:rPr>
          <w:rFonts w:ascii="Times New Roman" w:hAnsi="Times New Roman" w:cs="Times New Roman"/>
          <w:sz w:val="24"/>
          <w:szCs w:val="24"/>
        </w:rPr>
        <w:t>who</w:t>
      </w:r>
      <w:r w:rsidR="00D968DF">
        <w:rPr>
          <w:rFonts w:ascii="Times New Roman" w:hAnsi="Times New Roman" w:cs="Times New Roman"/>
          <w:sz w:val="24"/>
          <w:szCs w:val="24"/>
        </w:rPr>
        <w:t xml:space="preserve"> </w:t>
      </w:r>
      <w:r w:rsidR="00813C79">
        <w:rPr>
          <w:rFonts w:ascii="Times New Roman" w:hAnsi="Times New Roman" w:cs="Times New Roman"/>
          <w:sz w:val="24"/>
          <w:szCs w:val="24"/>
        </w:rPr>
        <w:t>visit</w:t>
      </w:r>
      <w:r w:rsidR="00246AF9">
        <w:rPr>
          <w:rFonts w:ascii="Times New Roman" w:hAnsi="Times New Roman" w:cs="Times New Roman"/>
          <w:sz w:val="24"/>
          <w:szCs w:val="24"/>
        </w:rPr>
        <w:t>ed</w:t>
      </w:r>
      <w:r w:rsidR="00813C79">
        <w:rPr>
          <w:rFonts w:ascii="Times New Roman" w:hAnsi="Times New Roman" w:cs="Times New Roman"/>
          <w:sz w:val="24"/>
          <w:szCs w:val="24"/>
        </w:rPr>
        <w:t xml:space="preserve"> the growing numbers of local religious</w:t>
      </w:r>
      <w:r w:rsidR="007D19DF">
        <w:rPr>
          <w:rFonts w:ascii="Times New Roman" w:hAnsi="Times New Roman" w:cs="Times New Roman"/>
          <w:sz w:val="24"/>
          <w:szCs w:val="24"/>
        </w:rPr>
        <w:t xml:space="preserve"> societies</w:t>
      </w:r>
      <w:r w:rsidR="00813C79">
        <w:rPr>
          <w:rFonts w:ascii="Times New Roman" w:hAnsi="Times New Roman" w:cs="Times New Roman"/>
          <w:sz w:val="24"/>
          <w:szCs w:val="24"/>
        </w:rPr>
        <w:t>.</w:t>
      </w:r>
      <w:r w:rsidR="00D66B2D">
        <w:rPr>
          <w:rStyle w:val="FootnoteReference"/>
          <w:rFonts w:ascii="Times New Roman" w:hAnsi="Times New Roman" w:cs="Times New Roman"/>
          <w:sz w:val="24"/>
          <w:szCs w:val="24"/>
        </w:rPr>
        <w:footnoteReference w:id="3"/>
      </w:r>
      <w:r w:rsidR="00813C79">
        <w:rPr>
          <w:rFonts w:ascii="Times New Roman" w:hAnsi="Times New Roman" w:cs="Times New Roman"/>
          <w:sz w:val="24"/>
          <w:szCs w:val="24"/>
        </w:rPr>
        <w:t xml:space="preserve"> Second, </w:t>
      </w:r>
      <w:r w:rsidR="00887897">
        <w:rPr>
          <w:rFonts w:ascii="Times New Roman" w:hAnsi="Times New Roman" w:cs="Times New Roman"/>
          <w:sz w:val="24"/>
          <w:szCs w:val="24"/>
        </w:rPr>
        <w:t>while formally remaining within the established Church, his followers increasingly built chapels</w:t>
      </w:r>
      <w:r w:rsidR="00246AF9">
        <w:rPr>
          <w:rFonts w:ascii="Times New Roman" w:hAnsi="Times New Roman" w:cs="Times New Roman"/>
          <w:sz w:val="24"/>
          <w:szCs w:val="24"/>
        </w:rPr>
        <w:t xml:space="preserve"> (known as preaching-houses)</w:t>
      </w:r>
      <w:r w:rsidR="00887897">
        <w:rPr>
          <w:rFonts w:ascii="Times New Roman" w:hAnsi="Times New Roman" w:cs="Times New Roman"/>
          <w:sz w:val="24"/>
          <w:szCs w:val="24"/>
        </w:rPr>
        <w:t xml:space="preserve">. And third, </w:t>
      </w:r>
      <w:r w:rsidR="007D38FB">
        <w:rPr>
          <w:rFonts w:ascii="Times New Roman" w:hAnsi="Times New Roman" w:cs="Times New Roman"/>
          <w:sz w:val="24"/>
          <w:szCs w:val="24"/>
        </w:rPr>
        <w:t xml:space="preserve">Wesley </w:t>
      </w:r>
      <w:r w:rsidR="00ED3A5F">
        <w:rPr>
          <w:rFonts w:ascii="Times New Roman" w:hAnsi="Times New Roman" w:cs="Times New Roman"/>
          <w:sz w:val="24"/>
          <w:szCs w:val="24"/>
        </w:rPr>
        <w:t>published and distributed</w:t>
      </w:r>
      <w:r w:rsidR="00813C79">
        <w:rPr>
          <w:rFonts w:ascii="Times New Roman" w:hAnsi="Times New Roman" w:cs="Times New Roman"/>
          <w:sz w:val="24"/>
          <w:szCs w:val="24"/>
        </w:rPr>
        <w:t xml:space="preserve"> cheap books and pamphlet</w:t>
      </w:r>
      <w:r w:rsidR="00ED3A5F">
        <w:rPr>
          <w:rFonts w:ascii="Times New Roman" w:hAnsi="Times New Roman" w:cs="Times New Roman"/>
          <w:sz w:val="24"/>
          <w:szCs w:val="24"/>
        </w:rPr>
        <w:t>s through his Book Room</w:t>
      </w:r>
      <w:r w:rsidR="00813C79">
        <w:rPr>
          <w:rFonts w:ascii="Times New Roman" w:hAnsi="Times New Roman" w:cs="Times New Roman"/>
          <w:sz w:val="24"/>
          <w:szCs w:val="24"/>
        </w:rPr>
        <w:t xml:space="preserve">. </w:t>
      </w:r>
    </w:p>
    <w:p w14:paraId="79EDF9FE" w14:textId="5439223B" w:rsidR="00514973" w:rsidRDefault="00350DFF"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first Methodist Conference, </w:t>
      </w:r>
      <w:r w:rsidR="00246AF9">
        <w:rPr>
          <w:rFonts w:ascii="Times New Roman" w:hAnsi="Times New Roman" w:cs="Times New Roman"/>
          <w:sz w:val="24"/>
          <w:szCs w:val="24"/>
        </w:rPr>
        <w:t>when</w:t>
      </w:r>
      <w:r>
        <w:rPr>
          <w:rFonts w:ascii="Times New Roman" w:hAnsi="Times New Roman" w:cs="Times New Roman"/>
          <w:sz w:val="24"/>
          <w:szCs w:val="24"/>
        </w:rPr>
        <w:t xml:space="preserve"> Wesley </w:t>
      </w:r>
      <w:r w:rsidR="007D19DF">
        <w:rPr>
          <w:rFonts w:ascii="Times New Roman" w:hAnsi="Times New Roman" w:cs="Times New Roman"/>
          <w:sz w:val="24"/>
          <w:szCs w:val="24"/>
        </w:rPr>
        <w:t xml:space="preserve">and his </w:t>
      </w:r>
      <w:r>
        <w:rPr>
          <w:rFonts w:ascii="Times New Roman" w:hAnsi="Times New Roman" w:cs="Times New Roman"/>
          <w:sz w:val="24"/>
          <w:szCs w:val="24"/>
        </w:rPr>
        <w:t>associates plan</w:t>
      </w:r>
      <w:r w:rsidR="007D19DF">
        <w:rPr>
          <w:rFonts w:ascii="Times New Roman" w:hAnsi="Times New Roman" w:cs="Times New Roman"/>
          <w:sz w:val="24"/>
          <w:szCs w:val="24"/>
        </w:rPr>
        <w:t>ned</w:t>
      </w:r>
      <w:r>
        <w:rPr>
          <w:rFonts w:ascii="Times New Roman" w:hAnsi="Times New Roman" w:cs="Times New Roman"/>
          <w:sz w:val="24"/>
          <w:szCs w:val="24"/>
        </w:rPr>
        <w:t xml:space="preserve"> the campaign, was in 1744.</w:t>
      </w:r>
      <w:r w:rsidR="007B3D10">
        <w:rPr>
          <w:rStyle w:val="FootnoteReference"/>
          <w:rFonts w:ascii="Times New Roman" w:hAnsi="Times New Roman" w:cs="Times New Roman"/>
          <w:sz w:val="24"/>
          <w:szCs w:val="24"/>
        </w:rPr>
        <w:footnoteReference w:id="4"/>
      </w:r>
      <w:r w:rsidR="00A444F9">
        <w:rPr>
          <w:rFonts w:ascii="Times New Roman" w:hAnsi="Times New Roman" w:cs="Times New Roman"/>
          <w:sz w:val="24"/>
          <w:szCs w:val="24"/>
        </w:rPr>
        <w:t xml:space="preserve"> By this point there </w:t>
      </w:r>
      <w:r w:rsidR="00514973">
        <w:rPr>
          <w:rFonts w:ascii="Times New Roman" w:hAnsi="Times New Roman" w:cs="Times New Roman"/>
          <w:sz w:val="24"/>
          <w:szCs w:val="24"/>
        </w:rPr>
        <w:t xml:space="preserve">were </w:t>
      </w:r>
      <w:r w:rsidR="009D426C">
        <w:rPr>
          <w:rFonts w:ascii="Times New Roman" w:hAnsi="Times New Roman" w:cs="Times New Roman"/>
          <w:sz w:val="24"/>
          <w:szCs w:val="24"/>
        </w:rPr>
        <w:t>regional headquarters</w:t>
      </w:r>
      <w:r w:rsidR="00A444F9">
        <w:rPr>
          <w:rFonts w:ascii="Times New Roman" w:hAnsi="Times New Roman" w:cs="Times New Roman"/>
          <w:sz w:val="24"/>
          <w:szCs w:val="24"/>
        </w:rPr>
        <w:t xml:space="preserve"> in London, Bristol, and Newcastle-upon-Tyne</w:t>
      </w:r>
      <w:r w:rsidR="007D19DF">
        <w:rPr>
          <w:rFonts w:ascii="Times New Roman" w:hAnsi="Times New Roman" w:cs="Times New Roman"/>
          <w:sz w:val="24"/>
          <w:szCs w:val="24"/>
        </w:rPr>
        <w:t xml:space="preserve">, modelled </w:t>
      </w:r>
      <w:r w:rsidR="00514973">
        <w:rPr>
          <w:rFonts w:ascii="Times New Roman" w:hAnsi="Times New Roman" w:cs="Times New Roman"/>
          <w:sz w:val="24"/>
          <w:szCs w:val="24"/>
        </w:rPr>
        <w:t xml:space="preserve">on the residential </w:t>
      </w:r>
      <w:r w:rsidR="007D19DF">
        <w:rPr>
          <w:rFonts w:ascii="Times New Roman" w:hAnsi="Times New Roman" w:cs="Times New Roman"/>
          <w:sz w:val="24"/>
          <w:szCs w:val="24"/>
        </w:rPr>
        <w:t>Moravian</w:t>
      </w:r>
      <w:r w:rsidR="00514973">
        <w:rPr>
          <w:rFonts w:ascii="Times New Roman" w:hAnsi="Times New Roman" w:cs="Times New Roman"/>
          <w:sz w:val="24"/>
          <w:szCs w:val="24"/>
        </w:rPr>
        <w:t xml:space="preserve"> communities which Wesley had visited in Germany</w:t>
      </w:r>
      <w:r w:rsidR="00A444F9">
        <w:rPr>
          <w:rFonts w:ascii="Times New Roman" w:hAnsi="Times New Roman" w:cs="Times New Roman"/>
          <w:sz w:val="24"/>
          <w:szCs w:val="24"/>
        </w:rPr>
        <w:t>.</w:t>
      </w:r>
      <w:r w:rsidR="00825F91">
        <w:rPr>
          <w:rStyle w:val="FootnoteReference"/>
          <w:rFonts w:ascii="Times New Roman" w:hAnsi="Times New Roman" w:cs="Times New Roman"/>
          <w:sz w:val="24"/>
          <w:szCs w:val="24"/>
        </w:rPr>
        <w:footnoteReference w:id="5"/>
      </w:r>
      <w:r w:rsidR="00A444F9">
        <w:rPr>
          <w:rFonts w:ascii="Times New Roman" w:hAnsi="Times New Roman" w:cs="Times New Roman"/>
          <w:sz w:val="24"/>
          <w:szCs w:val="24"/>
        </w:rPr>
        <w:t xml:space="preserve"> </w:t>
      </w:r>
    </w:p>
    <w:p w14:paraId="51F6BF0A" w14:textId="4255B8C3" w:rsidR="00A444F9" w:rsidRDefault="001F6BA6"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Unlike the Church of England, the movement had no </w:t>
      </w:r>
      <w:r w:rsidR="005C53B3">
        <w:rPr>
          <w:rFonts w:ascii="Times New Roman" w:hAnsi="Times New Roman" w:cs="Times New Roman"/>
          <w:sz w:val="24"/>
          <w:szCs w:val="24"/>
        </w:rPr>
        <w:t xml:space="preserve">endowment or official </w:t>
      </w:r>
      <w:r>
        <w:rPr>
          <w:rFonts w:ascii="Times New Roman" w:hAnsi="Times New Roman" w:cs="Times New Roman"/>
          <w:sz w:val="24"/>
          <w:szCs w:val="24"/>
        </w:rPr>
        <w:t>support.</w:t>
      </w:r>
      <w:r w:rsidR="00EA379A">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Its sources of funds</w:t>
      </w:r>
      <w:r w:rsidR="00A444F9">
        <w:rPr>
          <w:rFonts w:ascii="Times New Roman" w:hAnsi="Times New Roman" w:cs="Times New Roman"/>
          <w:sz w:val="24"/>
          <w:szCs w:val="24"/>
        </w:rPr>
        <w:t xml:space="preserve"> were various: most of the clergymen (including Wesley himself, an Oxford academic) had some regular income</w:t>
      </w:r>
      <w:r w:rsidR="00BC0471">
        <w:rPr>
          <w:rFonts w:ascii="Times New Roman" w:hAnsi="Times New Roman" w:cs="Times New Roman"/>
          <w:sz w:val="24"/>
          <w:szCs w:val="24"/>
        </w:rPr>
        <w:t xml:space="preserve">, which served as the movement’s </w:t>
      </w:r>
      <w:proofErr w:type="spellStart"/>
      <w:r w:rsidR="00BC0471">
        <w:rPr>
          <w:rFonts w:ascii="Times New Roman" w:hAnsi="Times New Roman" w:cs="Times New Roman"/>
          <w:sz w:val="24"/>
          <w:szCs w:val="24"/>
        </w:rPr>
        <w:t>startup</w:t>
      </w:r>
      <w:proofErr w:type="spellEnd"/>
      <w:r w:rsidR="00BC0471">
        <w:rPr>
          <w:rFonts w:ascii="Times New Roman" w:hAnsi="Times New Roman" w:cs="Times New Roman"/>
          <w:sz w:val="24"/>
          <w:szCs w:val="24"/>
        </w:rPr>
        <w:t xml:space="preserve"> finance</w:t>
      </w:r>
      <w:r w:rsidR="00A444F9">
        <w:rPr>
          <w:rFonts w:ascii="Times New Roman" w:hAnsi="Times New Roman" w:cs="Times New Roman"/>
          <w:sz w:val="24"/>
          <w:szCs w:val="24"/>
        </w:rPr>
        <w:t>; wealthy admirers help</w:t>
      </w:r>
      <w:r w:rsidR="00B01856">
        <w:rPr>
          <w:rFonts w:ascii="Times New Roman" w:hAnsi="Times New Roman" w:cs="Times New Roman"/>
          <w:sz w:val="24"/>
          <w:szCs w:val="24"/>
        </w:rPr>
        <w:t xml:space="preserve">ed, for example, by </w:t>
      </w:r>
      <w:r w:rsidR="00ED3A5F">
        <w:rPr>
          <w:rFonts w:ascii="Times New Roman" w:hAnsi="Times New Roman" w:cs="Times New Roman"/>
          <w:sz w:val="24"/>
          <w:szCs w:val="24"/>
        </w:rPr>
        <w:t xml:space="preserve">accommodating </w:t>
      </w:r>
      <w:r w:rsidR="00A444F9">
        <w:rPr>
          <w:rFonts w:ascii="Times New Roman" w:hAnsi="Times New Roman" w:cs="Times New Roman"/>
          <w:sz w:val="24"/>
          <w:szCs w:val="24"/>
        </w:rPr>
        <w:t>t</w:t>
      </w:r>
      <w:r w:rsidR="00ED3A5F">
        <w:rPr>
          <w:rFonts w:ascii="Times New Roman" w:hAnsi="Times New Roman" w:cs="Times New Roman"/>
          <w:sz w:val="24"/>
          <w:szCs w:val="24"/>
        </w:rPr>
        <w:t>ravell</w:t>
      </w:r>
      <w:r w:rsidR="00A444F9">
        <w:rPr>
          <w:rFonts w:ascii="Times New Roman" w:hAnsi="Times New Roman" w:cs="Times New Roman"/>
          <w:sz w:val="24"/>
          <w:szCs w:val="24"/>
        </w:rPr>
        <w:t>ing preachers</w:t>
      </w:r>
      <w:r w:rsidR="00B01856">
        <w:rPr>
          <w:rFonts w:ascii="Times New Roman" w:hAnsi="Times New Roman" w:cs="Times New Roman"/>
          <w:sz w:val="24"/>
          <w:szCs w:val="24"/>
        </w:rPr>
        <w:t xml:space="preserve"> and sponsoring publications; a</w:t>
      </w:r>
      <w:r w:rsidR="00A444F9">
        <w:rPr>
          <w:rFonts w:ascii="Times New Roman" w:hAnsi="Times New Roman" w:cs="Times New Roman"/>
          <w:sz w:val="24"/>
          <w:szCs w:val="24"/>
        </w:rPr>
        <w:t>nd the local religious societies associated with Wesley’s mission rais</w:t>
      </w:r>
      <w:r w:rsidR="00B01856">
        <w:rPr>
          <w:rFonts w:ascii="Times New Roman" w:hAnsi="Times New Roman" w:cs="Times New Roman"/>
          <w:sz w:val="24"/>
          <w:szCs w:val="24"/>
        </w:rPr>
        <w:t>ed</w:t>
      </w:r>
      <w:r w:rsidR="00A444F9">
        <w:rPr>
          <w:rFonts w:ascii="Times New Roman" w:hAnsi="Times New Roman" w:cs="Times New Roman"/>
          <w:sz w:val="24"/>
          <w:szCs w:val="24"/>
        </w:rPr>
        <w:t xml:space="preserve"> modest membership dues</w:t>
      </w:r>
      <w:r w:rsidR="00F2340F">
        <w:rPr>
          <w:rFonts w:ascii="Times New Roman" w:hAnsi="Times New Roman" w:cs="Times New Roman"/>
          <w:sz w:val="24"/>
          <w:szCs w:val="24"/>
        </w:rPr>
        <w:t>, a practice probably originating in Bristol in 1742</w:t>
      </w:r>
      <w:r w:rsidR="00A444F9">
        <w:rPr>
          <w:rFonts w:ascii="Times New Roman" w:hAnsi="Times New Roman" w:cs="Times New Roman"/>
          <w:sz w:val="24"/>
          <w:szCs w:val="24"/>
        </w:rPr>
        <w:t>.</w:t>
      </w:r>
      <w:r w:rsidR="00F2340F">
        <w:rPr>
          <w:rStyle w:val="FootnoteReference"/>
          <w:rFonts w:ascii="Times New Roman" w:hAnsi="Times New Roman" w:cs="Times New Roman"/>
          <w:sz w:val="24"/>
          <w:szCs w:val="24"/>
        </w:rPr>
        <w:footnoteReference w:id="7"/>
      </w:r>
      <w:r w:rsidR="00A444F9">
        <w:rPr>
          <w:rFonts w:ascii="Times New Roman" w:hAnsi="Times New Roman" w:cs="Times New Roman"/>
          <w:sz w:val="24"/>
          <w:szCs w:val="24"/>
        </w:rPr>
        <w:t xml:space="preserve">      </w:t>
      </w:r>
    </w:p>
    <w:p w14:paraId="425FC7E9" w14:textId="4FB6A3D5" w:rsidR="002539DF" w:rsidRDefault="00CD4B1E"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As Wesley’s ‘Connexion’</w:t>
      </w:r>
      <w:r w:rsidR="007A14CA">
        <w:rPr>
          <w:rFonts w:ascii="Times New Roman" w:hAnsi="Times New Roman" w:cs="Times New Roman"/>
          <w:sz w:val="24"/>
          <w:szCs w:val="24"/>
        </w:rPr>
        <w:t xml:space="preserve"> expanded it had to manage increasing flows of income and expenditure, a growing chapel estate, and the employment of staff. The </w:t>
      </w:r>
      <w:r w:rsidR="002B22D2">
        <w:rPr>
          <w:rFonts w:ascii="Times New Roman" w:hAnsi="Times New Roman" w:cs="Times New Roman"/>
          <w:sz w:val="24"/>
          <w:szCs w:val="24"/>
        </w:rPr>
        <w:t xml:space="preserve">financial </w:t>
      </w:r>
      <w:r w:rsidR="007A14CA">
        <w:rPr>
          <w:rFonts w:ascii="Times New Roman" w:hAnsi="Times New Roman" w:cs="Times New Roman"/>
          <w:sz w:val="24"/>
          <w:szCs w:val="24"/>
        </w:rPr>
        <w:t xml:space="preserve">collapse in 1753 of the Moravian </w:t>
      </w:r>
      <w:r w:rsidR="002B22D2">
        <w:rPr>
          <w:rFonts w:ascii="Times New Roman" w:hAnsi="Times New Roman" w:cs="Times New Roman"/>
          <w:sz w:val="24"/>
          <w:szCs w:val="24"/>
        </w:rPr>
        <w:t xml:space="preserve">movement </w:t>
      </w:r>
      <w:r w:rsidR="007B08B4">
        <w:rPr>
          <w:rFonts w:ascii="Times New Roman" w:hAnsi="Times New Roman" w:cs="Times New Roman"/>
          <w:sz w:val="24"/>
          <w:szCs w:val="24"/>
        </w:rPr>
        <w:t xml:space="preserve">in England, due largely </w:t>
      </w:r>
      <w:r w:rsidR="007A14CA">
        <w:rPr>
          <w:rFonts w:ascii="Times New Roman" w:hAnsi="Times New Roman" w:cs="Times New Roman"/>
          <w:sz w:val="24"/>
          <w:szCs w:val="24"/>
        </w:rPr>
        <w:t>to over-ambitious building projects</w:t>
      </w:r>
      <w:r w:rsidR="002B22D2">
        <w:rPr>
          <w:rFonts w:ascii="Times New Roman" w:hAnsi="Times New Roman" w:cs="Times New Roman"/>
          <w:sz w:val="24"/>
          <w:szCs w:val="24"/>
        </w:rPr>
        <w:t xml:space="preserve"> funded by cheap credit</w:t>
      </w:r>
      <w:r w:rsidR="007A14CA">
        <w:rPr>
          <w:rFonts w:ascii="Times New Roman" w:hAnsi="Times New Roman" w:cs="Times New Roman"/>
          <w:sz w:val="24"/>
          <w:szCs w:val="24"/>
        </w:rPr>
        <w:t>, and entailing debts of an astonishing £132,000,</w:t>
      </w:r>
      <w:r w:rsidR="00055C3C">
        <w:rPr>
          <w:rStyle w:val="FootnoteReference"/>
          <w:rFonts w:ascii="Times New Roman" w:hAnsi="Times New Roman" w:cs="Times New Roman"/>
          <w:sz w:val="24"/>
          <w:szCs w:val="24"/>
        </w:rPr>
        <w:footnoteReference w:id="8"/>
      </w:r>
      <w:r w:rsidR="007A14CA">
        <w:rPr>
          <w:rFonts w:ascii="Times New Roman" w:hAnsi="Times New Roman" w:cs="Times New Roman"/>
          <w:sz w:val="24"/>
          <w:szCs w:val="24"/>
        </w:rPr>
        <w:t xml:space="preserve"> shocked Wesley and other Methodist leaders, and </w:t>
      </w:r>
      <w:r w:rsidR="007B08B4">
        <w:rPr>
          <w:rFonts w:ascii="Times New Roman" w:hAnsi="Times New Roman" w:cs="Times New Roman"/>
          <w:sz w:val="24"/>
          <w:szCs w:val="24"/>
        </w:rPr>
        <w:t>th</w:t>
      </w:r>
      <w:r w:rsidR="007A14CA">
        <w:rPr>
          <w:rFonts w:ascii="Times New Roman" w:hAnsi="Times New Roman" w:cs="Times New Roman"/>
          <w:sz w:val="24"/>
          <w:szCs w:val="24"/>
        </w:rPr>
        <w:t xml:space="preserve">eir financial practice reflected </w:t>
      </w:r>
      <w:r w:rsidR="007B08B4">
        <w:rPr>
          <w:rFonts w:ascii="Times New Roman" w:hAnsi="Times New Roman" w:cs="Times New Roman"/>
          <w:sz w:val="24"/>
          <w:szCs w:val="24"/>
        </w:rPr>
        <w:t>a</w:t>
      </w:r>
      <w:r w:rsidR="007A14CA">
        <w:rPr>
          <w:rFonts w:ascii="Times New Roman" w:hAnsi="Times New Roman" w:cs="Times New Roman"/>
          <w:sz w:val="24"/>
          <w:szCs w:val="24"/>
        </w:rPr>
        <w:t xml:space="preserve"> determination to avoid similar problems.</w:t>
      </w:r>
      <w:r w:rsidR="003D11DD">
        <w:rPr>
          <w:rStyle w:val="FootnoteReference"/>
          <w:rFonts w:ascii="Times New Roman" w:hAnsi="Times New Roman" w:cs="Times New Roman"/>
          <w:sz w:val="24"/>
          <w:szCs w:val="24"/>
        </w:rPr>
        <w:footnoteReference w:id="9"/>
      </w:r>
      <w:r w:rsidR="00E23ED5">
        <w:rPr>
          <w:rFonts w:ascii="Times New Roman" w:hAnsi="Times New Roman" w:cs="Times New Roman"/>
          <w:sz w:val="24"/>
          <w:szCs w:val="24"/>
        </w:rPr>
        <w:t xml:space="preserve"> </w:t>
      </w:r>
      <w:r w:rsidR="002539DF">
        <w:rPr>
          <w:rFonts w:ascii="Times New Roman" w:hAnsi="Times New Roman" w:cs="Times New Roman"/>
          <w:sz w:val="24"/>
          <w:szCs w:val="24"/>
        </w:rPr>
        <w:t xml:space="preserve">Against this background, we will now consider how Wesleyans financed their </w:t>
      </w:r>
      <w:r w:rsidR="007D19DF">
        <w:rPr>
          <w:rFonts w:ascii="Times New Roman" w:hAnsi="Times New Roman" w:cs="Times New Roman"/>
          <w:sz w:val="24"/>
          <w:szCs w:val="24"/>
        </w:rPr>
        <w:t xml:space="preserve">core activities: </w:t>
      </w:r>
      <w:r w:rsidR="002539DF">
        <w:rPr>
          <w:rFonts w:ascii="Times New Roman" w:hAnsi="Times New Roman" w:cs="Times New Roman"/>
          <w:sz w:val="24"/>
          <w:szCs w:val="24"/>
        </w:rPr>
        <w:t>preachin</w:t>
      </w:r>
      <w:r w:rsidR="007D19DF">
        <w:rPr>
          <w:rFonts w:ascii="Times New Roman" w:hAnsi="Times New Roman" w:cs="Times New Roman"/>
          <w:sz w:val="24"/>
          <w:szCs w:val="24"/>
        </w:rPr>
        <w:t>g, chapels and publishing</w:t>
      </w:r>
      <w:r w:rsidR="002539DF">
        <w:rPr>
          <w:rFonts w:ascii="Times New Roman" w:hAnsi="Times New Roman" w:cs="Times New Roman"/>
          <w:sz w:val="24"/>
          <w:szCs w:val="24"/>
        </w:rPr>
        <w:t>.</w:t>
      </w:r>
    </w:p>
    <w:p w14:paraId="6250CDBD" w14:textId="77777777" w:rsidR="00BC0471" w:rsidRDefault="00BC0471" w:rsidP="00813C79">
      <w:pPr>
        <w:spacing w:before="120" w:after="120" w:line="240" w:lineRule="auto"/>
        <w:jc w:val="both"/>
        <w:rPr>
          <w:rFonts w:ascii="Times New Roman" w:hAnsi="Times New Roman" w:cs="Times New Roman"/>
          <w:sz w:val="24"/>
          <w:szCs w:val="24"/>
          <w:u w:val="single"/>
        </w:rPr>
      </w:pPr>
    </w:p>
    <w:p w14:paraId="7486D847" w14:textId="4D85F5F6" w:rsidR="00A444F9" w:rsidRPr="00A444F9" w:rsidRDefault="00A444F9" w:rsidP="00813C79">
      <w:pPr>
        <w:spacing w:before="120" w:after="120" w:line="240" w:lineRule="auto"/>
        <w:jc w:val="both"/>
        <w:rPr>
          <w:rFonts w:ascii="Times New Roman" w:hAnsi="Times New Roman" w:cs="Times New Roman"/>
          <w:sz w:val="24"/>
          <w:szCs w:val="24"/>
          <w:u w:val="single"/>
        </w:rPr>
      </w:pPr>
      <w:r w:rsidRPr="00A444F9">
        <w:rPr>
          <w:rFonts w:ascii="Times New Roman" w:hAnsi="Times New Roman" w:cs="Times New Roman"/>
          <w:sz w:val="24"/>
          <w:szCs w:val="24"/>
          <w:u w:val="single"/>
        </w:rPr>
        <w:lastRenderedPageBreak/>
        <w:t>The economics of Wesleyan preaching</w:t>
      </w:r>
      <w:r w:rsidR="00F35C9B">
        <w:rPr>
          <w:rFonts w:ascii="Times New Roman" w:hAnsi="Times New Roman" w:cs="Times New Roman"/>
          <w:sz w:val="24"/>
          <w:szCs w:val="24"/>
          <w:u w:val="single"/>
        </w:rPr>
        <w:t xml:space="preserve"> c. 1770</w:t>
      </w:r>
    </w:p>
    <w:p w14:paraId="485D6AFA" w14:textId="4E9A290D" w:rsidR="001F6BA6" w:rsidRDefault="00A444F9"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By 1750, there were </w:t>
      </w:r>
      <w:r w:rsidR="009D426C">
        <w:rPr>
          <w:rFonts w:ascii="Times New Roman" w:hAnsi="Times New Roman" w:cs="Times New Roman"/>
          <w:sz w:val="24"/>
          <w:szCs w:val="24"/>
        </w:rPr>
        <w:t>perhaps</w:t>
      </w:r>
      <w:r>
        <w:rPr>
          <w:rFonts w:ascii="Times New Roman" w:hAnsi="Times New Roman" w:cs="Times New Roman"/>
          <w:sz w:val="24"/>
          <w:szCs w:val="24"/>
        </w:rPr>
        <w:t xml:space="preserve"> 14,000 people in local societies affiliated to Wesley’s Connexion</w:t>
      </w:r>
      <w:r w:rsidR="00F35C9B">
        <w:rPr>
          <w:rFonts w:ascii="Times New Roman" w:hAnsi="Times New Roman" w:cs="Times New Roman"/>
          <w:sz w:val="24"/>
          <w:szCs w:val="24"/>
        </w:rPr>
        <w:t>, served by fifty preachers</w:t>
      </w:r>
      <w:r w:rsidR="0068302D">
        <w:rPr>
          <w:rFonts w:ascii="Times New Roman" w:hAnsi="Times New Roman" w:cs="Times New Roman"/>
          <w:sz w:val="24"/>
          <w:szCs w:val="24"/>
        </w:rPr>
        <w:t>.</w:t>
      </w:r>
      <w:r w:rsidR="00B01856">
        <w:rPr>
          <w:rStyle w:val="FootnoteReference"/>
          <w:rFonts w:ascii="Times New Roman" w:hAnsi="Times New Roman" w:cs="Times New Roman"/>
          <w:sz w:val="24"/>
          <w:szCs w:val="24"/>
        </w:rPr>
        <w:footnoteReference w:id="10"/>
      </w:r>
      <w:r w:rsidR="00F35C9B">
        <w:rPr>
          <w:rFonts w:ascii="Times New Roman" w:hAnsi="Times New Roman" w:cs="Times New Roman"/>
          <w:sz w:val="24"/>
          <w:szCs w:val="24"/>
        </w:rPr>
        <w:t xml:space="preserve"> Over the</w:t>
      </w:r>
      <w:r w:rsidR="00CD4B1E">
        <w:rPr>
          <w:rFonts w:ascii="Times New Roman" w:hAnsi="Times New Roman" w:cs="Times New Roman"/>
          <w:sz w:val="24"/>
          <w:szCs w:val="24"/>
        </w:rPr>
        <w:t xml:space="preserve"> next twenty years it </w:t>
      </w:r>
      <w:r w:rsidR="009D426C">
        <w:rPr>
          <w:rFonts w:ascii="Times New Roman" w:hAnsi="Times New Roman" w:cs="Times New Roman"/>
          <w:sz w:val="24"/>
          <w:szCs w:val="24"/>
        </w:rPr>
        <w:t>both expanded a</w:t>
      </w:r>
      <w:r w:rsidR="00F35C9B">
        <w:rPr>
          <w:rFonts w:ascii="Times New Roman" w:hAnsi="Times New Roman" w:cs="Times New Roman"/>
          <w:sz w:val="24"/>
          <w:szCs w:val="24"/>
        </w:rPr>
        <w:t>nd became increasingly distinct from mainstream Anglicanism</w:t>
      </w:r>
      <w:r w:rsidR="001F6BA6">
        <w:rPr>
          <w:rFonts w:ascii="Times New Roman" w:hAnsi="Times New Roman" w:cs="Times New Roman"/>
          <w:sz w:val="24"/>
          <w:szCs w:val="24"/>
        </w:rPr>
        <w:t>. A key development came in 1768</w:t>
      </w:r>
      <w:r w:rsidR="00F35C9B">
        <w:rPr>
          <w:rFonts w:ascii="Times New Roman" w:hAnsi="Times New Roman" w:cs="Times New Roman"/>
          <w:sz w:val="24"/>
          <w:szCs w:val="24"/>
        </w:rPr>
        <w:t xml:space="preserve">, </w:t>
      </w:r>
      <w:r w:rsidR="001F6BA6">
        <w:rPr>
          <w:rFonts w:ascii="Times New Roman" w:hAnsi="Times New Roman" w:cs="Times New Roman"/>
          <w:sz w:val="24"/>
          <w:szCs w:val="24"/>
        </w:rPr>
        <w:t>when the Conference banned preachers from pursu</w:t>
      </w:r>
      <w:r w:rsidR="00903389">
        <w:rPr>
          <w:rFonts w:ascii="Times New Roman" w:hAnsi="Times New Roman" w:cs="Times New Roman"/>
          <w:sz w:val="24"/>
          <w:szCs w:val="24"/>
        </w:rPr>
        <w:t>ing secular trades.</w:t>
      </w:r>
      <w:r w:rsidR="00B01856">
        <w:rPr>
          <w:rStyle w:val="FootnoteReference"/>
          <w:rFonts w:ascii="Times New Roman" w:hAnsi="Times New Roman" w:cs="Times New Roman"/>
          <w:sz w:val="24"/>
          <w:szCs w:val="24"/>
        </w:rPr>
        <w:footnoteReference w:id="11"/>
      </w:r>
      <w:r w:rsidR="00903389">
        <w:rPr>
          <w:rFonts w:ascii="Times New Roman" w:hAnsi="Times New Roman" w:cs="Times New Roman"/>
          <w:sz w:val="24"/>
          <w:szCs w:val="24"/>
        </w:rPr>
        <w:t xml:space="preserve"> M</w:t>
      </w:r>
      <w:r w:rsidR="001F6BA6">
        <w:rPr>
          <w:rFonts w:ascii="Times New Roman" w:hAnsi="Times New Roman" w:cs="Times New Roman"/>
          <w:sz w:val="24"/>
          <w:szCs w:val="24"/>
        </w:rPr>
        <w:t xml:space="preserve">any had worked part-time, for example as pedlars, but their </w:t>
      </w:r>
      <w:r w:rsidR="007D19DF">
        <w:rPr>
          <w:rFonts w:ascii="Times New Roman" w:hAnsi="Times New Roman" w:cs="Times New Roman"/>
          <w:sz w:val="24"/>
          <w:szCs w:val="24"/>
        </w:rPr>
        <w:t>reliance on</w:t>
      </w:r>
      <w:r w:rsidR="001F6BA6">
        <w:rPr>
          <w:rFonts w:ascii="Times New Roman" w:hAnsi="Times New Roman" w:cs="Times New Roman"/>
          <w:sz w:val="24"/>
          <w:szCs w:val="24"/>
        </w:rPr>
        <w:t xml:space="preserve"> debt finance, in an age when credit was </w:t>
      </w:r>
      <w:r w:rsidR="00BC0471">
        <w:rPr>
          <w:rFonts w:ascii="Times New Roman" w:hAnsi="Times New Roman" w:cs="Times New Roman"/>
          <w:sz w:val="24"/>
          <w:szCs w:val="24"/>
        </w:rPr>
        <w:t>usuall</w:t>
      </w:r>
      <w:r w:rsidR="001F6BA6">
        <w:rPr>
          <w:rFonts w:ascii="Times New Roman" w:hAnsi="Times New Roman" w:cs="Times New Roman"/>
          <w:sz w:val="24"/>
          <w:szCs w:val="24"/>
        </w:rPr>
        <w:t xml:space="preserve">y informal and local, </w:t>
      </w:r>
      <w:r w:rsidR="005B6248">
        <w:rPr>
          <w:rFonts w:ascii="Times New Roman" w:hAnsi="Times New Roman" w:cs="Times New Roman"/>
          <w:sz w:val="24"/>
          <w:szCs w:val="24"/>
        </w:rPr>
        <w:t>restricted their geographical mobility</w:t>
      </w:r>
      <w:r w:rsidR="001F6BA6">
        <w:rPr>
          <w:rFonts w:ascii="Times New Roman" w:hAnsi="Times New Roman" w:cs="Times New Roman"/>
          <w:sz w:val="24"/>
          <w:szCs w:val="24"/>
        </w:rPr>
        <w:t xml:space="preserve">. </w:t>
      </w:r>
      <w:r w:rsidR="009D426C">
        <w:rPr>
          <w:rFonts w:ascii="Times New Roman" w:hAnsi="Times New Roman" w:cs="Times New Roman"/>
          <w:sz w:val="24"/>
          <w:szCs w:val="24"/>
        </w:rPr>
        <w:t>H</w:t>
      </w:r>
      <w:r w:rsidR="001F6BA6">
        <w:rPr>
          <w:rFonts w:ascii="Times New Roman" w:hAnsi="Times New Roman" w:cs="Times New Roman"/>
          <w:sz w:val="24"/>
          <w:szCs w:val="24"/>
        </w:rPr>
        <w:t xml:space="preserve">enceforward </w:t>
      </w:r>
      <w:r w:rsidR="00FA1856">
        <w:rPr>
          <w:rFonts w:ascii="Times New Roman" w:hAnsi="Times New Roman" w:cs="Times New Roman"/>
          <w:sz w:val="24"/>
          <w:szCs w:val="24"/>
        </w:rPr>
        <w:t xml:space="preserve">maintaining </w:t>
      </w:r>
      <w:r w:rsidR="009D426C">
        <w:rPr>
          <w:rFonts w:ascii="Times New Roman" w:hAnsi="Times New Roman" w:cs="Times New Roman"/>
          <w:sz w:val="24"/>
          <w:szCs w:val="24"/>
        </w:rPr>
        <w:t xml:space="preserve">the preachers </w:t>
      </w:r>
      <w:r w:rsidR="001F6BA6">
        <w:rPr>
          <w:rFonts w:ascii="Times New Roman" w:hAnsi="Times New Roman" w:cs="Times New Roman"/>
          <w:sz w:val="24"/>
          <w:szCs w:val="24"/>
        </w:rPr>
        <w:t>was the movement’s overwhelming financial priority</w:t>
      </w:r>
      <w:r w:rsidR="009D426C">
        <w:rPr>
          <w:rFonts w:ascii="Times New Roman" w:hAnsi="Times New Roman" w:cs="Times New Roman"/>
          <w:sz w:val="24"/>
          <w:szCs w:val="24"/>
        </w:rPr>
        <w:t>, though the</w:t>
      </w:r>
      <w:r w:rsidR="007B08B4">
        <w:rPr>
          <w:rFonts w:ascii="Times New Roman" w:hAnsi="Times New Roman" w:cs="Times New Roman"/>
          <w:sz w:val="24"/>
          <w:szCs w:val="24"/>
        </w:rPr>
        <w:t xml:space="preserve"> preachers</w:t>
      </w:r>
      <w:r w:rsidR="00514973">
        <w:rPr>
          <w:rFonts w:ascii="Times New Roman" w:hAnsi="Times New Roman" w:cs="Times New Roman"/>
          <w:sz w:val="24"/>
          <w:szCs w:val="24"/>
        </w:rPr>
        <w:t xml:space="preserve"> also act</w:t>
      </w:r>
      <w:r w:rsidR="007B08B4">
        <w:rPr>
          <w:rFonts w:ascii="Times New Roman" w:hAnsi="Times New Roman" w:cs="Times New Roman"/>
          <w:sz w:val="24"/>
          <w:szCs w:val="24"/>
        </w:rPr>
        <w:t>ed collectively by</w:t>
      </w:r>
      <w:r w:rsidR="00514973">
        <w:rPr>
          <w:rFonts w:ascii="Times New Roman" w:hAnsi="Times New Roman" w:cs="Times New Roman"/>
          <w:sz w:val="24"/>
          <w:szCs w:val="24"/>
        </w:rPr>
        <w:t xml:space="preserve"> establish</w:t>
      </w:r>
      <w:r w:rsidR="009D426C">
        <w:rPr>
          <w:rFonts w:ascii="Times New Roman" w:hAnsi="Times New Roman" w:cs="Times New Roman"/>
          <w:sz w:val="24"/>
          <w:szCs w:val="24"/>
        </w:rPr>
        <w:t>ing</w:t>
      </w:r>
      <w:r w:rsidR="00514973">
        <w:rPr>
          <w:rFonts w:ascii="Times New Roman" w:hAnsi="Times New Roman" w:cs="Times New Roman"/>
          <w:sz w:val="24"/>
          <w:szCs w:val="24"/>
        </w:rPr>
        <w:t xml:space="preserve"> </w:t>
      </w:r>
      <w:r w:rsidR="007B08B4">
        <w:rPr>
          <w:rFonts w:ascii="Times New Roman" w:hAnsi="Times New Roman" w:cs="Times New Roman"/>
          <w:sz w:val="24"/>
          <w:szCs w:val="24"/>
        </w:rPr>
        <w:t>a</w:t>
      </w:r>
      <w:r w:rsidR="00514973">
        <w:rPr>
          <w:rFonts w:ascii="Times New Roman" w:hAnsi="Times New Roman" w:cs="Times New Roman"/>
          <w:sz w:val="24"/>
          <w:szCs w:val="24"/>
        </w:rPr>
        <w:t xml:space="preserve"> retirement fund in 1763, perhaps inspired by the Church of Scotland’s widows’ and orphans’ scheme of 1743</w:t>
      </w:r>
      <w:r w:rsidR="001F6BA6">
        <w:rPr>
          <w:rFonts w:ascii="Times New Roman" w:hAnsi="Times New Roman" w:cs="Times New Roman"/>
          <w:sz w:val="24"/>
          <w:szCs w:val="24"/>
        </w:rPr>
        <w:t>.</w:t>
      </w:r>
      <w:r w:rsidR="00B01856">
        <w:rPr>
          <w:rStyle w:val="FootnoteReference"/>
          <w:rFonts w:ascii="Times New Roman" w:hAnsi="Times New Roman" w:cs="Times New Roman"/>
          <w:sz w:val="24"/>
          <w:szCs w:val="24"/>
        </w:rPr>
        <w:footnoteReference w:id="12"/>
      </w:r>
      <w:r w:rsidR="001F6BA6">
        <w:rPr>
          <w:rFonts w:ascii="Times New Roman" w:hAnsi="Times New Roman" w:cs="Times New Roman"/>
          <w:sz w:val="24"/>
          <w:szCs w:val="24"/>
        </w:rPr>
        <w:t xml:space="preserve">  </w:t>
      </w:r>
    </w:p>
    <w:p w14:paraId="2FA8A392" w14:textId="47A35ECD" w:rsidR="00AB2B72" w:rsidRDefault="001F6BA6"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w:t>
      </w:r>
      <w:r w:rsidR="00F35C9B">
        <w:rPr>
          <w:rFonts w:ascii="Times New Roman" w:hAnsi="Times New Roman" w:cs="Times New Roman"/>
          <w:sz w:val="24"/>
          <w:szCs w:val="24"/>
        </w:rPr>
        <w:t xml:space="preserve">y </w:t>
      </w:r>
      <w:r>
        <w:rPr>
          <w:rFonts w:ascii="Times New Roman" w:hAnsi="Times New Roman" w:cs="Times New Roman"/>
          <w:sz w:val="24"/>
          <w:szCs w:val="24"/>
        </w:rPr>
        <w:t>1770</w:t>
      </w:r>
      <w:r w:rsidR="009D426C">
        <w:rPr>
          <w:rFonts w:ascii="Times New Roman" w:hAnsi="Times New Roman" w:cs="Times New Roman"/>
          <w:sz w:val="24"/>
          <w:szCs w:val="24"/>
        </w:rPr>
        <w:t xml:space="preserve"> t</w:t>
      </w:r>
      <w:r w:rsidR="00F35C9B">
        <w:rPr>
          <w:rFonts w:ascii="Times New Roman" w:hAnsi="Times New Roman" w:cs="Times New Roman"/>
          <w:sz w:val="24"/>
          <w:szCs w:val="24"/>
        </w:rPr>
        <w:t xml:space="preserve">here were some 29,000 </w:t>
      </w:r>
      <w:r w:rsidR="007B08B4">
        <w:rPr>
          <w:rFonts w:ascii="Times New Roman" w:hAnsi="Times New Roman" w:cs="Times New Roman"/>
          <w:sz w:val="24"/>
          <w:szCs w:val="24"/>
        </w:rPr>
        <w:t xml:space="preserve">Wesleyan </w:t>
      </w:r>
      <w:r w:rsidR="00F35C9B">
        <w:rPr>
          <w:rFonts w:ascii="Times New Roman" w:hAnsi="Times New Roman" w:cs="Times New Roman"/>
          <w:sz w:val="24"/>
          <w:szCs w:val="24"/>
        </w:rPr>
        <w:t>members</w:t>
      </w:r>
      <w:r w:rsidR="007B08B4">
        <w:rPr>
          <w:rFonts w:ascii="Times New Roman" w:hAnsi="Times New Roman" w:cs="Times New Roman"/>
          <w:sz w:val="24"/>
          <w:szCs w:val="24"/>
        </w:rPr>
        <w:t xml:space="preserve"> in</w:t>
      </w:r>
      <w:r w:rsidR="008F5544">
        <w:rPr>
          <w:rFonts w:ascii="Times New Roman" w:hAnsi="Times New Roman" w:cs="Times New Roman"/>
          <w:sz w:val="24"/>
          <w:szCs w:val="24"/>
        </w:rPr>
        <w:t xml:space="preserve"> perhaps </w:t>
      </w:r>
      <w:r w:rsidR="00EB05E6">
        <w:rPr>
          <w:rFonts w:ascii="Times New Roman" w:hAnsi="Times New Roman" w:cs="Times New Roman"/>
          <w:sz w:val="24"/>
          <w:szCs w:val="24"/>
        </w:rPr>
        <w:t>a thousand</w:t>
      </w:r>
      <w:r w:rsidR="008F5544">
        <w:rPr>
          <w:rFonts w:ascii="Times New Roman" w:hAnsi="Times New Roman" w:cs="Times New Roman"/>
          <w:sz w:val="24"/>
          <w:szCs w:val="24"/>
        </w:rPr>
        <w:t xml:space="preserve"> local </w:t>
      </w:r>
      <w:r w:rsidR="00EB05E6">
        <w:rPr>
          <w:rFonts w:ascii="Times New Roman" w:hAnsi="Times New Roman" w:cs="Times New Roman"/>
          <w:sz w:val="24"/>
          <w:szCs w:val="24"/>
        </w:rPr>
        <w:t>societies</w:t>
      </w:r>
      <w:r w:rsidR="008F5544">
        <w:rPr>
          <w:rFonts w:ascii="Times New Roman" w:hAnsi="Times New Roman" w:cs="Times New Roman"/>
          <w:sz w:val="24"/>
          <w:szCs w:val="24"/>
        </w:rPr>
        <w:t xml:space="preserve">, </w:t>
      </w:r>
      <w:r w:rsidR="00EB05E6">
        <w:rPr>
          <w:rFonts w:ascii="Times New Roman" w:hAnsi="Times New Roman" w:cs="Times New Roman"/>
          <w:sz w:val="24"/>
          <w:szCs w:val="24"/>
        </w:rPr>
        <w:t xml:space="preserve">organised into sub-regional groupings known as preaching circuits. There were </w:t>
      </w:r>
      <w:r w:rsidR="00987D37">
        <w:rPr>
          <w:rFonts w:ascii="Times New Roman" w:hAnsi="Times New Roman" w:cs="Times New Roman"/>
          <w:sz w:val="24"/>
          <w:szCs w:val="24"/>
        </w:rPr>
        <w:t>forty-nine of these in 1770</w:t>
      </w:r>
      <w:r w:rsidR="00AB2B72">
        <w:rPr>
          <w:rFonts w:ascii="Times New Roman" w:hAnsi="Times New Roman" w:cs="Times New Roman"/>
          <w:sz w:val="24"/>
          <w:szCs w:val="24"/>
        </w:rPr>
        <w:t>, served by 150 preachers, typically stationed in circuits in teams of three</w:t>
      </w:r>
      <w:r w:rsidR="00987D37">
        <w:rPr>
          <w:rFonts w:ascii="Times New Roman" w:hAnsi="Times New Roman" w:cs="Times New Roman"/>
          <w:sz w:val="24"/>
          <w:szCs w:val="24"/>
        </w:rPr>
        <w:t>.</w:t>
      </w:r>
      <w:r w:rsidR="004739B9">
        <w:rPr>
          <w:rStyle w:val="FootnoteReference"/>
          <w:rFonts w:ascii="Times New Roman" w:hAnsi="Times New Roman" w:cs="Times New Roman"/>
          <w:sz w:val="24"/>
          <w:szCs w:val="24"/>
        </w:rPr>
        <w:footnoteReference w:id="13"/>
      </w:r>
    </w:p>
    <w:p w14:paraId="21486817" w14:textId="014F676E" w:rsidR="00F35C9B" w:rsidRDefault="00AB2B72"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The core funding for preaching came f</w:t>
      </w:r>
      <w:r w:rsidR="009D426C">
        <w:rPr>
          <w:rFonts w:ascii="Times New Roman" w:hAnsi="Times New Roman" w:cs="Times New Roman"/>
          <w:sz w:val="24"/>
          <w:szCs w:val="24"/>
        </w:rPr>
        <w:t>rom membership dues</w:t>
      </w:r>
      <w:r>
        <w:rPr>
          <w:rFonts w:ascii="Times New Roman" w:hAnsi="Times New Roman" w:cs="Times New Roman"/>
          <w:sz w:val="24"/>
          <w:szCs w:val="24"/>
        </w:rPr>
        <w:t xml:space="preserve">: </w:t>
      </w:r>
      <w:r w:rsidR="009D426C">
        <w:rPr>
          <w:rFonts w:ascii="Times New Roman" w:hAnsi="Times New Roman" w:cs="Times New Roman"/>
          <w:sz w:val="24"/>
          <w:szCs w:val="24"/>
        </w:rPr>
        <w:t xml:space="preserve">both </w:t>
      </w:r>
      <w:r>
        <w:rPr>
          <w:rFonts w:ascii="Times New Roman" w:hAnsi="Times New Roman" w:cs="Times New Roman"/>
          <w:sz w:val="24"/>
          <w:szCs w:val="24"/>
        </w:rPr>
        <w:t xml:space="preserve">a weekly </w:t>
      </w:r>
      <w:r w:rsidR="002D1798">
        <w:rPr>
          <w:rFonts w:ascii="Times New Roman" w:hAnsi="Times New Roman" w:cs="Times New Roman"/>
          <w:sz w:val="24"/>
          <w:szCs w:val="24"/>
        </w:rPr>
        <w:t xml:space="preserve">‘class </w:t>
      </w:r>
      <w:r>
        <w:rPr>
          <w:rFonts w:ascii="Times New Roman" w:hAnsi="Times New Roman" w:cs="Times New Roman"/>
          <w:sz w:val="24"/>
          <w:szCs w:val="24"/>
        </w:rPr>
        <w:t>subscription</w:t>
      </w:r>
      <w:r w:rsidR="002D1798">
        <w:rPr>
          <w:rFonts w:ascii="Times New Roman" w:hAnsi="Times New Roman" w:cs="Times New Roman"/>
          <w:sz w:val="24"/>
          <w:szCs w:val="24"/>
        </w:rPr>
        <w:t>’</w:t>
      </w:r>
      <w:r>
        <w:rPr>
          <w:rFonts w:ascii="Times New Roman" w:hAnsi="Times New Roman" w:cs="Times New Roman"/>
          <w:sz w:val="24"/>
          <w:szCs w:val="24"/>
        </w:rPr>
        <w:t xml:space="preserve"> of one penny, and a quarterly subscription of one shilling, known as ‘ticket money’</w:t>
      </w:r>
      <w:r w:rsidR="008F5544">
        <w:rPr>
          <w:rFonts w:ascii="Times New Roman" w:hAnsi="Times New Roman" w:cs="Times New Roman"/>
          <w:sz w:val="24"/>
          <w:szCs w:val="24"/>
        </w:rPr>
        <w:t>, though</w:t>
      </w:r>
      <w:r>
        <w:rPr>
          <w:rFonts w:ascii="Times New Roman" w:hAnsi="Times New Roman" w:cs="Times New Roman"/>
          <w:sz w:val="24"/>
          <w:szCs w:val="24"/>
        </w:rPr>
        <w:t xml:space="preserve"> in practice the latter yielded only around half of the expected income.</w:t>
      </w:r>
      <w:r w:rsidR="00EB05E6">
        <w:rPr>
          <w:rFonts w:ascii="Times New Roman" w:hAnsi="Times New Roman" w:cs="Times New Roman"/>
          <w:sz w:val="24"/>
          <w:szCs w:val="24"/>
        </w:rPr>
        <w:t xml:space="preserve"> </w:t>
      </w:r>
      <w:r>
        <w:rPr>
          <w:rFonts w:ascii="Times New Roman" w:hAnsi="Times New Roman" w:cs="Times New Roman"/>
          <w:sz w:val="24"/>
          <w:szCs w:val="24"/>
        </w:rPr>
        <w:t>W</w:t>
      </w:r>
      <w:r w:rsidR="007B08B4">
        <w:rPr>
          <w:rFonts w:ascii="Times New Roman" w:hAnsi="Times New Roman" w:cs="Times New Roman"/>
          <w:sz w:val="24"/>
          <w:szCs w:val="24"/>
        </w:rPr>
        <w:t xml:space="preserve">eekly subscriptions covered </w:t>
      </w:r>
      <w:r>
        <w:rPr>
          <w:rFonts w:ascii="Times New Roman" w:hAnsi="Times New Roman" w:cs="Times New Roman"/>
          <w:sz w:val="24"/>
          <w:szCs w:val="24"/>
        </w:rPr>
        <w:t xml:space="preserve">local expenses such as hospitality for visiting </w:t>
      </w:r>
      <w:r w:rsidR="00E47E2D">
        <w:rPr>
          <w:rFonts w:ascii="Times New Roman" w:hAnsi="Times New Roman" w:cs="Times New Roman"/>
          <w:sz w:val="24"/>
          <w:szCs w:val="24"/>
        </w:rPr>
        <w:t xml:space="preserve">preachers; ticket money was sent wholly or partially to the circuit, where it paid </w:t>
      </w:r>
      <w:r w:rsidR="008F5544">
        <w:rPr>
          <w:rFonts w:ascii="Times New Roman" w:hAnsi="Times New Roman" w:cs="Times New Roman"/>
          <w:sz w:val="24"/>
          <w:szCs w:val="24"/>
        </w:rPr>
        <w:t xml:space="preserve">for </w:t>
      </w:r>
      <w:r w:rsidR="00E47E2D">
        <w:rPr>
          <w:rFonts w:ascii="Times New Roman" w:hAnsi="Times New Roman" w:cs="Times New Roman"/>
          <w:sz w:val="24"/>
          <w:szCs w:val="24"/>
        </w:rPr>
        <w:t xml:space="preserve">the </w:t>
      </w:r>
      <w:r w:rsidR="008F5544">
        <w:rPr>
          <w:rFonts w:ascii="Times New Roman" w:hAnsi="Times New Roman" w:cs="Times New Roman"/>
          <w:sz w:val="24"/>
          <w:szCs w:val="24"/>
        </w:rPr>
        <w:t xml:space="preserve">preachers’ stipends, </w:t>
      </w:r>
      <w:r w:rsidR="00E47E2D">
        <w:rPr>
          <w:rFonts w:ascii="Times New Roman" w:hAnsi="Times New Roman" w:cs="Times New Roman"/>
          <w:sz w:val="24"/>
          <w:szCs w:val="24"/>
        </w:rPr>
        <w:t>their accommodation and other expenses.</w:t>
      </w:r>
    </w:p>
    <w:p w14:paraId="01DCF412" w14:textId="522EED4F" w:rsidR="00CA3649" w:rsidRDefault="00BC0471"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So on average a </w:t>
      </w:r>
      <w:r w:rsidR="00AB2B72">
        <w:rPr>
          <w:rFonts w:ascii="Times New Roman" w:hAnsi="Times New Roman" w:cs="Times New Roman"/>
          <w:sz w:val="24"/>
          <w:szCs w:val="24"/>
        </w:rPr>
        <w:t>circuit in 1770 comprised</w:t>
      </w:r>
      <w:r w:rsidR="002D1798">
        <w:rPr>
          <w:rFonts w:ascii="Times New Roman" w:hAnsi="Times New Roman" w:cs="Times New Roman"/>
          <w:sz w:val="24"/>
          <w:szCs w:val="24"/>
        </w:rPr>
        <w:t xml:space="preserve"> some six hundred members, contributing £130 a year in class subscriptions towards local expenses, and a further £60 towards circuit preaching costs, or around £20 per annum per preacher. In practice the situation was much more complex, but also highly flexible.</w:t>
      </w:r>
    </w:p>
    <w:p w14:paraId="35C1847E" w14:textId="45E4487E" w:rsidR="00CA3649" w:rsidRDefault="007B08B4"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Most </w:t>
      </w:r>
      <w:r w:rsidR="00CA3649">
        <w:rPr>
          <w:rFonts w:ascii="Times New Roman" w:hAnsi="Times New Roman" w:cs="Times New Roman"/>
          <w:sz w:val="24"/>
          <w:szCs w:val="24"/>
        </w:rPr>
        <w:t>Wesleyan societ</w:t>
      </w:r>
      <w:r>
        <w:rPr>
          <w:rFonts w:ascii="Times New Roman" w:hAnsi="Times New Roman" w:cs="Times New Roman"/>
          <w:sz w:val="24"/>
          <w:szCs w:val="24"/>
        </w:rPr>
        <w:t>y member</w:t>
      </w:r>
      <w:r w:rsidR="00CA3649">
        <w:rPr>
          <w:rFonts w:ascii="Times New Roman" w:hAnsi="Times New Roman" w:cs="Times New Roman"/>
          <w:sz w:val="24"/>
          <w:szCs w:val="24"/>
        </w:rPr>
        <w:t xml:space="preserve">s were of modest means: probably 60 per cent of the men were skilled industrial workers, with incomes of </w:t>
      </w:r>
      <w:r>
        <w:rPr>
          <w:rFonts w:ascii="Times New Roman" w:hAnsi="Times New Roman" w:cs="Times New Roman"/>
          <w:sz w:val="24"/>
          <w:szCs w:val="24"/>
        </w:rPr>
        <w:t>around</w:t>
      </w:r>
      <w:r w:rsidR="00CA3649">
        <w:rPr>
          <w:rFonts w:ascii="Times New Roman" w:hAnsi="Times New Roman" w:cs="Times New Roman"/>
          <w:sz w:val="24"/>
          <w:szCs w:val="24"/>
        </w:rPr>
        <w:t xml:space="preserve"> £32 a year, who were thus contributing 1 per cent of their gross incomes to the cause.</w:t>
      </w:r>
      <w:r w:rsidR="004739B9">
        <w:rPr>
          <w:rStyle w:val="FootnoteReference"/>
          <w:rFonts w:ascii="Times New Roman" w:hAnsi="Times New Roman" w:cs="Times New Roman"/>
          <w:sz w:val="24"/>
          <w:szCs w:val="24"/>
        </w:rPr>
        <w:footnoteReference w:id="14"/>
      </w:r>
      <w:r w:rsidR="00CA3649">
        <w:rPr>
          <w:rFonts w:ascii="Times New Roman" w:hAnsi="Times New Roman" w:cs="Times New Roman"/>
          <w:sz w:val="24"/>
          <w:szCs w:val="24"/>
        </w:rPr>
        <w:t xml:space="preserve"> Payment especially of the weekly dues was an essential part of Methodist discipline, and non-payment cou</w:t>
      </w:r>
      <w:r w:rsidR="005B6248">
        <w:rPr>
          <w:rFonts w:ascii="Times New Roman" w:hAnsi="Times New Roman" w:cs="Times New Roman"/>
          <w:sz w:val="24"/>
          <w:szCs w:val="24"/>
        </w:rPr>
        <w:t>ld lead to expulsion.</w:t>
      </w:r>
      <w:r w:rsidR="00DE678C">
        <w:rPr>
          <w:rStyle w:val="FootnoteReference"/>
          <w:rFonts w:ascii="Times New Roman" w:hAnsi="Times New Roman" w:cs="Times New Roman"/>
          <w:sz w:val="24"/>
          <w:szCs w:val="24"/>
        </w:rPr>
        <w:footnoteReference w:id="15"/>
      </w:r>
      <w:r w:rsidR="005B6248">
        <w:rPr>
          <w:rFonts w:ascii="Times New Roman" w:hAnsi="Times New Roman" w:cs="Times New Roman"/>
          <w:sz w:val="24"/>
          <w:szCs w:val="24"/>
        </w:rPr>
        <w:t xml:space="preserve"> However, when</w:t>
      </w:r>
      <w:r w:rsidR="00CA3649">
        <w:rPr>
          <w:rFonts w:ascii="Times New Roman" w:hAnsi="Times New Roman" w:cs="Times New Roman"/>
          <w:sz w:val="24"/>
          <w:szCs w:val="24"/>
        </w:rPr>
        <w:t xml:space="preserve"> times </w:t>
      </w:r>
      <w:r w:rsidR="005B6248">
        <w:rPr>
          <w:rFonts w:ascii="Times New Roman" w:hAnsi="Times New Roman" w:cs="Times New Roman"/>
          <w:sz w:val="24"/>
          <w:szCs w:val="24"/>
        </w:rPr>
        <w:t>were</w:t>
      </w:r>
      <w:r w:rsidR="00CA3649">
        <w:rPr>
          <w:rFonts w:ascii="Times New Roman" w:hAnsi="Times New Roman" w:cs="Times New Roman"/>
          <w:sz w:val="24"/>
          <w:szCs w:val="24"/>
        </w:rPr>
        <w:t xml:space="preserve"> hard, the wealthier members were expected to subsidise the poorer.  </w:t>
      </w:r>
    </w:p>
    <w:p w14:paraId="7C79F006" w14:textId="66F57DE7" w:rsidR="00CA3649" w:rsidRDefault="008F5544" w:rsidP="004F119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Fortunately t</w:t>
      </w:r>
      <w:r w:rsidR="00CA3649">
        <w:rPr>
          <w:rFonts w:ascii="Times New Roman" w:hAnsi="Times New Roman" w:cs="Times New Roman"/>
          <w:sz w:val="24"/>
          <w:szCs w:val="24"/>
        </w:rPr>
        <w:t>here were other sources of income</w:t>
      </w:r>
      <w:r>
        <w:rPr>
          <w:rFonts w:ascii="Times New Roman" w:hAnsi="Times New Roman" w:cs="Times New Roman"/>
          <w:sz w:val="24"/>
          <w:szCs w:val="24"/>
        </w:rPr>
        <w:t xml:space="preserve">. </w:t>
      </w:r>
      <w:r w:rsidR="005B6248">
        <w:rPr>
          <w:rFonts w:ascii="Times New Roman" w:hAnsi="Times New Roman" w:cs="Times New Roman"/>
          <w:sz w:val="24"/>
          <w:szCs w:val="24"/>
        </w:rPr>
        <w:t xml:space="preserve">Annual </w:t>
      </w:r>
      <w:r w:rsidR="00B13FB7">
        <w:rPr>
          <w:rFonts w:ascii="Times New Roman" w:hAnsi="Times New Roman" w:cs="Times New Roman"/>
          <w:sz w:val="24"/>
          <w:szCs w:val="24"/>
        </w:rPr>
        <w:t>national collections</w:t>
      </w:r>
      <w:r w:rsidR="005B6248">
        <w:rPr>
          <w:rFonts w:ascii="Times New Roman" w:hAnsi="Times New Roman" w:cs="Times New Roman"/>
          <w:sz w:val="24"/>
          <w:szCs w:val="24"/>
        </w:rPr>
        <w:t xml:space="preserve"> were also introduced</w:t>
      </w:r>
      <w:r w:rsidR="00B13FB7">
        <w:rPr>
          <w:rFonts w:ascii="Times New Roman" w:hAnsi="Times New Roman" w:cs="Times New Roman"/>
          <w:sz w:val="24"/>
          <w:szCs w:val="24"/>
        </w:rPr>
        <w:t xml:space="preserve">, notably the Yearly </w:t>
      </w:r>
      <w:r w:rsidR="00F2340F">
        <w:rPr>
          <w:rFonts w:ascii="Times New Roman" w:hAnsi="Times New Roman" w:cs="Times New Roman"/>
          <w:sz w:val="24"/>
          <w:szCs w:val="24"/>
        </w:rPr>
        <w:t>Collection towards</w:t>
      </w:r>
      <w:r w:rsidR="005B6248">
        <w:rPr>
          <w:rFonts w:ascii="Times New Roman" w:hAnsi="Times New Roman" w:cs="Times New Roman"/>
          <w:sz w:val="24"/>
          <w:szCs w:val="24"/>
        </w:rPr>
        <w:t xml:space="preserve"> general expenses, established in</w:t>
      </w:r>
      <w:r w:rsidR="00F2340F">
        <w:rPr>
          <w:rFonts w:ascii="Times New Roman" w:hAnsi="Times New Roman" w:cs="Times New Roman"/>
          <w:sz w:val="24"/>
          <w:szCs w:val="24"/>
        </w:rPr>
        <w:t xml:space="preserve"> </w:t>
      </w:r>
      <w:r w:rsidR="00521980">
        <w:rPr>
          <w:rFonts w:ascii="Times New Roman" w:hAnsi="Times New Roman" w:cs="Times New Roman"/>
          <w:sz w:val="24"/>
          <w:szCs w:val="24"/>
        </w:rPr>
        <w:t>1763</w:t>
      </w:r>
      <w:r w:rsidR="00F2340F">
        <w:rPr>
          <w:rFonts w:ascii="Times New Roman" w:hAnsi="Times New Roman" w:cs="Times New Roman"/>
          <w:sz w:val="24"/>
          <w:szCs w:val="24"/>
        </w:rPr>
        <w:t>,</w:t>
      </w:r>
      <w:r w:rsidR="00521980">
        <w:rPr>
          <w:rStyle w:val="FootnoteReference"/>
          <w:rFonts w:ascii="Times New Roman" w:hAnsi="Times New Roman" w:cs="Times New Roman"/>
          <w:sz w:val="24"/>
          <w:szCs w:val="24"/>
        </w:rPr>
        <w:footnoteReference w:id="16"/>
      </w:r>
      <w:r w:rsidR="005B6248">
        <w:rPr>
          <w:rFonts w:ascii="Times New Roman" w:hAnsi="Times New Roman" w:cs="Times New Roman"/>
          <w:sz w:val="24"/>
          <w:szCs w:val="24"/>
        </w:rPr>
        <w:t xml:space="preserve"> which funded</w:t>
      </w:r>
      <w:r w:rsidR="00F2340F">
        <w:rPr>
          <w:rFonts w:ascii="Times New Roman" w:hAnsi="Times New Roman" w:cs="Times New Roman"/>
          <w:sz w:val="24"/>
          <w:szCs w:val="24"/>
        </w:rPr>
        <w:t xml:space="preserve"> grants from the centre to financially struggling societies and circuits; and the Kingswood Collection to support the Wesleyan boarding school and which later also financed educational allowances for preachers’ families, </w:t>
      </w:r>
      <w:r w:rsidR="00521980">
        <w:rPr>
          <w:rFonts w:ascii="Times New Roman" w:hAnsi="Times New Roman" w:cs="Times New Roman"/>
          <w:sz w:val="24"/>
          <w:szCs w:val="24"/>
        </w:rPr>
        <w:t>origina</w:t>
      </w:r>
      <w:r w:rsidR="00F2340F">
        <w:rPr>
          <w:rFonts w:ascii="Times New Roman" w:hAnsi="Times New Roman" w:cs="Times New Roman"/>
          <w:sz w:val="24"/>
          <w:szCs w:val="24"/>
        </w:rPr>
        <w:t>t</w:t>
      </w:r>
      <w:r w:rsidR="00521980">
        <w:rPr>
          <w:rFonts w:ascii="Times New Roman" w:hAnsi="Times New Roman" w:cs="Times New Roman"/>
          <w:sz w:val="24"/>
          <w:szCs w:val="24"/>
        </w:rPr>
        <w:t>ing</w:t>
      </w:r>
      <w:r w:rsidR="00F2340F">
        <w:rPr>
          <w:rFonts w:ascii="Times New Roman" w:hAnsi="Times New Roman" w:cs="Times New Roman"/>
          <w:sz w:val="24"/>
          <w:szCs w:val="24"/>
        </w:rPr>
        <w:t xml:space="preserve"> from </w:t>
      </w:r>
      <w:r w:rsidR="00521980">
        <w:rPr>
          <w:rFonts w:ascii="Times New Roman" w:hAnsi="Times New Roman" w:cs="Times New Roman"/>
          <w:sz w:val="24"/>
          <w:szCs w:val="24"/>
        </w:rPr>
        <w:t>1756</w:t>
      </w:r>
      <w:r w:rsidR="00B13FB7">
        <w:rPr>
          <w:rFonts w:ascii="Times New Roman" w:hAnsi="Times New Roman" w:cs="Times New Roman"/>
          <w:sz w:val="24"/>
          <w:szCs w:val="24"/>
        </w:rPr>
        <w:t>.</w:t>
      </w:r>
      <w:r w:rsidR="00521980">
        <w:rPr>
          <w:rStyle w:val="FootnoteReference"/>
          <w:rFonts w:ascii="Times New Roman" w:hAnsi="Times New Roman" w:cs="Times New Roman"/>
          <w:sz w:val="24"/>
          <w:szCs w:val="24"/>
        </w:rPr>
        <w:footnoteReference w:id="17"/>
      </w:r>
      <w:r w:rsidR="00B13FB7">
        <w:rPr>
          <w:rFonts w:ascii="Times New Roman" w:hAnsi="Times New Roman" w:cs="Times New Roman"/>
          <w:sz w:val="24"/>
          <w:szCs w:val="24"/>
        </w:rPr>
        <w:t xml:space="preserve"> </w:t>
      </w:r>
      <w:r w:rsidR="00EF3367">
        <w:rPr>
          <w:rFonts w:ascii="Times New Roman" w:hAnsi="Times New Roman" w:cs="Times New Roman"/>
          <w:sz w:val="24"/>
          <w:szCs w:val="24"/>
        </w:rPr>
        <w:t>In time, congregational collections drew in resources from the many non-members who attended chapel.</w:t>
      </w:r>
      <w:r w:rsidR="00EF3367">
        <w:rPr>
          <w:rStyle w:val="FootnoteReference"/>
          <w:rFonts w:ascii="Times New Roman" w:hAnsi="Times New Roman" w:cs="Times New Roman"/>
          <w:sz w:val="24"/>
          <w:szCs w:val="24"/>
        </w:rPr>
        <w:footnoteReference w:id="18"/>
      </w:r>
      <w:r w:rsidR="00EF3367">
        <w:rPr>
          <w:rFonts w:ascii="Times New Roman" w:hAnsi="Times New Roman" w:cs="Times New Roman"/>
          <w:sz w:val="24"/>
          <w:szCs w:val="24"/>
        </w:rPr>
        <w:t xml:space="preserve"> </w:t>
      </w:r>
      <w:r>
        <w:rPr>
          <w:rFonts w:ascii="Times New Roman" w:hAnsi="Times New Roman" w:cs="Times New Roman"/>
          <w:sz w:val="24"/>
          <w:szCs w:val="24"/>
        </w:rPr>
        <w:t>And there were attempts to reduce</w:t>
      </w:r>
      <w:r w:rsidR="00CA3649">
        <w:rPr>
          <w:rFonts w:ascii="Times New Roman" w:hAnsi="Times New Roman" w:cs="Times New Roman"/>
          <w:sz w:val="24"/>
          <w:szCs w:val="24"/>
        </w:rPr>
        <w:t xml:space="preserve"> expenditure</w:t>
      </w:r>
      <w:r>
        <w:rPr>
          <w:rFonts w:ascii="Times New Roman" w:hAnsi="Times New Roman" w:cs="Times New Roman"/>
          <w:sz w:val="24"/>
          <w:szCs w:val="24"/>
        </w:rPr>
        <w:t>.</w:t>
      </w:r>
      <w:r w:rsidR="005B6248">
        <w:rPr>
          <w:rFonts w:ascii="Times New Roman" w:hAnsi="Times New Roman" w:cs="Times New Roman"/>
          <w:sz w:val="24"/>
          <w:szCs w:val="24"/>
        </w:rPr>
        <w:t xml:space="preserve"> </w:t>
      </w:r>
      <w:r w:rsidR="00CC3728">
        <w:rPr>
          <w:rFonts w:ascii="Times New Roman" w:hAnsi="Times New Roman" w:cs="Times New Roman"/>
          <w:sz w:val="24"/>
          <w:szCs w:val="24"/>
        </w:rPr>
        <w:t xml:space="preserve">Some circuits, for example, </w:t>
      </w:r>
      <w:r w:rsidR="00F2340F">
        <w:rPr>
          <w:rFonts w:ascii="Times New Roman" w:hAnsi="Times New Roman" w:cs="Times New Roman"/>
          <w:sz w:val="24"/>
          <w:szCs w:val="24"/>
        </w:rPr>
        <w:t xml:space="preserve">sought to </w:t>
      </w:r>
      <w:r w:rsidR="00F2340F">
        <w:rPr>
          <w:rFonts w:ascii="Times New Roman" w:hAnsi="Times New Roman" w:cs="Times New Roman"/>
          <w:sz w:val="24"/>
          <w:szCs w:val="24"/>
        </w:rPr>
        <w:lastRenderedPageBreak/>
        <w:t xml:space="preserve">control </w:t>
      </w:r>
      <w:r w:rsidR="00AA3005">
        <w:rPr>
          <w:rFonts w:ascii="Times New Roman" w:hAnsi="Times New Roman" w:cs="Times New Roman"/>
          <w:sz w:val="24"/>
          <w:szCs w:val="24"/>
        </w:rPr>
        <w:t>it</w:t>
      </w:r>
      <w:r w:rsidR="00F2340F">
        <w:rPr>
          <w:rFonts w:ascii="Times New Roman" w:hAnsi="Times New Roman" w:cs="Times New Roman"/>
          <w:sz w:val="24"/>
          <w:szCs w:val="24"/>
        </w:rPr>
        <w:t xml:space="preserve"> by paying t</w:t>
      </w:r>
      <w:r w:rsidR="005B6248">
        <w:rPr>
          <w:rFonts w:ascii="Times New Roman" w:hAnsi="Times New Roman" w:cs="Times New Roman"/>
          <w:sz w:val="24"/>
          <w:szCs w:val="24"/>
        </w:rPr>
        <w:t>heir preachers a salary</w:t>
      </w:r>
      <w:r w:rsidR="00F2340F">
        <w:rPr>
          <w:rFonts w:ascii="Times New Roman" w:hAnsi="Times New Roman" w:cs="Times New Roman"/>
          <w:sz w:val="24"/>
          <w:szCs w:val="24"/>
        </w:rPr>
        <w:t xml:space="preserve"> to cover all their costs, rath</w:t>
      </w:r>
      <w:r w:rsidR="005B6248">
        <w:rPr>
          <w:rFonts w:ascii="Times New Roman" w:hAnsi="Times New Roman" w:cs="Times New Roman"/>
          <w:sz w:val="24"/>
          <w:szCs w:val="24"/>
        </w:rPr>
        <w:t xml:space="preserve">er than the more typical £12 </w:t>
      </w:r>
      <w:r w:rsidR="00F2340F">
        <w:rPr>
          <w:rFonts w:ascii="Times New Roman" w:hAnsi="Times New Roman" w:cs="Times New Roman"/>
          <w:sz w:val="24"/>
          <w:szCs w:val="24"/>
        </w:rPr>
        <w:t>stipend plus expenses.</w:t>
      </w:r>
      <w:r w:rsidR="00C94D98">
        <w:rPr>
          <w:rStyle w:val="FootnoteReference"/>
          <w:rFonts w:ascii="Times New Roman" w:hAnsi="Times New Roman" w:cs="Times New Roman"/>
          <w:sz w:val="24"/>
          <w:szCs w:val="24"/>
        </w:rPr>
        <w:footnoteReference w:id="19"/>
      </w:r>
      <w:r w:rsidR="00CC3728" w:rsidRPr="00CC3728">
        <w:rPr>
          <w:rFonts w:ascii="Times New Roman" w:hAnsi="Times New Roman" w:cs="Times New Roman"/>
          <w:sz w:val="24"/>
          <w:szCs w:val="24"/>
        </w:rPr>
        <w:t xml:space="preserve"> </w:t>
      </w:r>
      <w:r w:rsidR="00CC3728">
        <w:rPr>
          <w:rFonts w:ascii="Times New Roman" w:hAnsi="Times New Roman" w:cs="Times New Roman"/>
          <w:sz w:val="24"/>
          <w:szCs w:val="24"/>
        </w:rPr>
        <w:t xml:space="preserve">Others relied more on part-time local preachers, who received expenses but no stipend. </w:t>
      </w:r>
    </w:p>
    <w:p w14:paraId="06C4C66A" w14:textId="25B7BE6B" w:rsidR="005B6248" w:rsidRDefault="00CC3728"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002B22D2">
        <w:rPr>
          <w:rFonts w:ascii="Times New Roman" w:hAnsi="Times New Roman" w:cs="Times New Roman"/>
          <w:sz w:val="24"/>
          <w:szCs w:val="24"/>
        </w:rPr>
        <w:t xml:space="preserve">wo factors </w:t>
      </w:r>
      <w:r w:rsidR="00101E39">
        <w:rPr>
          <w:rFonts w:ascii="Times New Roman" w:hAnsi="Times New Roman" w:cs="Times New Roman"/>
          <w:sz w:val="24"/>
          <w:szCs w:val="24"/>
        </w:rPr>
        <w:t xml:space="preserve">put </w:t>
      </w:r>
      <w:r w:rsidR="002B22D2">
        <w:rPr>
          <w:rFonts w:ascii="Times New Roman" w:hAnsi="Times New Roman" w:cs="Times New Roman"/>
          <w:sz w:val="24"/>
          <w:szCs w:val="24"/>
        </w:rPr>
        <w:t>t</w:t>
      </w:r>
      <w:r w:rsidR="00101E39">
        <w:rPr>
          <w:rFonts w:ascii="Times New Roman" w:hAnsi="Times New Roman" w:cs="Times New Roman"/>
          <w:sz w:val="24"/>
          <w:szCs w:val="24"/>
        </w:rPr>
        <w:t xml:space="preserve">his system under </w:t>
      </w:r>
      <w:r w:rsidR="00354238">
        <w:rPr>
          <w:rFonts w:ascii="Times New Roman" w:hAnsi="Times New Roman" w:cs="Times New Roman"/>
          <w:sz w:val="24"/>
          <w:szCs w:val="24"/>
        </w:rPr>
        <w:t xml:space="preserve">severe </w:t>
      </w:r>
      <w:r w:rsidR="00101E39">
        <w:rPr>
          <w:rFonts w:ascii="Times New Roman" w:hAnsi="Times New Roman" w:cs="Times New Roman"/>
          <w:sz w:val="24"/>
          <w:szCs w:val="24"/>
        </w:rPr>
        <w:t>strain</w:t>
      </w:r>
      <w:r w:rsidR="002B22D2">
        <w:rPr>
          <w:rFonts w:ascii="Times New Roman" w:hAnsi="Times New Roman" w:cs="Times New Roman"/>
          <w:sz w:val="24"/>
          <w:szCs w:val="24"/>
        </w:rPr>
        <w:t xml:space="preserve">. </w:t>
      </w:r>
      <w:r w:rsidR="00806BB9">
        <w:rPr>
          <w:rFonts w:ascii="Times New Roman" w:hAnsi="Times New Roman" w:cs="Times New Roman"/>
          <w:sz w:val="24"/>
          <w:szCs w:val="24"/>
        </w:rPr>
        <w:t xml:space="preserve">First, </w:t>
      </w:r>
      <w:r w:rsidR="00101E39">
        <w:rPr>
          <w:rFonts w:ascii="Times New Roman" w:hAnsi="Times New Roman" w:cs="Times New Roman"/>
          <w:sz w:val="24"/>
          <w:szCs w:val="24"/>
        </w:rPr>
        <w:t>the grow</w:t>
      </w:r>
      <w:r w:rsidR="00806BB9">
        <w:rPr>
          <w:rFonts w:ascii="Times New Roman" w:hAnsi="Times New Roman" w:cs="Times New Roman"/>
          <w:sz w:val="24"/>
          <w:szCs w:val="24"/>
        </w:rPr>
        <w:t>ing</w:t>
      </w:r>
      <w:r w:rsidR="00101E39">
        <w:rPr>
          <w:rFonts w:ascii="Times New Roman" w:hAnsi="Times New Roman" w:cs="Times New Roman"/>
          <w:sz w:val="24"/>
          <w:szCs w:val="24"/>
        </w:rPr>
        <w:t xml:space="preserve"> numbers of </w:t>
      </w:r>
      <w:r w:rsidR="00BC7C5C">
        <w:rPr>
          <w:rFonts w:ascii="Times New Roman" w:hAnsi="Times New Roman" w:cs="Times New Roman"/>
          <w:sz w:val="24"/>
          <w:szCs w:val="24"/>
        </w:rPr>
        <w:t xml:space="preserve">full-time </w:t>
      </w:r>
      <w:r w:rsidR="00101E39">
        <w:rPr>
          <w:rFonts w:ascii="Times New Roman" w:hAnsi="Times New Roman" w:cs="Times New Roman"/>
          <w:sz w:val="24"/>
          <w:szCs w:val="24"/>
        </w:rPr>
        <w:t xml:space="preserve">preachers </w:t>
      </w:r>
      <w:r w:rsidR="00BC7C5C">
        <w:rPr>
          <w:rFonts w:ascii="Times New Roman" w:hAnsi="Times New Roman" w:cs="Times New Roman"/>
          <w:sz w:val="24"/>
          <w:szCs w:val="24"/>
        </w:rPr>
        <w:t xml:space="preserve">who were married </w:t>
      </w:r>
      <w:r w:rsidR="00806BB9">
        <w:rPr>
          <w:rFonts w:ascii="Times New Roman" w:hAnsi="Times New Roman" w:cs="Times New Roman"/>
          <w:sz w:val="24"/>
          <w:szCs w:val="24"/>
        </w:rPr>
        <w:t xml:space="preserve">with children </w:t>
      </w:r>
      <w:r w:rsidR="00101E39">
        <w:rPr>
          <w:rFonts w:ascii="Times New Roman" w:hAnsi="Times New Roman" w:cs="Times New Roman"/>
          <w:sz w:val="24"/>
          <w:szCs w:val="24"/>
        </w:rPr>
        <w:t>e</w:t>
      </w:r>
      <w:r w:rsidR="00806BB9">
        <w:rPr>
          <w:rFonts w:ascii="Times New Roman" w:hAnsi="Times New Roman" w:cs="Times New Roman"/>
          <w:sz w:val="24"/>
          <w:szCs w:val="24"/>
        </w:rPr>
        <w:t>xpecte</w:t>
      </w:r>
      <w:r w:rsidR="00101E39">
        <w:rPr>
          <w:rFonts w:ascii="Times New Roman" w:hAnsi="Times New Roman" w:cs="Times New Roman"/>
          <w:sz w:val="24"/>
          <w:szCs w:val="24"/>
        </w:rPr>
        <w:t>d housing a</w:t>
      </w:r>
      <w:r w:rsidR="00806BB9">
        <w:rPr>
          <w:rFonts w:ascii="Times New Roman" w:hAnsi="Times New Roman" w:cs="Times New Roman"/>
          <w:sz w:val="24"/>
          <w:szCs w:val="24"/>
        </w:rPr>
        <w:t xml:space="preserve">nd food for their families, </w:t>
      </w:r>
      <w:r w:rsidR="00101E39">
        <w:rPr>
          <w:rFonts w:ascii="Times New Roman" w:hAnsi="Times New Roman" w:cs="Times New Roman"/>
          <w:sz w:val="24"/>
          <w:szCs w:val="24"/>
        </w:rPr>
        <w:t>help with educational and medical costs</w:t>
      </w:r>
      <w:r w:rsidR="00806BB9">
        <w:rPr>
          <w:rFonts w:ascii="Times New Roman" w:hAnsi="Times New Roman" w:cs="Times New Roman"/>
          <w:sz w:val="24"/>
          <w:szCs w:val="24"/>
        </w:rPr>
        <w:t>, and a household servant</w:t>
      </w:r>
      <w:r w:rsidR="00101E39">
        <w:rPr>
          <w:rFonts w:ascii="Times New Roman" w:hAnsi="Times New Roman" w:cs="Times New Roman"/>
          <w:sz w:val="24"/>
          <w:szCs w:val="24"/>
        </w:rPr>
        <w:t xml:space="preserve">. </w:t>
      </w:r>
      <w:r w:rsidR="00806BB9">
        <w:rPr>
          <w:rFonts w:ascii="Times New Roman" w:hAnsi="Times New Roman" w:cs="Times New Roman"/>
          <w:sz w:val="24"/>
          <w:szCs w:val="24"/>
        </w:rPr>
        <w:t xml:space="preserve">Second, </w:t>
      </w:r>
      <w:r w:rsidR="002B22D2">
        <w:rPr>
          <w:rFonts w:ascii="Times New Roman" w:hAnsi="Times New Roman" w:cs="Times New Roman"/>
          <w:sz w:val="24"/>
          <w:szCs w:val="24"/>
        </w:rPr>
        <w:t>preachers</w:t>
      </w:r>
      <w:r w:rsidR="0023274C">
        <w:rPr>
          <w:rFonts w:ascii="Times New Roman" w:hAnsi="Times New Roman" w:cs="Times New Roman"/>
          <w:sz w:val="24"/>
          <w:szCs w:val="24"/>
        </w:rPr>
        <w:t>’ costs</w:t>
      </w:r>
      <w:r w:rsidR="002B22D2">
        <w:rPr>
          <w:rFonts w:ascii="Times New Roman" w:hAnsi="Times New Roman" w:cs="Times New Roman"/>
          <w:sz w:val="24"/>
          <w:szCs w:val="24"/>
        </w:rPr>
        <w:t xml:space="preserve"> became increasingly monetised, </w:t>
      </w:r>
      <w:r w:rsidR="0023274C">
        <w:rPr>
          <w:rFonts w:ascii="Times New Roman" w:hAnsi="Times New Roman" w:cs="Times New Roman"/>
          <w:sz w:val="24"/>
          <w:szCs w:val="24"/>
        </w:rPr>
        <w:t xml:space="preserve">for example </w:t>
      </w:r>
      <w:r w:rsidR="002B22D2">
        <w:rPr>
          <w:rFonts w:ascii="Times New Roman" w:hAnsi="Times New Roman" w:cs="Times New Roman"/>
          <w:sz w:val="24"/>
          <w:szCs w:val="24"/>
        </w:rPr>
        <w:t xml:space="preserve">as food and </w:t>
      </w:r>
      <w:r w:rsidR="0023274C">
        <w:rPr>
          <w:rFonts w:ascii="Times New Roman" w:hAnsi="Times New Roman" w:cs="Times New Roman"/>
          <w:sz w:val="24"/>
          <w:szCs w:val="24"/>
        </w:rPr>
        <w:t>accommodation came to be</w:t>
      </w:r>
      <w:r w:rsidR="00D968DF">
        <w:rPr>
          <w:rFonts w:ascii="Times New Roman" w:hAnsi="Times New Roman" w:cs="Times New Roman"/>
          <w:sz w:val="24"/>
          <w:szCs w:val="24"/>
        </w:rPr>
        <w:t xml:space="preserve"> paid for rather than provided gratis</w:t>
      </w:r>
      <w:r w:rsidR="002B22D2">
        <w:rPr>
          <w:rFonts w:ascii="Times New Roman" w:hAnsi="Times New Roman" w:cs="Times New Roman"/>
          <w:sz w:val="24"/>
          <w:szCs w:val="24"/>
        </w:rPr>
        <w:t xml:space="preserve"> by members and supporters.</w:t>
      </w:r>
      <w:r w:rsidR="002B22D2">
        <w:rPr>
          <w:rStyle w:val="FootnoteReference"/>
          <w:rFonts w:ascii="Times New Roman" w:hAnsi="Times New Roman" w:cs="Times New Roman"/>
          <w:sz w:val="24"/>
          <w:szCs w:val="24"/>
        </w:rPr>
        <w:footnoteReference w:id="20"/>
      </w:r>
      <w:r w:rsidR="002B22D2">
        <w:rPr>
          <w:rFonts w:ascii="Times New Roman" w:hAnsi="Times New Roman" w:cs="Times New Roman"/>
          <w:sz w:val="24"/>
          <w:szCs w:val="24"/>
        </w:rPr>
        <w:t xml:space="preserve"> </w:t>
      </w:r>
    </w:p>
    <w:p w14:paraId="112598F5" w14:textId="64FEC188" w:rsidR="002D1798" w:rsidRDefault="00101E39"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While the Methodist leadership reviewed the deployment of preachers annually and tried to keep the ratio at around 240 paying members per preacher, both total and per capita costs rose inexorably, as the</w:t>
      </w:r>
      <w:r w:rsidR="008F5544">
        <w:rPr>
          <w:rFonts w:ascii="Times New Roman" w:hAnsi="Times New Roman" w:cs="Times New Roman"/>
          <w:sz w:val="24"/>
          <w:szCs w:val="24"/>
        </w:rPr>
        <w:t>se</w:t>
      </w:r>
      <w:r>
        <w:rPr>
          <w:rFonts w:ascii="Times New Roman" w:hAnsi="Times New Roman" w:cs="Times New Roman"/>
          <w:sz w:val="24"/>
          <w:szCs w:val="24"/>
        </w:rPr>
        <w:t xml:space="preserve"> estimates, based on a sample of local financial records, suggest:</w:t>
      </w:r>
      <w:r>
        <w:rPr>
          <w:rStyle w:val="FootnoteReference"/>
          <w:rFonts w:ascii="Times New Roman" w:hAnsi="Times New Roman" w:cs="Times New Roman"/>
          <w:sz w:val="24"/>
          <w:szCs w:val="24"/>
        </w:rPr>
        <w:footnoteReference w:id="21"/>
      </w:r>
    </w:p>
    <w:p w14:paraId="50F1BBE7" w14:textId="77777777" w:rsidR="00BC0471" w:rsidRDefault="00BC0471" w:rsidP="00813C79">
      <w:pPr>
        <w:spacing w:before="120" w:after="120" w:line="240" w:lineRule="auto"/>
        <w:jc w:val="both"/>
        <w:rPr>
          <w:rFonts w:ascii="Times New Roman" w:hAnsi="Times New Roman" w:cs="Times New Roman"/>
          <w:sz w:val="24"/>
          <w:szCs w:val="24"/>
        </w:rPr>
      </w:pPr>
    </w:p>
    <w:p w14:paraId="4606BE09" w14:textId="4101349D" w:rsidR="00101E39" w:rsidRPr="0023274C" w:rsidRDefault="00101E39" w:rsidP="002539DF">
      <w:pPr>
        <w:spacing w:before="120" w:after="120" w:line="240" w:lineRule="auto"/>
        <w:jc w:val="center"/>
        <w:rPr>
          <w:rFonts w:ascii="Times New Roman" w:hAnsi="Times New Roman" w:cs="Times New Roman"/>
          <w:sz w:val="24"/>
          <w:szCs w:val="24"/>
        </w:rPr>
      </w:pPr>
      <w:r w:rsidRPr="00101E39">
        <w:rPr>
          <w:rFonts w:ascii="Times New Roman" w:hAnsi="Times New Roman" w:cs="Times New Roman"/>
          <w:b/>
          <w:sz w:val="24"/>
          <w:szCs w:val="24"/>
        </w:rPr>
        <w:t>Table 1. The estimated costs of Wesleyan preaching, 1770-1800</w:t>
      </w:r>
    </w:p>
    <w:tbl>
      <w:tblPr>
        <w:tblStyle w:val="TableGrid"/>
        <w:tblW w:w="0" w:type="auto"/>
        <w:jc w:val="center"/>
        <w:tblLook w:val="04A0" w:firstRow="1" w:lastRow="0" w:firstColumn="1" w:lastColumn="0" w:noHBand="0" w:noVBand="1"/>
      </w:tblPr>
      <w:tblGrid>
        <w:gridCol w:w="1052"/>
        <w:gridCol w:w="1212"/>
        <w:gridCol w:w="1228"/>
        <w:gridCol w:w="972"/>
        <w:gridCol w:w="1228"/>
        <w:gridCol w:w="1064"/>
        <w:gridCol w:w="1191"/>
        <w:gridCol w:w="1175"/>
      </w:tblGrid>
      <w:tr w:rsidR="00347AC7" w:rsidRPr="00347AC7" w14:paraId="79812EEE" w14:textId="77777777" w:rsidTr="00347AC7">
        <w:trPr>
          <w:jc w:val="center"/>
        </w:trPr>
        <w:tc>
          <w:tcPr>
            <w:tcW w:w="1052" w:type="dxa"/>
          </w:tcPr>
          <w:p w14:paraId="01DCF1AC" w14:textId="74C6435C" w:rsidR="00347AC7" w:rsidRPr="00347AC7" w:rsidRDefault="00347AC7" w:rsidP="007D38FB">
            <w:pPr>
              <w:spacing w:before="120" w:after="120"/>
              <w:contextualSpacing/>
              <w:jc w:val="center"/>
              <w:rPr>
                <w:rFonts w:ascii="Times New Roman" w:hAnsi="Times New Roman" w:cs="Times New Roman"/>
                <w:sz w:val="20"/>
                <w:szCs w:val="20"/>
              </w:rPr>
            </w:pPr>
            <w:r w:rsidRPr="00347AC7">
              <w:rPr>
                <w:rFonts w:ascii="Times New Roman" w:hAnsi="Times New Roman" w:cs="Times New Roman"/>
                <w:sz w:val="20"/>
                <w:szCs w:val="20"/>
              </w:rPr>
              <w:t>Year</w:t>
            </w:r>
          </w:p>
        </w:tc>
        <w:tc>
          <w:tcPr>
            <w:tcW w:w="1212" w:type="dxa"/>
          </w:tcPr>
          <w:p w14:paraId="14300FE1" w14:textId="38C61D33" w:rsidR="007D38FB" w:rsidRDefault="00347AC7" w:rsidP="007D38FB">
            <w:pPr>
              <w:spacing w:before="120" w:after="120"/>
              <w:contextualSpacing/>
              <w:jc w:val="center"/>
              <w:rPr>
                <w:rFonts w:ascii="Times New Roman" w:hAnsi="Times New Roman" w:cs="Times New Roman"/>
                <w:sz w:val="20"/>
                <w:szCs w:val="20"/>
              </w:rPr>
            </w:pPr>
            <w:r w:rsidRPr="00347AC7">
              <w:rPr>
                <w:rFonts w:ascii="Times New Roman" w:hAnsi="Times New Roman" w:cs="Times New Roman"/>
                <w:sz w:val="20"/>
                <w:szCs w:val="20"/>
              </w:rPr>
              <w:t>No. members</w:t>
            </w:r>
          </w:p>
          <w:p w14:paraId="235AFC34" w14:textId="748A2616" w:rsidR="00347AC7" w:rsidRPr="007D38FB" w:rsidRDefault="007D38FB" w:rsidP="007D38FB">
            <w:pPr>
              <w:tabs>
                <w:tab w:val="left" w:pos="800"/>
              </w:tabs>
              <w:contextualSpacing/>
              <w:rPr>
                <w:rFonts w:ascii="Times New Roman" w:hAnsi="Times New Roman" w:cs="Times New Roman"/>
                <w:sz w:val="20"/>
                <w:szCs w:val="20"/>
              </w:rPr>
            </w:pPr>
            <w:r>
              <w:rPr>
                <w:rFonts w:ascii="Times New Roman" w:hAnsi="Times New Roman" w:cs="Times New Roman"/>
                <w:sz w:val="20"/>
                <w:szCs w:val="20"/>
              </w:rPr>
              <w:tab/>
            </w:r>
          </w:p>
        </w:tc>
        <w:tc>
          <w:tcPr>
            <w:tcW w:w="1228" w:type="dxa"/>
          </w:tcPr>
          <w:p w14:paraId="12DDEDA8" w14:textId="146D1AEB" w:rsidR="00347AC7" w:rsidRPr="00347AC7" w:rsidRDefault="00347AC7" w:rsidP="007D38FB">
            <w:pPr>
              <w:spacing w:before="120" w:after="120"/>
              <w:contextualSpacing/>
              <w:jc w:val="center"/>
              <w:rPr>
                <w:rFonts w:ascii="Times New Roman" w:hAnsi="Times New Roman" w:cs="Times New Roman"/>
                <w:sz w:val="20"/>
                <w:szCs w:val="20"/>
              </w:rPr>
            </w:pPr>
            <w:r w:rsidRPr="00347AC7">
              <w:rPr>
                <w:rFonts w:ascii="Times New Roman" w:hAnsi="Times New Roman" w:cs="Times New Roman"/>
                <w:sz w:val="20"/>
                <w:szCs w:val="20"/>
              </w:rPr>
              <w:t>No. preachers</w:t>
            </w:r>
          </w:p>
        </w:tc>
        <w:tc>
          <w:tcPr>
            <w:tcW w:w="866" w:type="dxa"/>
          </w:tcPr>
          <w:p w14:paraId="67043672" w14:textId="250E9DF6" w:rsidR="00347AC7" w:rsidRPr="00347AC7" w:rsidRDefault="009765DF" w:rsidP="007D38FB">
            <w:pPr>
              <w:spacing w:before="120" w:after="120"/>
              <w:contextualSpacing/>
              <w:jc w:val="center"/>
              <w:rPr>
                <w:rFonts w:ascii="Times New Roman" w:hAnsi="Times New Roman" w:cs="Times New Roman"/>
                <w:sz w:val="20"/>
                <w:szCs w:val="20"/>
              </w:rPr>
            </w:pPr>
            <w:r>
              <w:rPr>
                <w:rFonts w:ascii="Times New Roman" w:hAnsi="Times New Roman" w:cs="Times New Roman"/>
                <w:sz w:val="20"/>
                <w:szCs w:val="20"/>
              </w:rPr>
              <w:t>Members per preach</w:t>
            </w:r>
            <w:r w:rsidR="00347AC7" w:rsidRPr="00347AC7">
              <w:rPr>
                <w:rFonts w:ascii="Times New Roman" w:hAnsi="Times New Roman" w:cs="Times New Roman"/>
                <w:sz w:val="20"/>
                <w:szCs w:val="20"/>
              </w:rPr>
              <w:t>er</w:t>
            </w:r>
          </w:p>
        </w:tc>
        <w:tc>
          <w:tcPr>
            <w:tcW w:w="1228" w:type="dxa"/>
          </w:tcPr>
          <w:p w14:paraId="66F2F203" w14:textId="3827B980" w:rsidR="00347AC7" w:rsidRPr="00347AC7" w:rsidRDefault="00347AC7" w:rsidP="007D38FB">
            <w:pPr>
              <w:spacing w:before="120" w:after="120"/>
              <w:contextualSpacing/>
              <w:jc w:val="center"/>
              <w:rPr>
                <w:rFonts w:ascii="Times New Roman" w:hAnsi="Times New Roman" w:cs="Times New Roman"/>
                <w:sz w:val="20"/>
                <w:szCs w:val="20"/>
              </w:rPr>
            </w:pPr>
            <w:r w:rsidRPr="00347AC7">
              <w:rPr>
                <w:rFonts w:ascii="Times New Roman" w:hAnsi="Times New Roman" w:cs="Times New Roman"/>
                <w:sz w:val="20"/>
                <w:szCs w:val="20"/>
              </w:rPr>
              <w:t>Married preachers with children</w:t>
            </w:r>
          </w:p>
        </w:tc>
        <w:tc>
          <w:tcPr>
            <w:tcW w:w="1064" w:type="dxa"/>
          </w:tcPr>
          <w:p w14:paraId="113B4ED6" w14:textId="37B749FB" w:rsidR="00347AC7" w:rsidRPr="00347AC7" w:rsidRDefault="00347AC7" w:rsidP="007D38FB">
            <w:pPr>
              <w:spacing w:before="120" w:after="120"/>
              <w:contextualSpacing/>
              <w:jc w:val="center"/>
              <w:rPr>
                <w:rFonts w:ascii="Times New Roman" w:hAnsi="Times New Roman" w:cs="Times New Roman"/>
                <w:sz w:val="20"/>
                <w:szCs w:val="20"/>
              </w:rPr>
            </w:pPr>
            <w:r w:rsidRPr="00347AC7">
              <w:rPr>
                <w:rFonts w:ascii="Times New Roman" w:hAnsi="Times New Roman" w:cs="Times New Roman"/>
                <w:sz w:val="20"/>
                <w:szCs w:val="20"/>
              </w:rPr>
              <w:t>Total costs</w:t>
            </w:r>
          </w:p>
        </w:tc>
        <w:tc>
          <w:tcPr>
            <w:tcW w:w="1191" w:type="dxa"/>
          </w:tcPr>
          <w:p w14:paraId="2B4C10E1" w14:textId="759AFD75" w:rsidR="00347AC7" w:rsidRPr="00347AC7" w:rsidRDefault="00347AC7" w:rsidP="007D38FB">
            <w:pPr>
              <w:spacing w:before="120" w:after="120"/>
              <w:contextualSpacing/>
              <w:jc w:val="center"/>
              <w:rPr>
                <w:rFonts w:ascii="Times New Roman" w:hAnsi="Times New Roman" w:cs="Times New Roman"/>
                <w:sz w:val="20"/>
                <w:szCs w:val="20"/>
              </w:rPr>
            </w:pPr>
            <w:r w:rsidRPr="00347AC7">
              <w:rPr>
                <w:rFonts w:ascii="Times New Roman" w:hAnsi="Times New Roman" w:cs="Times New Roman"/>
                <w:sz w:val="20"/>
                <w:szCs w:val="20"/>
              </w:rPr>
              <w:t>Costs per preacher</w:t>
            </w:r>
          </w:p>
        </w:tc>
        <w:tc>
          <w:tcPr>
            <w:tcW w:w="1175" w:type="dxa"/>
          </w:tcPr>
          <w:p w14:paraId="203056DD" w14:textId="4F427326" w:rsidR="00347AC7" w:rsidRPr="00347AC7" w:rsidRDefault="00347AC7" w:rsidP="007D38FB">
            <w:pPr>
              <w:spacing w:before="120" w:after="120"/>
              <w:contextualSpacing/>
              <w:jc w:val="center"/>
              <w:rPr>
                <w:rFonts w:ascii="Times New Roman" w:hAnsi="Times New Roman" w:cs="Times New Roman"/>
                <w:sz w:val="20"/>
                <w:szCs w:val="20"/>
              </w:rPr>
            </w:pPr>
            <w:r w:rsidRPr="00347AC7">
              <w:rPr>
                <w:rFonts w:ascii="Times New Roman" w:hAnsi="Times New Roman" w:cs="Times New Roman"/>
                <w:sz w:val="20"/>
                <w:szCs w:val="20"/>
              </w:rPr>
              <w:t>Costs per member</w:t>
            </w:r>
          </w:p>
        </w:tc>
      </w:tr>
      <w:tr w:rsidR="00347AC7" w:rsidRPr="00347AC7" w14:paraId="2AD2652D" w14:textId="77777777" w:rsidTr="00347AC7">
        <w:trPr>
          <w:jc w:val="center"/>
        </w:trPr>
        <w:tc>
          <w:tcPr>
            <w:tcW w:w="1052" w:type="dxa"/>
          </w:tcPr>
          <w:p w14:paraId="6BF247B6" w14:textId="46E9069E"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1770</w:t>
            </w:r>
          </w:p>
        </w:tc>
        <w:tc>
          <w:tcPr>
            <w:tcW w:w="1212" w:type="dxa"/>
          </w:tcPr>
          <w:p w14:paraId="48B5F6A5" w14:textId="1FEEF0D5"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29,000</w:t>
            </w:r>
          </w:p>
        </w:tc>
        <w:tc>
          <w:tcPr>
            <w:tcW w:w="1228" w:type="dxa"/>
          </w:tcPr>
          <w:p w14:paraId="07C3F694" w14:textId="0E4C9948"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130</w:t>
            </w:r>
          </w:p>
        </w:tc>
        <w:tc>
          <w:tcPr>
            <w:tcW w:w="866" w:type="dxa"/>
          </w:tcPr>
          <w:p w14:paraId="2F0CE33E" w14:textId="430BEABB"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220</w:t>
            </w:r>
          </w:p>
        </w:tc>
        <w:tc>
          <w:tcPr>
            <w:tcW w:w="1228" w:type="dxa"/>
          </w:tcPr>
          <w:p w14:paraId="03D74F0E" w14:textId="7EE42B4D"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50</w:t>
            </w:r>
          </w:p>
        </w:tc>
        <w:tc>
          <w:tcPr>
            <w:tcW w:w="1064" w:type="dxa"/>
          </w:tcPr>
          <w:p w14:paraId="760083E8" w14:textId="3A529937"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£7,000</w:t>
            </w:r>
          </w:p>
        </w:tc>
        <w:tc>
          <w:tcPr>
            <w:tcW w:w="1191" w:type="dxa"/>
          </w:tcPr>
          <w:p w14:paraId="0CD1417D" w14:textId="020A80CC"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£55</w:t>
            </w:r>
          </w:p>
        </w:tc>
        <w:tc>
          <w:tcPr>
            <w:tcW w:w="1175" w:type="dxa"/>
          </w:tcPr>
          <w:p w14:paraId="52CA0298" w14:textId="451E477B"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4s.10d.</w:t>
            </w:r>
          </w:p>
        </w:tc>
      </w:tr>
      <w:tr w:rsidR="00347AC7" w:rsidRPr="00347AC7" w14:paraId="5C05FAF5" w14:textId="77777777" w:rsidTr="00347AC7">
        <w:trPr>
          <w:jc w:val="center"/>
        </w:trPr>
        <w:tc>
          <w:tcPr>
            <w:tcW w:w="1052" w:type="dxa"/>
          </w:tcPr>
          <w:p w14:paraId="64802EA9" w14:textId="01C0A8DA"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1780</w:t>
            </w:r>
          </w:p>
        </w:tc>
        <w:tc>
          <w:tcPr>
            <w:tcW w:w="1212" w:type="dxa"/>
          </w:tcPr>
          <w:p w14:paraId="248AF5E5" w14:textId="20DB02D3"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44,000</w:t>
            </w:r>
          </w:p>
        </w:tc>
        <w:tc>
          <w:tcPr>
            <w:tcW w:w="1228" w:type="dxa"/>
          </w:tcPr>
          <w:p w14:paraId="02080645" w14:textId="3748B340"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180</w:t>
            </w:r>
          </w:p>
        </w:tc>
        <w:tc>
          <w:tcPr>
            <w:tcW w:w="866" w:type="dxa"/>
          </w:tcPr>
          <w:p w14:paraId="0C0AFDC8" w14:textId="556AE35E"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240</w:t>
            </w:r>
          </w:p>
        </w:tc>
        <w:tc>
          <w:tcPr>
            <w:tcW w:w="1228" w:type="dxa"/>
          </w:tcPr>
          <w:p w14:paraId="08E541C3" w14:textId="7C294338"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70</w:t>
            </w:r>
          </w:p>
        </w:tc>
        <w:tc>
          <w:tcPr>
            <w:tcW w:w="1064" w:type="dxa"/>
          </w:tcPr>
          <w:p w14:paraId="5E188E43" w14:textId="271143AE"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£12,000</w:t>
            </w:r>
          </w:p>
        </w:tc>
        <w:tc>
          <w:tcPr>
            <w:tcW w:w="1191" w:type="dxa"/>
          </w:tcPr>
          <w:p w14:paraId="6F16888E" w14:textId="3C8F1F7D"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£70</w:t>
            </w:r>
          </w:p>
        </w:tc>
        <w:tc>
          <w:tcPr>
            <w:tcW w:w="1175" w:type="dxa"/>
          </w:tcPr>
          <w:p w14:paraId="4E81938A" w14:textId="02C576C1"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5s.5d.</w:t>
            </w:r>
          </w:p>
        </w:tc>
      </w:tr>
      <w:tr w:rsidR="00347AC7" w:rsidRPr="00347AC7" w14:paraId="7BB5739E" w14:textId="77777777" w:rsidTr="00347AC7">
        <w:trPr>
          <w:jc w:val="center"/>
        </w:trPr>
        <w:tc>
          <w:tcPr>
            <w:tcW w:w="1052" w:type="dxa"/>
          </w:tcPr>
          <w:p w14:paraId="6C79836F" w14:textId="5D7A3317"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1790</w:t>
            </w:r>
          </w:p>
        </w:tc>
        <w:tc>
          <w:tcPr>
            <w:tcW w:w="1212" w:type="dxa"/>
          </w:tcPr>
          <w:p w14:paraId="0CB431E3" w14:textId="47F707C3"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71,000</w:t>
            </w:r>
          </w:p>
        </w:tc>
        <w:tc>
          <w:tcPr>
            <w:tcW w:w="1228" w:type="dxa"/>
          </w:tcPr>
          <w:p w14:paraId="77EA8EFA" w14:textId="30B0684F"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330</w:t>
            </w:r>
          </w:p>
        </w:tc>
        <w:tc>
          <w:tcPr>
            <w:tcW w:w="866" w:type="dxa"/>
          </w:tcPr>
          <w:p w14:paraId="23D1A789" w14:textId="5DF91066"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220</w:t>
            </w:r>
          </w:p>
        </w:tc>
        <w:tc>
          <w:tcPr>
            <w:tcW w:w="1228" w:type="dxa"/>
          </w:tcPr>
          <w:p w14:paraId="7C7C11E4" w14:textId="2A61130A"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150</w:t>
            </w:r>
          </w:p>
        </w:tc>
        <w:tc>
          <w:tcPr>
            <w:tcW w:w="1064" w:type="dxa"/>
          </w:tcPr>
          <w:p w14:paraId="3EC74872" w14:textId="66FA2585"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£26,000</w:t>
            </w:r>
          </w:p>
        </w:tc>
        <w:tc>
          <w:tcPr>
            <w:tcW w:w="1191" w:type="dxa"/>
          </w:tcPr>
          <w:p w14:paraId="7E33178D" w14:textId="6454D8EF"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£80</w:t>
            </w:r>
          </w:p>
        </w:tc>
        <w:tc>
          <w:tcPr>
            <w:tcW w:w="1175" w:type="dxa"/>
          </w:tcPr>
          <w:p w14:paraId="091B69C6" w14:textId="4E76D9AB"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7s.4d.</w:t>
            </w:r>
          </w:p>
        </w:tc>
      </w:tr>
      <w:tr w:rsidR="00347AC7" w:rsidRPr="00347AC7" w14:paraId="70597A54" w14:textId="77777777" w:rsidTr="00347AC7">
        <w:trPr>
          <w:jc w:val="center"/>
        </w:trPr>
        <w:tc>
          <w:tcPr>
            <w:tcW w:w="1052" w:type="dxa"/>
          </w:tcPr>
          <w:p w14:paraId="7B21786B" w14:textId="504A468C"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1800</w:t>
            </w:r>
          </w:p>
        </w:tc>
        <w:tc>
          <w:tcPr>
            <w:tcW w:w="1212" w:type="dxa"/>
          </w:tcPr>
          <w:p w14:paraId="4E15A32C" w14:textId="63DB88E9"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110,000</w:t>
            </w:r>
          </w:p>
        </w:tc>
        <w:tc>
          <w:tcPr>
            <w:tcW w:w="1228" w:type="dxa"/>
          </w:tcPr>
          <w:p w14:paraId="2F21A408" w14:textId="6CA185C8"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420</w:t>
            </w:r>
          </w:p>
        </w:tc>
        <w:tc>
          <w:tcPr>
            <w:tcW w:w="866" w:type="dxa"/>
          </w:tcPr>
          <w:p w14:paraId="66532ABD" w14:textId="76C48F24"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260</w:t>
            </w:r>
          </w:p>
        </w:tc>
        <w:tc>
          <w:tcPr>
            <w:tcW w:w="1228" w:type="dxa"/>
          </w:tcPr>
          <w:p w14:paraId="389E809A" w14:textId="59BBD365"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200</w:t>
            </w:r>
          </w:p>
        </w:tc>
        <w:tc>
          <w:tcPr>
            <w:tcW w:w="1064" w:type="dxa"/>
          </w:tcPr>
          <w:p w14:paraId="33B8688A" w14:textId="578B60F7"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£42,000</w:t>
            </w:r>
            <w:r w:rsidR="00055C3C">
              <w:rPr>
                <w:rStyle w:val="FootnoteReference"/>
                <w:rFonts w:ascii="Times New Roman" w:hAnsi="Times New Roman" w:cs="Times New Roman"/>
                <w:sz w:val="20"/>
                <w:szCs w:val="20"/>
              </w:rPr>
              <w:footnoteReference w:id="22"/>
            </w:r>
          </w:p>
        </w:tc>
        <w:tc>
          <w:tcPr>
            <w:tcW w:w="1191" w:type="dxa"/>
          </w:tcPr>
          <w:p w14:paraId="448F52BF" w14:textId="2C469055"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£100</w:t>
            </w:r>
          </w:p>
        </w:tc>
        <w:tc>
          <w:tcPr>
            <w:tcW w:w="1175" w:type="dxa"/>
          </w:tcPr>
          <w:p w14:paraId="49663058" w14:textId="7F390094" w:rsidR="00347AC7" w:rsidRPr="00347AC7" w:rsidRDefault="00347AC7"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7s.8d.</w:t>
            </w:r>
          </w:p>
        </w:tc>
      </w:tr>
    </w:tbl>
    <w:p w14:paraId="5A8B16DE" w14:textId="77777777" w:rsidR="00BC0471" w:rsidRDefault="00BC0471" w:rsidP="00813C79">
      <w:pPr>
        <w:spacing w:before="120" w:after="120" w:line="240" w:lineRule="auto"/>
        <w:jc w:val="both"/>
        <w:rPr>
          <w:rFonts w:ascii="Times New Roman" w:hAnsi="Times New Roman" w:cs="Times New Roman"/>
          <w:sz w:val="24"/>
          <w:szCs w:val="24"/>
        </w:rPr>
      </w:pPr>
    </w:p>
    <w:p w14:paraId="02241D0D" w14:textId="0C858051" w:rsidR="002539DF" w:rsidRDefault="000A18C4" w:rsidP="00813C79">
      <w:pPr>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rPr>
        <w:t>(By way of comparison, Adam Smith reported that in 1755 the ‘very poorly endowed’ Church of Scotland supported 944 ministers on revenues of some £68,500, or £73 per head).</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002539DF">
        <w:rPr>
          <w:rFonts w:ascii="Times New Roman" w:hAnsi="Times New Roman" w:cs="Times New Roman"/>
          <w:sz w:val="24"/>
          <w:szCs w:val="24"/>
        </w:rPr>
        <w:t xml:space="preserve">Various </w:t>
      </w:r>
      <w:r w:rsidR="008F5544">
        <w:rPr>
          <w:rFonts w:ascii="Times New Roman" w:hAnsi="Times New Roman" w:cs="Times New Roman"/>
          <w:sz w:val="24"/>
          <w:szCs w:val="24"/>
        </w:rPr>
        <w:t>national strate</w:t>
      </w:r>
      <w:r w:rsidR="002539DF">
        <w:rPr>
          <w:rFonts w:ascii="Times New Roman" w:hAnsi="Times New Roman" w:cs="Times New Roman"/>
          <w:sz w:val="24"/>
          <w:szCs w:val="24"/>
        </w:rPr>
        <w:t>g</w:t>
      </w:r>
      <w:r w:rsidR="008F5544">
        <w:rPr>
          <w:rFonts w:ascii="Times New Roman" w:hAnsi="Times New Roman" w:cs="Times New Roman"/>
          <w:sz w:val="24"/>
          <w:szCs w:val="24"/>
        </w:rPr>
        <w:t>ie</w:t>
      </w:r>
      <w:r w:rsidR="002539DF">
        <w:rPr>
          <w:rFonts w:ascii="Times New Roman" w:hAnsi="Times New Roman" w:cs="Times New Roman"/>
          <w:sz w:val="24"/>
          <w:szCs w:val="24"/>
        </w:rPr>
        <w:t xml:space="preserve">s were used to spread these costs, including grants and controls </w:t>
      </w:r>
      <w:r w:rsidR="008F5544">
        <w:rPr>
          <w:rFonts w:ascii="Times New Roman" w:hAnsi="Times New Roman" w:cs="Times New Roman"/>
          <w:sz w:val="24"/>
          <w:szCs w:val="24"/>
        </w:rPr>
        <w:t>on recruitment, but the issue</w:t>
      </w:r>
      <w:r w:rsidR="002539DF">
        <w:rPr>
          <w:rFonts w:ascii="Times New Roman" w:hAnsi="Times New Roman" w:cs="Times New Roman"/>
          <w:sz w:val="24"/>
          <w:szCs w:val="24"/>
        </w:rPr>
        <w:t xml:space="preserve"> remained </w:t>
      </w:r>
      <w:r w:rsidR="008F5544">
        <w:rPr>
          <w:rFonts w:ascii="Times New Roman" w:hAnsi="Times New Roman" w:cs="Times New Roman"/>
          <w:sz w:val="24"/>
          <w:szCs w:val="24"/>
        </w:rPr>
        <w:t>troublesome throughout</w:t>
      </w:r>
      <w:r w:rsidR="002539DF">
        <w:rPr>
          <w:rFonts w:ascii="Times New Roman" w:hAnsi="Times New Roman" w:cs="Times New Roman"/>
          <w:sz w:val="24"/>
          <w:szCs w:val="24"/>
        </w:rPr>
        <w:t xml:space="preserve"> this period. </w:t>
      </w:r>
    </w:p>
    <w:p w14:paraId="0FA1D23D" w14:textId="77777777" w:rsidR="00FA1856" w:rsidRDefault="00FA1856" w:rsidP="00813C79">
      <w:pPr>
        <w:spacing w:before="120" w:after="120" w:line="240" w:lineRule="auto"/>
        <w:jc w:val="both"/>
        <w:rPr>
          <w:rFonts w:ascii="Times New Roman" w:hAnsi="Times New Roman" w:cs="Times New Roman"/>
          <w:sz w:val="24"/>
          <w:szCs w:val="24"/>
          <w:u w:val="single"/>
        </w:rPr>
      </w:pPr>
    </w:p>
    <w:p w14:paraId="48C76CEC" w14:textId="69FF4488" w:rsidR="00AB2B72" w:rsidRPr="00BC7C5C" w:rsidRDefault="00AB2B72" w:rsidP="00813C79">
      <w:pPr>
        <w:spacing w:before="120" w:after="120" w:line="240" w:lineRule="auto"/>
        <w:jc w:val="both"/>
        <w:rPr>
          <w:rFonts w:ascii="Times New Roman" w:hAnsi="Times New Roman" w:cs="Times New Roman"/>
          <w:sz w:val="24"/>
          <w:szCs w:val="24"/>
          <w:u w:val="single"/>
        </w:rPr>
      </w:pPr>
      <w:r w:rsidRPr="00BC7C5C">
        <w:rPr>
          <w:rFonts w:ascii="Times New Roman" w:hAnsi="Times New Roman" w:cs="Times New Roman"/>
          <w:sz w:val="24"/>
          <w:szCs w:val="24"/>
          <w:u w:val="single"/>
        </w:rPr>
        <w:t>Chapel finance</w:t>
      </w:r>
    </w:p>
    <w:p w14:paraId="1A657A84" w14:textId="568CEE1E" w:rsidR="00521980" w:rsidRDefault="00BC7C5C"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Wesley and his colleagues faced intense hostility, including personal violence, on their travels, and this was a key reason why t</w:t>
      </w:r>
      <w:r w:rsidR="009D426C">
        <w:rPr>
          <w:rFonts w:ascii="Times New Roman" w:hAnsi="Times New Roman" w:cs="Times New Roman"/>
          <w:sz w:val="24"/>
          <w:szCs w:val="24"/>
        </w:rPr>
        <w:t>hey soon began to build chapels</w:t>
      </w:r>
      <w:r w:rsidR="006E520B">
        <w:rPr>
          <w:rFonts w:ascii="Times New Roman" w:hAnsi="Times New Roman" w:cs="Times New Roman"/>
          <w:sz w:val="24"/>
          <w:szCs w:val="24"/>
        </w:rPr>
        <w:t>. F</w:t>
      </w:r>
      <w:r w:rsidR="00357AA6">
        <w:rPr>
          <w:rFonts w:ascii="Times New Roman" w:hAnsi="Times New Roman" w:cs="Times New Roman"/>
          <w:sz w:val="24"/>
          <w:szCs w:val="24"/>
        </w:rPr>
        <w:t>inancing chapels</w:t>
      </w:r>
      <w:r>
        <w:rPr>
          <w:rFonts w:ascii="Times New Roman" w:hAnsi="Times New Roman" w:cs="Times New Roman"/>
          <w:sz w:val="24"/>
          <w:szCs w:val="24"/>
        </w:rPr>
        <w:t xml:space="preserve"> was problematic for a movement with a predominantly working-class membership</w:t>
      </w:r>
      <w:r w:rsidR="001F6BA6">
        <w:rPr>
          <w:rFonts w:ascii="Times New Roman" w:hAnsi="Times New Roman" w:cs="Times New Roman"/>
          <w:sz w:val="24"/>
          <w:szCs w:val="24"/>
        </w:rPr>
        <w:t xml:space="preserve"> and no government support: in contrast, the Church of England could levy charges on its parishioners, organise house to house collections, and sell annuities backed by legislation.</w:t>
      </w:r>
      <w:r w:rsidR="00F13531">
        <w:rPr>
          <w:rStyle w:val="FootnoteReference"/>
          <w:rFonts w:ascii="Times New Roman" w:hAnsi="Times New Roman" w:cs="Times New Roman"/>
          <w:sz w:val="24"/>
          <w:szCs w:val="24"/>
        </w:rPr>
        <w:footnoteReference w:id="24"/>
      </w:r>
      <w:r w:rsidR="001F6BA6">
        <w:rPr>
          <w:rFonts w:ascii="Times New Roman" w:hAnsi="Times New Roman" w:cs="Times New Roman"/>
          <w:sz w:val="24"/>
          <w:szCs w:val="24"/>
        </w:rPr>
        <w:t xml:space="preserve"> </w:t>
      </w:r>
    </w:p>
    <w:p w14:paraId="1328F8D2" w14:textId="00C8FE16" w:rsidR="00881A7A" w:rsidRDefault="001F6BA6"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BC7C5C">
        <w:rPr>
          <w:rFonts w:ascii="Times New Roman" w:hAnsi="Times New Roman" w:cs="Times New Roman"/>
          <w:sz w:val="24"/>
          <w:szCs w:val="24"/>
        </w:rPr>
        <w:t>e</w:t>
      </w:r>
      <w:r>
        <w:rPr>
          <w:rFonts w:ascii="Times New Roman" w:hAnsi="Times New Roman" w:cs="Times New Roman"/>
          <w:sz w:val="24"/>
          <w:szCs w:val="24"/>
        </w:rPr>
        <w:t>sle</w:t>
      </w:r>
      <w:r w:rsidR="00BC7C5C">
        <w:rPr>
          <w:rFonts w:ascii="Times New Roman" w:hAnsi="Times New Roman" w:cs="Times New Roman"/>
          <w:sz w:val="24"/>
          <w:szCs w:val="24"/>
        </w:rPr>
        <w:t xml:space="preserve">y sought donations constantly, but </w:t>
      </w:r>
      <w:r>
        <w:rPr>
          <w:rFonts w:ascii="Times New Roman" w:hAnsi="Times New Roman" w:cs="Times New Roman"/>
          <w:sz w:val="24"/>
          <w:szCs w:val="24"/>
        </w:rPr>
        <w:t>he</w:t>
      </w:r>
      <w:r w:rsidR="00BC7C5C">
        <w:rPr>
          <w:rFonts w:ascii="Times New Roman" w:hAnsi="Times New Roman" w:cs="Times New Roman"/>
          <w:sz w:val="24"/>
          <w:szCs w:val="24"/>
        </w:rPr>
        <w:t xml:space="preserve"> and other preachers came to guarantee </w:t>
      </w:r>
      <w:r w:rsidR="00D968DF">
        <w:rPr>
          <w:rFonts w:ascii="Times New Roman" w:hAnsi="Times New Roman" w:cs="Times New Roman"/>
          <w:sz w:val="24"/>
          <w:szCs w:val="24"/>
        </w:rPr>
        <w:t xml:space="preserve">a growing volume of </w:t>
      </w:r>
      <w:r w:rsidR="0023274C">
        <w:rPr>
          <w:rFonts w:ascii="Times New Roman" w:hAnsi="Times New Roman" w:cs="Times New Roman"/>
          <w:sz w:val="24"/>
          <w:szCs w:val="24"/>
        </w:rPr>
        <w:t>debts</w:t>
      </w:r>
      <w:r w:rsidR="00D968DF">
        <w:rPr>
          <w:rFonts w:ascii="Times New Roman" w:hAnsi="Times New Roman" w:cs="Times New Roman"/>
          <w:sz w:val="24"/>
          <w:szCs w:val="24"/>
        </w:rPr>
        <w:t xml:space="preserve"> which totalled </w:t>
      </w:r>
      <w:r w:rsidR="00F13531">
        <w:rPr>
          <w:rFonts w:ascii="Times New Roman" w:hAnsi="Times New Roman" w:cs="Times New Roman"/>
          <w:sz w:val="24"/>
          <w:szCs w:val="24"/>
        </w:rPr>
        <w:t>£11,383</w:t>
      </w:r>
      <w:r w:rsidR="00BC7C5C">
        <w:rPr>
          <w:rFonts w:ascii="Times New Roman" w:hAnsi="Times New Roman" w:cs="Times New Roman"/>
          <w:sz w:val="24"/>
          <w:szCs w:val="24"/>
        </w:rPr>
        <w:t xml:space="preserve"> in 1766.</w:t>
      </w:r>
      <w:r w:rsidR="00F13531">
        <w:rPr>
          <w:rStyle w:val="FootnoteReference"/>
          <w:rFonts w:ascii="Times New Roman" w:hAnsi="Times New Roman" w:cs="Times New Roman"/>
          <w:sz w:val="24"/>
          <w:szCs w:val="24"/>
        </w:rPr>
        <w:footnoteReference w:id="25"/>
      </w:r>
      <w:r w:rsidR="00881A7A">
        <w:rPr>
          <w:rFonts w:ascii="Times New Roman" w:hAnsi="Times New Roman" w:cs="Times New Roman"/>
          <w:sz w:val="24"/>
          <w:szCs w:val="24"/>
        </w:rPr>
        <w:t xml:space="preserve"> An intensive fund-raising campaign quickly brought this down, and in future the annual Conference, supported by a group of leading businessmen called the London Committee, kept the chapel building programme under review, insisting for example that </w:t>
      </w:r>
      <w:r w:rsidR="00C91E03">
        <w:rPr>
          <w:rFonts w:ascii="Times New Roman" w:hAnsi="Times New Roman" w:cs="Times New Roman"/>
          <w:sz w:val="24"/>
          <w:szCs w:val="24"/>
        </w:rPr>
        <w:t>most</w:t>
      </w:r>
      <w:r w:rsidR="00881A7A">
        <w:rPr>
          <w:rFonts w:ascii="Times New Roman" w:hAnsi="Times New Roman" w:cs="Times New Roman"/>
          <w:sz w:val="24"/>
          <w:szCs w:val="24"/>
        </w:rPr>
        <w:t xml:space="preserve"> of the funds needed </w:t>
      </w:r>
      <w:r w:rsidR="00C91E03">
        <w:rPr>
          <w:rFonts w:ascii="Times New Roman" w:hAnsi="Times New Roman" w:cs="Times New Roman"/>
          <w:sz w:val="24"/>
          <w:szCs w:val="24"/>
        </w:rPr>
        <w:t xml:space="preserve">were </w:t>
      </w:r>
      <w:r w:rsidR="00881A7A">
        <w:rPr>
          <w:rFonts w:ascii="Times New Roman" w:hAnsi="Times New Roman" w:cs="Times New Roman"/>
          <w:sz w:val="24"/>
          <w:szCs w:val="24"/>
        </w:rPr>
        <w:t>secured locally before work commenced.</w:t>
      </w:r>
      <w:r w:rsidR="00440EFF">
        <w:rPr>
          <w:rStyle w:val="FootnoteReference"/>
          <w:rFonts w:ascii="Times New Roman" w:hAnsi="Times New Roman" w:cs="Times New Roman"/>
          <w:sz w:val="24"/>
          <w:szCs w:val="24"/>
        </w:rPr>
        <w:footnoteReference w:id="26"/>
      </w:r>
      <w:r w:rsidR="00881A7A">
        <w:rPr>
          <w:rFonts w:ascii="Times New Roman" w:hAnsi="Times New Roman" w:cs="Times New Roman"/>
          <w:sz w:val="24"/>
          <w:szCs w:val="24"/>
        </w:rPr>
        <w:t xml:space="preserve"> </w:t>
      </w:r>
      <w:r w:rsidR="00815247">
        <w:rPr>
          <w:rFonts w:ascii="Times New Roman" w:hAnsi="Times New Roman" w:cs="Times New Roman"/>
          <w:sz w:val="24"/>
          <w:szCs w:val="24"/>
        </w:rPr>
        <w:t xml:space="preserve">The Committee recognised that payment of attractive interest rates on chapel loans might be necessary, and 5 per cent – the maximum allowed under the usury legislation – was often paid. </w:t>
      </w:r>
      <w:r w:rsidR="00887897">
        <w:rPr>
          <w:rFonts w:ascii="Times New Roman" w:hAnsi="Times New Roman" w:cs="Times New Roman"/>
          <w:sz w:val="24"/>
          <w:szCs w:val="24"/>
        </w:rPr>
        <w:t xml:space="preserve">It became standard practice, as in the Church of England, to rent out seats in chapel, and this income was used to service the debt. </w:t>
      </w:r>
      <w:r w:rsidR="00FD7955">
        <w:rPr>
          <w:rFonts w:ascii="Times New Roman" w:hAnsi="Times New Roman" w:cs="Times New Roman"/>
          <w:sz w:val="24"/>
          <w:szCs w:val="24"/>
        </w:rPr>
        <w:t xml:space="preserve">The progressive introduction, from </w:t>
      </w:r>
      <w:r w:rsidR="00FD7955" w:rsidRPr="00FD7955">
        <w:rPr>
          <w:rFonts w:ascii="Times New Roman" w:hAnsi="Times New Roman" w:cs="Times New Roman"/>
          <w:sz w:val="24"/>
          <w:szCs w:val="24"/>
        </w:rPr>
        <w:t>1763</w:t>
      </w:r>
      <w:r w:rsidR="00FD7955">
        <w:rPr>
          <w:rFonts w:ascii="Times New Roman" w:hAnsi="Times New Roman" w:cs="Times New Roman"/>
          <w:sz w:val="24"/>
          <w:szCs w:val="24"/>
        </w:rPr>
        <w:t>, of</w:t>
      </w:r>
      <w:r w:rsidR="00FD7955" w:rsidRPr="00FD7955">
        <w:rPr>
          <w:rFonts w:ascii="Times New Roman" w:hAnsi="Times New Roman" w:cs="Times New Roman"/>
          <w:sz w:val="24"/>
          <w:szCs w:val="24"/>
        </w:rPr>
        <w:t xml:space="preserve"> a model </w:t>
      </w:r>
      <w:r w:rsidR="00FD7955">
        <w:rPr>
          <w:rFonts w:ascii="Times New Roman" w:hAnsi="Times New Roman" w:cs="Times New Roman"/>
          <w:sz w:val="24"/>
          <w:szCs w:val="24"/>
        </w:rPr>
        <w:t>chapel deed, offered cheap standardised documentation for new chapel projects, but on condition that only Wesleyan preachers had use of them</w:t>
      </w:r>
      <w:r w:rsidR="00FD7955" w:rsidRPr="00FD7955">
        <w:rPr>
          <w:rFonts w:ascii="Times New Roman" w:hAnsi="Times New Roman" w:cs="Times New Roman"/>
          <w:sz w:val="24"/>
          <w:szCs w:val="24"/>
        </w:rPr>
        <w:t>.</w:t>
      </w:r>
      <w:r w:rsidR="00FD7955" w:rsidRPr="00FD7955">
        <w:rPr>
          <w:rFonts w:ascii="Times New Roman" w:hAnsi="Times New Roman" w:cs="Times New Roman"/>
          <w:sz w:val="24"/>
          <w:szCs w:val="24"/>
          <w:vertAlign w:val="superscript"/>
        </w:rPr>
        <w:footnoteReference w:id="27"/>
      </w:r>
      <w:r w:rsidR="00E23ED5">
        <w:rPr>
          <w:rFonts w:ascii="Times New Roman" w:hAnsi="Times New Roman" w:cs="Times New Roman"/>
          <w:sz w:val="24"/>
          <w:szCs w:val="24"/>
        </w:rPr>
        <w:t xml:space="preserve"> </w:t>
      </w:r>
      <w:r w:rsidR="00881A7A">
        <w:rPr>
          <w:rFonts w:ascii="Times New Roman" w:hAnsi="Times New Roman" w:cs="Times New Roman"/>
          <w:sz w:val="24"/>
          <w:szCs w:val="24"/>
        </w:rPr>
        <w:t>From this period a typical chapel fund</w:t>
      </w:r>
      <w:r w:rsidR="00E23ED5">
        <w:rPr>
          <w:rFonts w:ascii="Times New Roman" w:hAnsi="Times New Roman" w:cs="Times New Roman"/>
          <w:sz w:val="24"/>
          <w:szCs w:val="24"/>
        </w:rPr>
        <w:t>ing package might look like thi</w:t>
      </w:r>
      <w:r w:rsidR="00881A7A">
        <w:rPr>
          <w:rFonts w:ascii="Times New Roman" w:hAnsi="Times New Roman" w:cs="Times New Roman"/>
          <w:sz w:val="24"/>
          <w:szCs w:val="24"/>
        </w:rPr>
        <w:t>s:</w:t>
      </w:r>
      <w:r w:rsidR="00815247">
        <w:rPr>
          <w:rStyle w:val="FootnoteReference"/>
          <w:rFonts w:ascii="Times New Roman" w:hAnsi="Times New Roman" w:cs="Times New Roman"/>
          <w:sz w:val="24"/>
          <w:szCs w:val="24"/>
        </w:rPr>
        <w:footnoteReference w:id="28"/>
      </w:r>
    </w:p>
    <w:p w14:paraId="2640CB56" w14:textId="77777777" w:rsidR="00BC0471" w:rsidRDefault="00BC0471" w:rsidP="00813C79">
      <w:pPr>
        <w:spacing w:before="120" w:after="120" w:line="240" w:lineRule="auto"/>
        <w:jc w:val="both"/>
        <w:rPr>
          <w:rFonts w:ascii="Times New Roman" w:hAnsi="Times New Roman" w:cs="Times New Roman"/>
          <w:sz w:val="24"/>
          <w:szCs w:val="24"/>
        </w:rPr>
      </w:pPr>
    </w:p>
    <w:p w14:paraId="1660F6FC" w14:textId="5D179B2D" w:rsidR="00BC7C5C" w:rsidRPr="00815247" w:rsidRDefault="00815247" w:rsidP="002539DF">
      <w:pPr>
        <w:spacing w:before="120" w:after="120" w:line="240" w:lineRule="auto"/>
        <w:jc w:val="center"/>
        <w:rPr>
          <w:rFonts w:ascii="Times New Roman" w:hAnsi="Times New Roman" w:cs="Times New Roman"/>
          <w:b/>
          <w:sz w:val="24"/>
          <w:szCs w:val="24"/>
        </w:rPr>
      </w:pPr>
      <w:r w:rsidRPr="00815247">
        <w:rPr>
          <w:rFonts w:ascii="Times New Roman" w:hAnsi="Times New Roman" w:cs="Times New Roman"/>
          <w:b/>
          <w:sz w:val="24"/>
          <w:szCs w:val="24"/>
        </w:rPr>
        <w:t>Table 2. A typical chapel funding package, c.1780</w:t>
      </w:r>
    </w:p>
    <w:tbl>
      <w:tblPr>
        <w:tblStyle w:val="TableGrid"/>
        <w:tblW w:w="0" w:type="auto"/>
        <w:tblLook w:val="04A0" w:firstRow="1" w:lastRow="0" w:firstColumn="1" w:lastColumn="0" w:noHBand="0" w:noVBand="1"/>
      </w:tblPr>
      <w:tblGrid>
        <w:gridCol w:w="2830"/>
        <w:gridCol w:w="6186"/>
      </w:tblGrid>
      <w:tr w:rsidR="00815247" w14:paraId="6CB7F08C" w14:textId="77777777" w:rsidTr="00631941">
        <w:tc>
          <w:tcPr>
            <w:tcW w:w="2830" w:type="dxa"/>
          </w:tcPr>
          <w:p w14:paraId="60E18523" w14:textId="1997DAF3" w:rsidR="00815247" w:rsidRDefault="00815247" w:rsidP="00BC0471">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Size of society</w:t>
            </w:r>
          </w:p>
        </w:tc>
        <w:tc>
          <w:tcPr>
            <w:tcW w:w="6186" w:type="dxa"/>
          </w:tcPr>
          <w:p w14:paraId="46BD717F" w14:textId="356C237E" w:rsidR="00815247" w:rsidRDefault="00631941" w:rsidP="00BC0471">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40</w:t>
            </w:r>
            <w:r w:rsidR="00815247">
              <w:rPr>
                <w:rFonts w:ascii="Times New Roman" w:hAnsi="Times New Roman" w:cs="Times New Roman"/>
                <w:sz w:val="24"/>
                <w:szCs w:val="24"/>
              </w:rPr>
              <w:t xml:space="preserve"> members</w:t>
            </w:r>
          </w:p>
        </w:tc>
      </w:tr>
      <w:tr w:rsidR="00815247" w14:paraId="1DCBAA9D" w14:textId="77777777" w:rsidTr="00631941">
        <w:tc>
          <w:tcPr>
            <w:tcW w:w="2830" w:type="dxa"/>
          </w:tcPr>
          <w:p w14:paraId="67941BC6" w14:textId="7E8FD21F" w:rsidR="00815247" w:rsidRDefault="00815247" w:rsidP="00BC0471">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Size of chapel</w:t>
            </w:r>
          </w:p>
        </w:tc>
        <w:tc>
          <w:tcPr>
            <w:tcW w:w="6186" w:type="dxa"/>
          </w:tcPr>
          <w:p w14:paraId="1351D15A" w14:textId="77777777" w:rsidR="00815247" w:rsidRDefault="00815247" w:rsidP="00BC0471">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200 seats, accommodating members and ‘hearers’; of which</w:t>
            </w:r>
          </w:p>
          <w:p w14:paraId="15F6508E" w14:textId="1F7AD8DA" w:rsidR="00815247" w:rsidRPr="00815247" w:rsidRDefault="00815247" w:rsidP="00BC0471">
            <w:pPr>
              <w:pStyle w:val="ListParagraph"/>
              <w:numPr>
                <w:ilvl w:val="0"/>
                <w:numId w:val="2"/>
              </w:numPr>
              <w:spacing w:before="120" w:after="120"/>
              <w:jc w:val="both"/>
              <w:rPr>
                <w:rFonts w:ascii="Times New Roman" w:hAnsi="Times New Roman" w:cs="Times New Roman"/>
                <w:sz w:val="24"/>
                <w:szCs w:val="24"/>
              </w:rPr>
            </w:pPr>
            <w:r w:rsidRPr="00815247">
              <w:rPr>
                <w:rFonts w:ascii="Times New Roman" w:hAnsi="Times New Roman" w:cs="Times New Roman"/>
                <w:sz w:val="24"/>
                <w:szCs w:val="24"/>
              </w:rPr>
              <w:t>half ‘free’</w:t>
            </w:r>
          </w:p>
          <w:p w14:paraId="37FA70F1" w14:textId="4572BBBB" w:rsidR="00815247" w:rsidRPr="00815247" w:rsidRDefault="00631941" w:rsidP="00BC0471">
            <w:pPr>
              <w:pStyle w:val="ListParagraph"/>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other </w:t>
            </w:r>
            <w:r w:rsidR="00815247" w:rsidRPr="00815247">
              <w:rPr>
                <w:rFonts w:ascii="Times New Roman" w:hAnsi="Times New Roman" w:cs="Times New Roman"/>
                <w:sz w:val="24"/>
                <w:szCs w:val="24"/>
              </w:rPr>
              <w:t>100 rented</w:t>
            </w:r>
          </w:p>
        </w:tc>
      </w:tr>
      <w:tr w:rsidR="00815247" w14:paraId="3B2B1946" w14:textId="77777777" w:rsidTr="00631941">
        <w:tc>
          <w:tcPr>
            <w:tcW w:w="2830" w:type="dxa"/>
          </w:tcPr>
          <w:p w14:paraId="295D1371" w14:textId="67C6332A" w:rsidR="00815247" w:rsidRDefault="00815247" w:rsidP="00BC0471">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Capital costs</w:t>
            </w:r>
          </w:p>
        </w:tc>
        <w:tc>
          <w:tcPr>
            <w:tcW w:w="6186" w:type="dxa"/>
          </w:tcPr>
          <w:p w14:paraId="69D67A32" w14:textId="77777777" w:rsidR="00815247" w:rsidRDefault="00815247" w:rsidP="00BC0471">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£400; of which</w:t>
            </w:r>
          </w:p>
          <w:p w14:paraId="32D53084" w14:textId="75C2A971" w:rsidR="00815247" w:rsidRPr="00815247" w:rsidRDefault="00815247" w:rsidP="00BC0471">
            <w:pPr>
              <w:pStyle w:val="ListParagraph"/>
              <w:numPr>
                <w:ilvl w:val="0"/>
                <w:numId w:val="1"/>
              </w:numPr>
              <w:spacing w:before="120" w:after="120"/>
              <w:jc w:val="both"/>
              <w:rPr>
                <w:rFonts w:ascii="Times New Roman" w:hAnsi="Times New Roman" w:cs="Times New Roman"/>
                <w:sz w:val="24"/>
                <w:szCs w:val="24"/>
              </w:rPr>
            </w:pPr>
            <w:r w:rsidRPr="00815247">
              <w:rPr>
                <w:rFonts w:ascii="Times New Roman" w:hAnsi="Times New Roman" w:cs="Times New Roman"/>
                <w:sz w:val="24"/>
                <w:szCs w:val="24"/>
              </w:rPr>
              <w:t>half donated</w:t>
            </w:r>
          </w:p>
          <w:p w14:paraId="72BF97AF" w14:textId="344859B1" w:rsidR="00815247" w:rsidRPr="00815247" w:rsidRDefault="00631941" w:rsidP="00BC0471">
            <w:pPr>
              <w:pStyle w:val="ListParagraph"/>
              <w:numPr>
                <w:ilvl w:val="0"/>
                <w:numId w:val="1"/>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other </w:t>
            </w:r>
            <w:r w:rsidR="00815247" w:rsidRPr="00815247">
              <w:rPr>
                <w:rFonts w:ascii="Times New Roman" w:hAnsi="Times New Roman" w:cs="Times New Roman"/>
                <w:sz w:val="24"/>
                <w:szCs w:val="24"/>
              </w:rPr>
              <w:t>£200 borrowed at 5 per cent</w:t>
            </w:r>
            <w:r w:rsidR="00815247">
              <w:rPr>
                <w:rFonts w:ascii="Times New Roman" w:hAnsi="Times New Roman" w:cs="Times New Roman"/>
                <w:sz w:val="24"/>
                <w:szCs w:val="24"/>
              </w:rPr>
              <w:t xml:space="preserve"> [£10 interest annually]</w:t>
            </w:r>
          </w:p>
        </w:tc>
      </w:tr>
      <w:tr w:rsidR="00815247" w14:paraId="4E6E51B1" w14:textId="77777777" w:rsidTr="00631941">
        <w:tc>
          <w:tcPr>
            <w:tcW w:w="2830" w:type="dxa"/>
          </w:tcPr>
          <w:p w14:paraId="7F756047" w14:textId="746BB124" w:rsidR="00815247" w:rsidRDefault="00815247" w:rsidP="00BC0471">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Annual income from seat rents</w:t>
            </w:r>
          </w:p>
        </w:tc>
        <w:tc>
          <w:tcPr>
            <w:tcW w:w="6186" w:type="dxa"/>
          </w:tcPr>
          <w:p w14:paraId="0E473981" w14:textId="3EAE9F81" w:rsidR="00815247" w:rsidRPr="00631941" w:rsidRDefault="00815247" w:rsidP="00BC0471">
            <w:pPr>
              <w:pStyle w:val="ListParagraph"/>
              <w:numPr>
                <w:ilvl w:val="0"/>
                <w:numId w:val="3"/>
              </w:numPr>
              <w:spacing w:before="120" w:after="120"/>
              <w:jc w:val="both"/>
              <w:rPr>
                <w:rFonts w:ascii="Times New Roman" w:hAnsi="Times New Roman" w:cs="Times New Roman"/>
                <w:sz w:val="24"/>
                <w:szCs w:val="24"/>
              </w:rPr>
            </w:pPr>
            <w:proofErr w:type="gramStart"/>
            <w:r w:rsidRPr="00631941">
              <w:rPr>
                <w:rFonts w:ascii="Times New Roman" w:hAnsi="Times New Roman" w:cs="Times New Roman"/>
                <w:sz w:val="24"/>
                <w:szCs w:val="24"/>
              </w:rPr>
              <w:t>average</w:t>
            </w:r>
            <w:proofErr w:type="gramEnd"/>
            <w:r w:rsidRPr="00631941">
              <w:rPr>
                <w:rFonts w:ascii="Times New Roman" w:hAnsi="Times New Roman" w:cs="Times New Roman"/>
                <w:sz w:val="24"/>
                <w:szCs w:val="24"/>
              </w:rPr>
              <w:t xml:space="preserve"> rental 2s.0d.</w:t>
            </w:r>
          </w:p>
          <w:p w14:paraId="54FB796E" w14:textId="5E16F7B6" w:rsidR="00815247" w:rsidRPr="00631941" w:rsidRDefault="00815247" w:rsidP="00BC0471">
            <w:pPr>
              <w:pStyle w:val="ListParagraph"/>
              <w:numPr>
                <w:ilvl w:val="0"/>
                <w:numId w:val="3"/>
              </w:numPr>
              <w:spacing w:before="120" w:after="120"/>
              <w:jc w:val="both"/>
              <w:rPr>
                <w:rFonts w:ascii="Times New Roman" w:hAnsi="Times New Roman" w:cs="Times New Roman"/>
                <w:sz w:val="24"/>
                <w:szCs w:val="24"/>
              </w:rPr>
            </w:pPr>
            <w:r w:rsidRPr="00631941">
              <w:rPr>
                <w:rFonts w:ascii="Times New Roman" w:hAnsi="Times New Roman" w:cs="Times New Roman"/>
                <w:sz w:val="24"/>
                <w:szCs w:val="24"/>
              </w:rPr>
              <w:t>annual income £10</w:t>
            </w:r>
          </w:p>
        </w:tc>
      </w:tr>
    </w:tbl>
    <w:p w14:paraId="1EC55C8A" w14:textId="77777777" w:rsidR="00BC0471" w:rsidRDefault="00BC0471" w:rsidP="00B226E3">
      <w:pPr>
        <w:spacing w:before="120" w:after="120" w:line="240" w:lineRule="auto"/>
        <w:jc w:val="both"/>
        <w:rPr>
          <w:rFonts w:ascii="Times New Roman" w:hAnsi="Times New Roman" w:cs="Times New Roman"/>
          <w:sz w:val="24"/>
          <w:szCs w:val="24"/>
        </w:rPr>
      </w:pPr>
    </w:p>
    <w:p w14:paraId="0717E674" w14:textId="3A943D18" w:rsidR="007B08B4" w:rsidRDefault="00631941" w:rsidP="00B226E3">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This pro</w:t>
      </w:r>
      <w:r w:rsidR="007B08B4">
        <w:rPr>
          <w:rFonts w:ascii="Times New Roman" w:hAnsi="Times New Roman" w:cs="Times New Roman"/>
          <w:sz w:val="24"/>
          <w:szCs w:val="24"/>
        </w:rPr>
        <w:t xml:space="preserve">ved to be a </w:t>
      </w:r>
      <w:r w:rsidR="00C23181">
        <w:rPr>
          <w:rFonts w:ascii="Times New Roman" w:hAnsi="Times New Roman" w:cs="Times New Roman"/>
          <w:sz w:val="24"/>
          <w:szCs w:val="24"/>
        </w:rPr>
        <w:t>robust model.</w:t>
      </w:r>
      <w:r w:rsidR="00A44F5F">
        <w:rPr>
          <w:rFonts w:ascii="Times New Roman" w:hAnsi="Times New Roman" w:cs="Times New Roman"/>
          <w:sz w:val="24"/>
          <w:szCs w:val="24"/>
        </w:rPr>
        <w:t xml:space="preserve"> T</w:t>
      </w:r>
      <w:r>
        <w:rPr>
          <w:rFonts w:ascii="Times New Roman" w:hAnsi="Times New Roman" w:cs="Times New Roman"/>
          <w:sz w:val="24"/>
          <w:szCs w:val="24"/>
        </w:rPr>
        <w:t xml:space="preserve">he </w:t>
      </w:r>
      <w:r w:rsidR="00AB6D10">
        <w:rPr>
          <w:rFonts w:ascii="Times New Roman" w:hAnsi="Times New Roman" w:cs="Times New Roman"/>
          <w:sz w:val="24"/>
          <w:szCs w:val="24"/>
        </w:rPr>
        <w:t>n</w:t>
      </w:r>
      <w:r>
        <w:rPr>
          <w:rFonts w:ascii="Times New Roman" w:hAnsi="Times New Roman" w:cs="Times New Roman"/>
          <w:sz w:val="24"/>
          <w:szCs w:val="24"/>
        </w:rPr>
        <w:t>e</w:t>
      </w:r>
      <w:r w:rsidR="00AB6D10">
        <w:rPr>
          <w:rFonts w:ascii="Times New Roman" w:hAnsi="Times New Roman" w:cs="Times New Roman"/>
          <w:sz w:val="24"/>
          <w:szCs w:val="24"/>
        </w:rPr>
        <w:t>twork</w:t>
      </w:r>
      <w:r w:rsidR="00355525">
        <w:rPr>
          <w:rFonts w:ascii="Times New Roman" w:hAnsi="Times New Roman" w:cs="Times New Roman"/>
          <w:sz w:val="24"/>
          <w:szCs w:val="24"/>
        </w:rPr>
        <w:t xml:space="preserve"> expanded</w:t>
      </w:r>
      <w:r>
        <w:rPr>
          <w:rFonts w:ascii="Times New Roman" w:hAnsi="Times New Roman" w:cs="Times New Roman"/>
          <w:sz w:val="24"/>
          <w:szCs w:val="24"/>
        </w:rPr>
        <w:t xml:space="preserve"> from some 150 chapels in 1770 to approaching 1,000 in 1800, </w:t>
      </w:r>
      <w:r w:rsidR="00A44F5F">
        <w:rPr>
          <w:rFonts w:ascii="Times New Roman" w:hAnsi="Times New Roman" w:cs="Times New Roman"/>
          <w:sz w:val="24"/>
          <w:szCs w:val="24"/>
        </w:rPr>
        <w:t>and</w:t>
      </w:r>
      <w:r w:rsidR="00FE7D14">
        <w:rPr>
          <w:rFonts w:ascii="Times New Roman" w:hAnsi="Times New Roman" w:cs="Times New Roman"/>
          <w:sz w:val="24"/>
          <w:szCs w:val="24"/>
        </w:rPr>
        <w:t xml:space="preserve"> </w:t>
      </w:r>
      <w:r>
        <w:rPr>
          <w:rFonts w:ascii="Times New Roman" w:hAnsi="Times New Roman" w:cs="Times New Roman"/>
          <w:sz w:val="24"/>
          <w:szCs w:val="24"/>
        </w:rPr>
        <w:t>the availability of accommodation almost doubled</w:t>
      </w:r>
      <w:r w:rsidR="00AB6D10">
        <w:rPr>
          <w:rFonts w:ascii="Times New Roman" w:hAnsi="Times New Roman" w:cs="Times New Roman"/>
          <w:sz w:val="24"/>
          <w:szCs w:val="24"/>
        </w:rPr>
        <w:t xml:space="preserve">. </w:t>
      </w:r>
      <w:r w:rsidR="00C23181">
        <w:rPr>
          <w:rFonts w:ascii="Times New Roman" w:hAnsi="Times New Roman" w:cs="Times New Roman"/>
          <w:sz w:val="24"/>
          <w:szCs w:val="24"/>
        </w:rPr>
        <w:t xml:space="preserve">In the 1780s the Connexion had opened some 250 chapels, or 25 </w:t>
      </w:r>
      <w:r w:rsidR="00887897">
        <w:rPr>
          <w:rFonts w:ascii="Times New Roman" w:hAnsi="Times New Roman" w:cs="Times New Roman"/>
          <w:sz w:val="24"/>
          <w:szCs w:val="24"/>
        </w:rPr>
        <w:t xml:space="preserve">a </w:t>
      </w:r>
      <w:r w:rsidR="00C23181">
        <w:rPr>
          <w:rFonts w:ascii="Times New Roman" w:hAnsi="Times New Roman" w:cs="Times New Roman"/>
          <w:sz w:val="24"/>
          <w:szCs w:val="24"/>
        </w:rPr>
        <w:t xml:space="preserve">year; in the following decade the rate </w:t>
      </w:r>
      <w:r w:rsidR="00092CA9">
        <w:rPr>
          <w:rFonts w:ascii="Times New Roman" w:hAnsi="Times New Roman" w:cs="Times New Roman"/>
          <w:sz w:val="24"/>
          <w:szCs w:val="24"/>
        </w:rPr>
        <w:t>was over</w:t>
      </w:r>
      <w:r w:rsidR="00887897">
        <w:rPr>
          <w:rFonts w:ascii="Times New Roman" w:hAnsi="Times New Roman" w:cs="Times New Roman"/>
          <w:sz w:val="24"/>
          <w:szCs w:val="24"/>
        </w:rPr>
        <w:t xml:space="preserve"> 40</w:t>
      </w:r>
      <w:r w:rsidR="00C23181">
        <w:rPr>
          <w:rFonts w:ascii="Times New Roman" w:hAnsi="Times New Roman" w:cs="Times New Roman"/>
          <w:sz w:val="24"/>
          <w:szCs w:val="24"/>
        </w:rPr>
        <w:t xml:space="preserve">, </w:t>
      </w:r>
      <w:r w:rsidR="003230B1">
        <w:rPr>
          <w:rFonts w:ascii="Times New Roman" w:hAnsi="Times New Roman" w:cs="Times New Roman"/>
          <w:sz w:val="24"/>
          <w:szCs w:val="24"/>
        </w:rPr>
        <w:t xml:space="preserve">and </w:t>
      </w:r>
      <w:r w:rsidR="00092CA9">
        <w:rPr>
          <w:rFonts w:ascii="Times New Roman" w:hAnsi="Times New Roman" w:cs="Times New Roman"/>
          <w:sz w:val="24"/>
          <w:szCs w:val="24"/>
        </w:rPr>
        <w:t>in</w:t>
      </w:r>
      <w:r w:rsidR="003230B1">
        <w:rPr>
          <w:rFonts w:ascii="Times New Roman" w:hAnsi="Times New Roman" w:cs="Times New Roman"/>
          <w:sz w:val="24"/>
          <w:szCs w:val="24"/>
        </w:rPr>
        <w:t xml:space="preserve"> the 1800-1809 decade it</w:t>
      </w:r>
      <w:r w:rsidR="00C23181">
        <w:rPr>
          <w:rFonts w:ascii="Times New Roman" w:hAnsi="Times New Roman" w:cs="Times New Roman"/>
          <w:sz w:val="24"/>
          <w:szCs w:val="24"/>
        </w:rPr>
        <w:t xml:space="preserve"> exceeded 50.</w:t>
      </w:r>
      <w:r w:rsidR="00C23181">
        <w:rPr>
          <w:rStyle w:val="FootnoteReference"/>
          <w:rFonts w:ascii="Times New Roman" w:hAnsi="Times New Roman" w:cs="Times New Roman"/>
          <w:sz w:val="24"/>
          <w:szCs w:val="24"/>
        </w:rPr>
        <w:footnoteReference w:id="29"/>
      </w:r>
      <w:r w:rsidR="00C23181">
        <w:rPr>
          <w:rFonts w:ascii="Times New Roman" w:hAnsi="Times New Roman" w:cs="Times New Roman"/>
          <w:sz w:val="24"/>
          <w:szCs w:val="24"/>
        </w:rPr>
        <w:t xml:space="preserve"> </w:t>
      </w:r>
      <w:r w:rsidR="00FA1856">
        <w:rPr>
          <w:rFonts w:ascii="Times New Roman" w:hAnsi="Times New Roman" w:cs="Times New Roman"/>
          <w:sz w:val="24"/>
          <w:szCs w:val="24"/>
        </w:rPr>
        <w:t xml:space="preserve">But this caused </w:t>
      </w:r>
      <w:r w:rsidR="00422EAF">
        <w:rPr>
          <w:rFonts w:ascii="Times New Roman" w:hAnsi="Times New Roman" w:cs="Times New Roman"/>
          <w:sz w:val="24"/>
          <w:szCs w:val="24"/>
        </w:rPr>
        <w:t>anxiety</w:t>
      </w:r>
      <w:r w:rsidR="00EB2138">
        <w:rPr>
          <w:rFonts w:ascii="Times New Roman" w:hAnsi="Times New Roman" w:cs="Times New Roman"/>
          <w:sz w:val="24"/>
          <w:szCs w:val="24"/>
        </w:rPr>
        <w:t xml:space="preserve"> amongst</w:t>
      </w:r>
      <w:r w:rsidR="00C23181">
        <w:rPr>
          <w:rFonts w:ascii="Times New Roman" w:hAnsi="Times New Roman" w:cs="Times New Roman"/>
          <w:sz w:val="24"/>
          <w:szCs w:val="24"/>
        </w:rPr>
        <w:t xml:space="preserve"> </w:t>
      </w:r>
      <w:r w:rsidR="00EB2138">
        <w:rPr>
          <w:rFonts w:ascii="Times New Roman" w:hAnsi="Times New Roman" w:cs="Times New Roman"/>
          <w:sz w:val="24"/>
          <w:szCs w:val="24"/>
        </w:rPr>
        <w:t xml:space="preserve">the leadership, </w:t>
      </w:r>
      <w:r w:rsidR="00422EAF">
        <w:rPr>
          <w:rFonts w:ascii="Times New Roman" w:hAnsi="Times New Roman" w:cs="Times New Roman"/>
          <w:sz w:val="24"/>
          <w:szCs w:val="24"/>
        </w:rPr>
        <w:t>less</w:t>
      </w:r>
      <w:r w:rsidR="00C23181">
        <w:rPr>
          <w:rFonts w:ascii="Times New Roman" w:hAnsi="Times New Roman" w:cs="Times New Roman"/>
          <w:sz w:val="24"/>
          <w:szCs w:val="24"/>
        </w:rPr>
        <w:t xml:space="preserve"> </w:t>
      </w:r>
      <w:r w:rsidR="00EB2138">
        <w:rPr>
          <w:rFonts w:ascii="Times New Roman" w:hAnsi="Times New Roman" w:cs="Times New Roman"/>
          <w:sz w:val="24"/>
          <w:szCs w:val="24"/>
        </w:rPr>
        <w:t xml:space="preserve">over </w:t>
      </w:r>
      <w:r w:rsidR="00422EAF">
        <w:rPr>
          <w:rFonts w:ascii="Times New Roman" w:hAnsi="Times New Roman" w:cs="Times New Roman"/>
          <w:sz w:val="24"/>
          <w:szCs w:val="24"/>
        </w:rPr>
        <w:t xml:space="preserve">the aggregate volume of debt than </w:t>
      </w:r>
      <w:r w:rsidR="00EB2138">
        <w:rPr>
          <w:rFonts w:ascii="Times New Roman" w:hAnsi="Times New Roman" w:cs="Times New Roman"/>
          <w:sz w:val="24"/>
          <w:szCs w:val="24"/>
        </w:rPr>
        <w:t xml:space="preserve">over </w:t>
      </w:r>
      <w:r w:rsidR="00C23181">
        <w:rPr>
          <w:rFonts w:ascii="Times New Roman" w:hAnsi="Times New Roman" w:cs="Times New Roman"/>
          <w:sz w:val="24"/>
          <w:szCs w:val="24"/>
        </w:rPr>
        <w:t>whether the income from sea</w:t>
      </w:r>
      <w:r w:rsidR="00092CA9">
        <w:rPr>
          <w:rFonts w:ascii="Times New Roman" w:hAnsi="Times New Roman" w:cs="Times New Roman"/>
          <w:sz w:val="24"/>
          <w:szCs w:val="24"/>
        </w:rPr>
        <w:t>t rents would cover</w:t>
      </w:r>
      <w:r w:rsidR="00C23181">
        <w:rPr>
          <w:rFonts w:ascii="Times New Roman" w:hAnsi="Times New Roman" w:cs="Times New Roman"/>
          <w:sz w:val="24"/>
          <w:szCs w:val="24"/>
        </w:rPr>
        <w:t xml:space="preserve"> the interest.</w:t>
      </w:r>
      <w:r w:rsidR="009765DF">
        <w:rPr>
          <w:rFonts w:ascii="Times New Roman" w:hAnsi="Times New Roman" w:cs="Times New Roman"/>
          <w:sz w:val="24"/>
          <w:szCs w:val="24"/>
        </w:rPr>
        <w:t xml:space="preserve"> </w:t>
      </w:r>
    </w:p>
    <w:p w14:paraId="1066B3EB" w14:textId="3A26D413" w:rsidR="00422EAF" w:rsidRDefault="00422EAF" w:rsidP="00B226E3">
      <w:pPr>
        <w:spacing w:before="120" w:after="120" w:line="240" w:lineRule="auto"/>
        <w:jc w:val="both"/>
        <w:rPr>
          <w:rFonts w:ascii="Times New Roman" w:hAnsi="Times New Roman"/>
          <w:sz w:val="24"/>
          <w:szCs w:val="24"/>
        </w:rPr>
      </w:pPr>
      <w:r>
        <w:rPr>
          <w:rFonts w:ascii="Times New Roman" w:hAnsi="Times New Roman" w:cs="Times New Roman"/>
          <w:sz w:val="24"/>
          <w:szCs w:val="24"/>
        </w:rPr>
        <w:t>T</w:t>
      </w:r>
      <w:r w:rsidR="00CC6558">
        <w:rPr>
          <w:rFonts w:ascii="Times New Roman" w:hAnsi="Times New Roman" w:cs="Times New Roman"/>
          <w:sz w:val="24"/>
          <w:szCs w:val="24"/>
        </w:rPr>
        <w:t xml:space="preserve">here were constant efforts to find more resources, both capital and income. </w:t>
      </w:r>
      <w:r w:rsidR="00CC6558" w:rsidRPr="005F52EA">
        <w:rPr>
          <w:rFonts w:ascii="Times New Roman" w:hAnsi="Times New Roman"/>
          <w:sz w:val="24"/>
          <w:szCs w:val="24"/>
        </w:rPr>
        <w:t xml:space="preserve">In the 1790s, perhaps as a result of a capital </w:t>
      </w:r>
      <w:r w:rsidR="00CC6558">
        <w:rPr>
          <w:rFonts w:ascii="Times New Roman" w:hAnsi="Times New Roman"/>
          <w:sz w:val="24"/>
          <w:szCs w:val="24"/>
        </w:rPr>
        <w:t xml:space="preserve">shortage </w:t>
      </w:r>
      <w:r w:rsidR="00CC6558" w:rsidRPr="005F52EA">
        <w:rPr>
          <w:rFonts w:ascii="Times New Roman" w:hAnsi="Times New Roman"/>
          <w:sz w:val="24"/>
          <w:szCs w:val="24"/>
        </w:rPr>
        <w:t>arising from the war with France, some chapel</w:t>
      </w:r>
      <w:r w:rsidR="00CC6558">
        <w:rPr>
          <w:rFonts w:ascii="Times New Roman" w:hAnsi="Times New Roman"/>
          <w:sz w:val="24"/>
          <w:szCs w:val="24"/>
        </w:rPr>
        <w:t>s</w:t>
      </w:r>
      <w:r w:rsidR="00CC6558" w:rsidRPr="005F52EA">
        <w:rPr>
          <w:rFonts w:ascii="Times New Roman" w:hAnsi="Times New Roman"/>
          <w:sz w:val="24"/>
          <w:szCs w:val="24"/>
        </w:rPr>
        <w:t xml:space="preserve"> </w:t>
      </w:r>
      <w:r w:rsidR="00CC6558">
        <w:rPr>
          <w:rFonts w:ascii="Times New Roman" w:hAnsi="Times New Roman"/>
          <w:sz w:val="24"/>
          <w:szCs w:val="24"/>
        </w:rPr>
        <w:t>looke</w:t>
      </w:r>
      <w:r w:rsidR="00CC6558" w:rsidRPr="005F52EA">
        <w:rPr>
          <w:rFonts w:ascii="Times New Roman" w:hAnsi="Times New Roman"/>
          <w:sz w:val="24"/>
          <w:szCs w:val="24"/>
        </w:rPr>
        <w:t xml:space="preserve">d </w:t>
      </w:r>
      <w:r w:rsidR="00CC6558">
        <w:rPr>
          <w:rFonts w:ascii="Times New Roman" w:hAnsi="Times New Roman"/>
          <w:sz w:val="24"/>
          <w:szCs w:val="24"/>
        </w:rPr>
        <w:t>to tontine finance; this was</w:t>
      </w:r>
      <w:r w:rsidR="00CC6558" w:rsidRPr="005F52EA">
        <w:rPr>
          <w:rFonts w:ascii="Times New Roman" w:hAnsi="Times New Roman"/>
          <w:sz w:val="24"/>
          <w:szCs w:val="24"/>
        </w:rPr>
        <w:t xml:space="preserve"> banned by Conference in 1800, </w:t>
      </w:r>
      <w:r>
        <w:rPr>
          <w:rFonts w:ascii="Times New Roman" w:hAnsi="Times New Roman"/>
          <w:sz w:val="24"/>
          <w:szCs w:val="24"/>
        </w:rPr>
        <w:t xml:space="preserve">concerned </w:t>
      </w:r>
      <w:r w:rsidR="00CC6558" w:rsidRPr="005F52EA">
        <w:rPr>
          <w:rFonts w:ascii="Times New Roman" w:hAnsi="Times New Roman"/>
          <w:sz w:val="24"/>
          <w:szCs w:val="24"/>
        </w:rPr>
        <w:t xml:space="preserve">that the last surviving annuitant might become sole proprietor, thus jeopardising </w:t>
      </w:r>
      <w:r>
        <w:rPr>
          <w:rFonts w:ascii="Times New Roman" w:hAnsi="Times New Roman"/>
          <w:sz w:val="24"/>
          <w:szCs w:val="24"/>
        </w:rPr>
        <w:t>Conference control.</w:t>
      </w:r>
      <w:r w:rsidR="00CC6558" w:rsidRPr="005F52EA">
        <w:rPr>
          <w:rStyle w:val="FootnoteReference"/>
          <w:rFonts w:ascii="Times New Roman" w:hAnsi="Times New Roman"/>
          <w:sz w:val="24"/>
          <w:szCs w:val="24"/>
        </w:rPr>
        <w:footnoteReference w:id="30"/>
      </w:r>
      <w:r>
        <w:rPr>
          <w:rFonts w:ascii="Times New Roman" w:hAnsi="Times New Roman"/>
          <w:sz w:val="24"/>
          <w:szCs w:val="24"/>
        </w:rPr>
        <w:t xml:space="preserve"> However, </w:t>
      </w:r>
      <w:r w:rsidR="00CC6558" w:rsidRPr="005F52EA">
        <w:rPr>
          <w:rFonts w:ascii="Times New Roman" w:hAnsi="Times New Roman"/>
          <w:sz w:val="24"/>
          <w:szCs w:val="24"/>
        </w:rPr>
        <w:t xml:space="preserve">in 1811 the London Methodist Chapel Amicable Society </w:t>
      </w:r>
      <w:r w:rsidR="00CC6558" w:rsidRPr="005F52EA">
        <w:rPr>
          <w:rFonts w:ascii="Times New Roman" w:hAnsi="Times New Roman"/>
          <w:sz w:val="24"/>
          <w:szCs w:val="24"/>
        </w:rPr>
        <w:lastRenderedPageBreak/>
        <w:t xml:space="preserve">was launched, </w:t>
      </w:r>
      <w:r w:rsidR="00092CA9">
        <w:rPr>
          <w:rFonts w:ascii="Times New Roman" w:hAnsi="Times New Roman"/>
          <w:sz w:val="24"/>
          <w:szCs w:val="24"/>
        </w:rPr>
        <w:t>market</w:t>
      </w:r>
      <w:r>
        <w:rPr>
          <w:rFonts w:ascii="Times New Roman" w:hAnsi="Times New Roman"/>
          <w:sz w:val="24"/>
          <w:szCs w:val="24"/>
        </w:rPr>
        <w:t xml:space="preserve">ing </w:t>
      </w:r>
      <w:r w:rsidR="00092CA9">
        <w:rPr>
          <w:rFonts w:ascii="Times New Roman" w:hAnsi="Times New Roman"/>
          <w:sz w:val="24"/>
          <w:szCs w:val="24"/>
        </w:rPr>
        <w:t xml:space="preserve">tontines </w:t>
      </w:r>
      <w:r w:rsidR="00CC6558" w:rsidRPr="005F52EA">
        <w:rPr>
          <w:rFonts w:ascii="Times New Roman" w:hAnsi="Times New Roman"/>
          <w:sz w:val="24"/>
          <w:szCs w:val="24"/>
        </w:rPr>
        <w:t>to fund chapel debt r</w:t>
      </w:r>
      <w:r>
        <w:rPr>
          <w:rFonts w:ascii="Times New Roman" w:hAnsi="Times New Roman"/>
          <w:sz w:val="24"/>
          <w:szCs w:val="24"/>
        </w:rPr>
        <w:t xml:space="preserve">eduction and new </w:t>
      </w:r>
      <w:r w:rsidR="00CC6558" w:rsidRPr="005F52EA">
        <w:rPr>
          <w:rFonts w:ascii="Times New Roman" w:hAnsi="Times New Roman"/>
          <w:sz w:val="24"/>
          <w:szCs w:val="24"/>
        </w:rPr>
        <w:t>constructio</w:t>
      </w:r>
      <w:r>
        <w:rPr>
          <w:rFonts w:ascii="Times New Roman" w:hAnsi="Times New Roman"/>
          <w:sz w:val="24"/>
          <w:szCs w:val="24"/>
        </w:rPr>
        <w:t>n;</w:t>
      </w:r>
      <w:r w:rsidRPr="005F52EA">
        <w:rPr>
          <w:rStyle w:val="FootnoteReference"/>
          <w:rFonts w:ascii="Times New Roman" w:hAnsi="Times New Roman"/>
          <w:sz w:val="24"/>
          <w:szCs w:val="24"/>
        </w:rPr>
        <w:footnoteReference w:id="31"/>
      </w:r>
      <w:r w:rsidRPr="005F52EA">
        <w:rPr>
          <w:rFonts w:ascii="Times New Roman" w:hAnsi="Times New Roman"/>
          <w:sz w:val="24"/>
          <w:szCs w:val="24"/>
        </w:rPr>
        <w:t xml:space="preserve"> </w:t>
      </w:r>
      <w:r>
        <w:rPr>
          <w:rFonts w:ascii="Times New Roman" w:hAnsi="Times New Roman" w:cs="Times New Roman"/>
          <w:sz w:val="24"/>
          <w:szCs w:val="24"/>
        </w:rPr>
        <w:t>while in 1819 the trustees of Mansfield chapel bought eleven acres on Bradwell Moor for a commercial la</w:t>
      </w:r>
      <w:r w:rsidR="00092CA9">
        <w:rPr>
          <w:rFonts w:ascii="Times New Roman" w:hAnsi="Times New Roman" w:cs="Times New Roman"/>
          <w:sz w:val="24"/>
          <w:szCs w:val="24"/>
        </w:rPr>
        <w:t xml:space="preserve">rch plantation, </w:t>
      </w:r>
      <w:r>
        <w:rPr>
          <w:rFonts w:ascii="Times New Roman" w:hAnsi="Times New Roman" w:cs="Times New Roman"/>
          <w:sz w:val="24"/>
          <w:szCs w:val="24"/>
        </w:rPr>
        <w:t>presumably in the search for income.</w:t>
      </w:r>
      <w:r>
        <w:rPr>
          <w:rStyle w:val="FootnoteReference"/>
          <w:rFonts w:ascii="Times New Roman" w:hAnsi="Times New Roman" w:cs="Times New Roman"/>
          <w:sz w:val="24"/>
          <w:szCs w:val="24"/>
        </w:rPr>
        <w:footnoteReference w:id="32"/>
      </w:r>
    </w:p>
    <w:p w14:paraId="3EDCF332" w14:textId="1D923F46" w:rsidR="00422EAF" w:rsidRDefault="00C91E03" w:rsidP="00422EA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This</w:t>
      </w:r>
      <w:r w:rsidR="009765DF">
        <w:rPr>
          <w:rFonts w:ascii="Times New Roman" w:hAnsi="Times New Roman" w:cs="Times New Roman"/>
          <w:sz w:val="24"/>
          <w:szCs w:val="24"/>
        </w:rPr>
        <w:t xml:space="preserve"> table estimates expenditure on Wesleyan chapels in the later eighteenth century:</w:t>
      </w:r>
      <w:r w:rsidR="00C23181">
        <w:rPr>
          <w:rFonts w:ascii="Times New Roman" w:hAnsi="Times New Roman" w:cs="Times New Roman"/>
          <w:sz w:val="24"/>
          <w:szCs w:val="24"/>
        </w:rPr>
        <w:t xml:space="preserve"> </w:t>
      </w:r>
    </w:p>
    <w:p w14:paraId="7C6C18B4" w14:textId="77777777" w:rsidR="00BC0471" w:rsidRDefault="00BC0471" w:rsidP="00422EAF">
      <w:pPr>
        <w:spacing w:before="120" w:after="120" w:line="240" w:lineRule="auto"/>
        <w:jc w:val="both"/>
        <w:rPr>
          <w:rFonts w:ascii="Times New Roman" w:hAnsi="Times New Roman" w:cs="Times New Roman"/>
          <w:sz w:val="24"/>
          <w:szCs w:val="24"/>
        </w:rPr>
      </w:pPr>
    </w:p>
    <w:p w14:paraId="2D1769CE" w14:textId="48C0A748" w:rsidR="009765DF" w:rsidRPr="0023274C" w:rsidRDefault="009765DF" w:rsidP="00422EAF">
      <w:pPr>
        <w:spacing w:before="120" w:after="120" w:line="240" w:lineRule="auto"/>
        <w:jc w:val="center"/>
        <w:rPr>
          <w:rFonts w:ascii="Times New Roman" w:hAnsi="Times New Roman" w:cs="Times New Roman"/>
          <w:sz w:val="24"/>
          <w:szCs w:val="24"/>
        </w:rPr>
      </w:pPr>
      <w:r>
        <w:rPr>
          <w:rFonts w:ascii="Times New Roman" w:hAnsi="Times New Roman" w:cs="Times New Roman"/>
          <w:b/>
          <w:sz w:val="24"/>
          <w:szCs w:val="24"/>
        </w:rPr>
        <w:t>Table 3</w:t>
      </w:r>
      <w:r w:rsidRPr="00101E39">
        <w:rPr>
          <w:rFonts w:ascii="Times New Roman" w:hAnsi="Times New Roman" w:cs="Times New Roman"/>
          <w:b/>
          <w:sz w:val="24"/>
          <w:szCs w:val="24"/>
        </w:rPr>
        <w:t xml:space="preserve">. The estimated costs of Wesleyan </w:t>
      </w:r>
      <w:r>
        <w:rPr>
          <w:rFonts w:ascii="Times New Roman" w:hAnsi="Times New Roman" w:cs="Times New Roman"/>
          <w:b/>
          <w:sz w:val="24"/>
          <w:szCs w:val="24"/>
        </w:rPr>
        <w:t>cha</w:t>
      </w:r>
      <w:r w:rsidRPr="00101E39">
        <w:rPr>
          <w:rFonts w:ascii="Times New Roman" w:hAnsi="Times New Roman" w:cs="Times New Roman"/>
          <w:b/>
          <w:sz w:val="24"/>
          <w:szCs w:val="24"/>
        </w:rPr>
        <w:t>p</w:t>
      </w:r>
      <w:r>
        <w:rPr>
          <w:rFonts w:ascii="Times New Roman" w:hAnsi="Times New Roman" w:cs="Times New Roman"/>
          <w:b/>
          <w:sz w:val="24"/>
          <w:szCs w:val="24"/>
        </w:rPr>
        <w:t>els</w:t>
      </w:r>
      <w:r w:rsidRPr="00101E39">
        <w:rPr>
          <w:rFonts w:ascii="Times New Roman" w:hAnsi="Times New Roman" w:cs="Times New Roman"/>
          <w:b/>
          <w:sz w:val="24"/>
          <w:szCs w:val="24"/>
        </w:rPr>
        <w:t>, 1770-1800</w:t>
      </w:r>
      <w:r w:rsidR="0023274C" w:rsidRPr="0023274C">
        <w:rPr>
          <w:rStyle w:val="FootnoteReference"/>
          <w:rFonts w:ascii="Times New Roman" w:hAnsi="Times New Roman" w:cs="Times New Roman"/>
          <w:sz w:val="24"/>
          <w:szCs w:val="24"/>
        </w:rPr>
        <w:footnoteReference w:id="33"/>
      </w:r>
    </w:p>
    <w:tbl>
      <w:tblPr>
        <w:tblStyle w:val="TableGrid"/>
        <w:tblW w:w="5000" w:type="pct"/>
        <w:jc w:val="center"/>
        <w:tblLook w:val="04A0" w:firstRow="1" w:lastRow="0" w:firstColumn="1" w:lastColumn="0" w:noHBand="0" w:noVBand="1"/>
      </w:tblPr>
      <w:tblGrid>
        <w:gridCol w:w="732"/>
        <w:gridCol w:w="1326"/>
        <w:gridCol w:w="1166"/>
        <w:gridCol w:w="1658"/>
        <w:gridCol w:w="2153"/>
        <w:gridCol w:w="2062"/>
        <w:gridCol w:w="1585"/>
      </w:tblGrid>
      <w:tr w:rsidR="009765DF" w:rsidRPr="00347AC7" w14:paraId="375CF814" w14:textId="77777777" w:rsidTr="009765DF">
        <w:trPr>
          <w:jc w:val="center"/>
        </w:trPr>
        <w:tc>
          <w:tcPr>
            <w:tcW w:w="342" w:type="pct"/>
          </w:tcPr>
          <w:p w14:paraId="7642E10B" w14:textId="77777777" w:rsidR="009765DF" w:rsidRPr="00347AC7" w:rsidRDefault="009765DF" w:rsidP="007D38FB">
            <w:pPr>
              <w:spacing w:before="120" w:after="120"/>
              <w:contextualSpacing/>
              <w:jc w:val="center"/>
              <w:rPr>
                <w:rFonts w:ascii="Times New Roman" w:hAnsi="Times New Roman" w:cs="Times New Roman"/>
                <w:sz w:val="20"/>
                <w:szCs w:val="20"/>
              </w:rPr>
            </w:pPr>
            <w:r w:rsidRPr="00347AC7">
              <w:rPr>
                <w:rFonts w:ascii="Times New Roman" w:hAnsi="Times New Roman" w:cs="Times New Roman"/>
                <w:sz w:val="20"/>
                <w:szCs w:val="20"/>
              </w:rPr>
              <w:t>Year</w:t>
            </w:r>
          </w:p>
        </w:tc>
        <w:tc>
          <w:tcPr>
            <w:tcW w:w="620" w:type="pct"/>
          </w:tcPr>
          <w:p w14:paraId="7EC061B2" w14:textId="77777777" w:rsidR="009765DF" w:rsidRPr="00347AC7" w:rsidRDefault="009765DF" w:rsidP="007D38FB">
            <w:pPr>
              <w:spacing w:before="120" w:after="120"/>
              <w:contextualSpacing/>
              <w:jc w:val="center"/>
              <w:rPr>
                <w:rFonts w:ascii="Times New Roman" w:hAnsi="Times New Roman" w:cs="Times New Roman"/>
                <w:sz w:val="20"/>
                <w:szCs w:val="20"/>
              </w:rPr>
            </w:pPr>
            <w:r w:rsidRPr="00347AC7">
              <w:rPr>
                <w:rFonts w:ascii="Times New Roman" w:hAnsi="Times New Roman" w:cs="Times New Roman"/>
                <w:sz w:val="20"/>
                <w:szCs w:val="20"/>
              </w:rPr>
              <w:t>No. members</w:t>
            </w:r>
          </w:p>
        </w:tc>
        <w:tc>
          <w:tcPr>
            <w:tcW w:w="546" w:type="pct"/>
          </w:tcPr>
          <w:p w14:paraId="3570EFDD" w14:textId="478DCB1A" w:rsidR="009765DF" w:rsidRPr="00347AC7" w:rsidRDefault="009765DF" w:rsidP="007D38FB">
            <w:pPr>
              <w:spacing w:before="120" w:after="120"/>
              <w:contextualSpacing/>
              <w:jc w:val="center"/>
              <w:rPr>
                <w:rFonts w:ascii="Times New Roman" w:hAnsi="Times New Roman" w:cs="Times New Roman"/>
                <w:sz w:val="20"/>
                <w:szCs w:val="20"/>
              </w:rPr>
            </w:pPr>
            <w:r>
              <w:rPr>
                <w:rFonts w:ascii="Times New Roman" w:hAnsi="Times New Roman" w:cs="Times New Roman"/>
                <w:sz w:val="20"/>
                <w:szCs w:val="20"/>
              </w:rPr>
              <w:t>No. chapel</w:t>
            </w:r>
            <w:r w:rsidRPr="00347AC7">
              <w:rPr>
                <w:rFonts w:ascii="Times New Roman" w:hAnsi="Times New Roman" w:cs="Times New Roman"/>
                <w:sz w:val="20"/>
                <w:szCs w:val="20"/>
              </w:rPr>
              <w:t>s</w:t>
            </w:r>
          </w:p>
        </w:tc>
        <w:tc>
          <w:tcPr>
            <w:tcW w:w="776" w:type="pct"/>
          </w:tcPr>
          <w:p w14:paraId="48AEB10D" w14:textId="0EF2F5DD" w:rsidR="009765DF" w:rsidRPr="00347AC7" w:rsidRDefault="009765DF" w:rsidP="007D38FB">
            <w:pPr>
              <w:spacing w:before="120" w:after="120"/>
              <w:contextualSpacing/>
              <w:jc w:val="center"/>
              <w:rPr>
                <w:rFonts w:ascii="Times New Roman" w:hAnsi="Times New Roman" w:cs="Times New Roman"/>
                <w:sz w:val="20"/>
                <w:szCs w:val="20"/>
              </w:rPr>
            </w:pPr>
            <w:r>
              <w:rPr>
                <w:rFonts w:ascii="Times New Roman" w:hAnsi="Times New Roman" w:cs="Times New Roman"/>
                <w:sz w:val="20"/>
                <w:szCs w:val="20"/>
              </w:rPr>
              <w:t>Members per chapel</w:t>
            </w:r>
          </w:p>
        </w:tc>
        <w:tc>
          <w:tcPr>
            <w:tcW w:w="1008" w:type="pct"/>
          </w:tcPr>
          <w:p w14:paraId="70CB094D" w14:textId="4C6564CD" w:rsidR="009765DF" w:rsidRPr="00347AC7" w:rsidRDefault="009765DF" w:rsidP="007D38FB">
            <w:pPr>
              <w:spacing w:before="120" w:after="120"/>
              <w:contextualSpacing/>
              <w:jc w:val="center"/>
              <w:rPr>
                <w:rFonts w:ascii="Times New Roman" w:hAnsi="Times New Roman" w:cs="Times New Roman"/>
                <w:sz w:val="20"/>
                <w:szCs w:val="20"/>
              </w:rPr>
            </w:pPr>
            <w:r>
              <w:rPr>
                <w:rFonts w:ascii="Times New Roman" w:hAnsi="Times New Roman" w:cs="Times New Roman"/>
                <w:sz w:val="20"/>
                <w:szCs w:val="20"/>
              </w:rPr>
              <w:t>Total chapel debt (</w:t>
            </w:r>
            <w:r w:rsidR="0023274C">
              <w:rPr>
                <w:rFonts w:ascii="Times New Roman" w:hAnsi="Times New Roman" w:cs="Times New Roman"/>
                <w:sz w:val="20"/>
                <w:szCs w:val="20"/>
              </w:rPr>
              <w:t xml:space="preserve">1770 actual, others </w:t>
            </w:r>
            <w:r>
              <w:rPr>
                <w:rFonts w:ascii="Times New Roman" w:hAnsi="Times New Roman" w:cs="Times New Roman"/>
                <w:sz w:val="20"/>
                <w:szCs w:val="20"/>
              </w:rPr>
              <w:t>estimated)</w:t>
            </w:r>
          </w:p>
        </w:tc>
        <w:tc>
          <w:tcPr>
            <w:tcW w:w="965" w:type="pct"/>
          </w:tcPr>
          <w:p w14:paraId="3830B70D" w14:textId="6B616E3A" w:rsidR="009765DF" w:rsidRPr="00347AC7" w:rsidRDefault="009765DF" w:rsidP="007D38FB">
            <w:pPr>
              <w:spacing w:before="120" w:after="120"/>
              <w:contextualSpacing/>
              <w:jc w:val="center"/>
              <w:rPr>
                <w:rFonts w:ascii="Times New Roman" w:hAnsi="Times New Roman" w:cs="Times New Roman"/>
                <w:sz w:val="20"/>
                <w:szCs w:val="20"/>
              </w:rPr>
            </w:pPr>
            <w:r>
              <w:rPr>
                <w:rFonts w:ascii="Times New Roman" w:hAnsi="Times New Roman" w:cs="Times New Roman"/>
                <w:sz w:val="20"/>
                <w:szCs w:val="20"/>
              </w:rPr>
              <w:t>Annual interest (estimated)</w:t>
            </w:r>
          </w:p>
        </w:tc>
        <w:tc>
          <w:tcPr>
            <w:tcW w:w="742" w:type="pct"/>
          </w:tcPr>
          <w:p w14:paraId="3FEB2CBD" w14:textId="0F01A099" w:rsidR="009765DF" w:rsidRPr="00347AC7" w:rsidRDefault="009765DF" w:rsidP="007D38FB">
            <w:pPr>
              <w:spacing w:before="120" w:after="120"/>
              <w:contextualSpacing/>
              <w:jc w:val="center"/>
              <w:rPr>
                <w:rFonts w:ascii="Times New Roman" w:hAnsi="Times New Roman" w:cs="Times New Roman"/>
                <w:sz w:val="20"/>
                <w:szCs w:val="20"/>
              </w:rPr>
            </w:pPr>
            <w:r>
              <w:rPr>
                <w:rFonts w:ascii="Times New Roman" w:hAnsi="Times New Roman" w:cs="Times New Roman"/>
                <w:sz w:val="20"/>
                <w:szCs w:val="20"/>
              </w:rPr>
              <w:t>Interest per memb</w:t>
            </w:r>
            <w:r w:rsidRPr="00347AC7">
              <w:rPr>
                <w:rFonts w:ascii="Times New Roman" w:hAnsi="Times New Roman" w:cs="Times New Roman"/>
                <w:sz w:val="20"/>
                <w:szCs w:val="20"/>
              </w:rPr>
              <w:t>er</w:t>
            </w:r>
          </w:p>
        </w:tc>
      </w:tr>
      <w:tr w:rsidR="009765DF" w:rsidRPr="00347AC7" w14:paraId="4299A395" w14:textId="77777777" w:rsidTr="009765DF">
        <w:trPr>
          <w:jc w:val="center"/>
        </w:trPr>
        <w:tc>
          <w:tcPr>
            <w:tcW w:w="342" w:type="pct"/>
          </w:tcPr>
          <w:p w14:paraId="04A5F8D4" w14:textId="77777777" w:rsidR="009765DF" w:rsidRPr="00347AC7" w:rsidRDefault="009765DF"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1770</w:t>
            </w:r>
          </w:p>
        </w:tc>
        <w:tc>
          <w:tcPr>
            <w:tcW w:w="620" w:type="pct"/>
          </w:tcPr>
          <w:p w14:paraId="6E477D28" w14:textId="77777777" w:rsidR="009765DF" w:rsidRPr="00347AC7" w:rsidRDefault="009765DF"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29,000</w:t>
            </w:r>
          </w:p>
        </w:tc>
        <w:tc>
          <w:tcPr>
            <w:tcW w:w="546" w:type="pct"/>
          </w:tcPr>
          <w:p w14:paraId="479964D0" w14:textId="1E86D9FA" w:rsidR="009765DF" w:rsidRPr="00347AC7" w:rsidRDefault="009765DF"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146</w:t>
            </w:r>
          </w:p>
        </w:tc>
        <w:tc>
          <w:tcPr>
            <w:tcW w:w="776" w:type="pct"/>
          </w:tcPr>
          <w:p w14:paraId="62BD4E03" w14:textId="19CEDE27" w:rsidR="009765DF" w:rsidRPr="00347AC7" w:rsidRDefault="009765DF"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201</w:t>
            </w:r>
          </w:p>
        </w:tc>
        <w:tc>
          <w:tcPr>
            <w:tcW w:w="1008" w:type="pct"/>
          </w:tcPr>
          <w:p w14:paraId="1366A9C0" w14:textId="37F2B1F9" w:rsidR="009765DF" w:rsidRPr="00347AC7" w:rsidRDefault="0023274C" w:rsidP="0023274C">
            <w:pPr>
              <w:spacing w:before="120" w:after="120"/>
              <w:jc w:val="right"/>
              <w:rPr>
                <w:rFonts w:ascii="Times New Roman" w:hAnsi="Times New Roman" w:cs="Times New Roman"/>
                <w:sz w:val="20"/>
                <w:szCs w:val="20"/>
              </w:rPr>
            </w:pPr>
            <w:r>
              <w:rPr>
                <w:rFonts w:ascii="Times New Roman" w:hAnsi="Times New Roman" w:cs="Times New Roman"/>
                <w:sz w:val="20"/>
                <w:szCs w:val="20"/>
              </w:rPr>
              <w:t>£6,958</w:t>
            </w:r>
          </w:p>
        </w:tc>
        <w:tc>
          <w:tcPr>
            <w:tcW w:w="965" w:type="pct"/>
          </w:tcPr>
          <w:p w14:paraId="648AEA5D" w14:textId="16DE21B7" w:rsidR="009765DF" w:rsidRPr="00347AC7" w:rsidRDefault="00FE7D14"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£348</w:t>
            </w:r>
          </w:p>
        </w:tc>
        <w:tc>
          <w:tcPr>
            <w:tcW w:w="742" w:type="pct"/>
          </w:tcPr>
          <w:p w14:paraId="404DD3CB" w14:textId="495B4CC2" w:rsidR="009765DF" w:rsidRPr="00347AC7" w:rsidRDefault="00FE7D14"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3d.</w:t>
            </w:r>
          </w:p>
        </w:tc>
      </w:tr>
      <w:tr w:rsidR="009765DF" w:rsidRPr="00347AC7" w14:paraId="06954758" w14:textId="77777777" w:rsidTr="009765DF">
        <w:trPr>
          <w:jc w:val="center"/>
        </w:trPr>
        <w:tc>
          <w:tcPr>
            <w:tcW w:w="342" w:type="pct"/>
          </w:tcPr>
          <w:p w14:paraId="1B255BD4" w14:textId="77777777" w:rsidR="009765DF" w:rsidRPr="00347AC7" w:rsidRDefault="009765DF"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1780</w:t>
            </w:r>
          </w:p>
        </w:tc>
        <w:tc>
          <w:tcPr>
            <w:tcW w:w="620" w:type="pct"/>
          </w:tcPr>
          <w:p w14:paraId="03409F8C" w14:textId="77777777" w:rsidR="009765DF" w:rsidRPr="00347AC7" w:rsidRDefault="009765DF"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44,000</w:t>
            </w:r>
          </w:p>
        </w:tc>
        <w:tc>
          <w:tcPr>
            <w:tcW w:w="546" w:type="pct"/>
          </w:tcPr>
          <w:p w14:paraId="613574EE" w14:textId="366509F0" w:rsidR="009765DF" w:rsidRPr="00347AC7" w:rsidRDefault="009765DF"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304</w:t>
            </w:r>
          </w:p>
        </w:tc>
        <w:tc>
          <w:tcPr>
            <w:tcW w:w="776" w:type="pct"/>
          </w:tcPr>
          <w:p w14:paraId="5AD3BBB5" w14:textId="302D40DB" w:rsidR="009765DF" w:rsidRPr="00347AC7" w:rsidRDefault="009765DF"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144</w:t>
            </w:r>
          </w:p>
        </w:tc>
        <w:tc>
          <w:tcPr>
            <w:tcW w:w="1008" w:type="pct"/>
          </w:tcPr>
          <w:p w14:paraId="07D4F928" w14:textId="7669908A" w:rsidR="009765DF" w:rsidRPr="00347AC7" w:rsidRDefault="00FE7D14"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£20,000</w:t>
            </w:r>
          </w:p>
        </w:tc>
        <w:tc>
          <w:tcPr>
            <w:tcW w:w="965" w:type="pct"/>
          </w:tcPr>
          <w:p w14:paraId="10672450" w14:textId="62C031C9" w:rsidR="009765DF" w:rsidRPr="00347AC7" w:rsidRDefault="00FE7D14"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£1,000</w:t>
            </w:r>
          </w:p>
        </w:tc>
        <w:tc>
          <w:tcPr>
            <w:tcW w:w="742" w:type="pct"/>
          </w:tcPr>
          <w:p w14:paraId="5FE8CE0D" w14:textId="4E9C7D4D" w:rsidR="009765DF" w:rsidRPr="00347AC7" w:rsidRDefault="00FE7D14"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5d.</w:t>
            </w:r>
          </w:p>
        </w:tc>
      </w:tr>
      <w:tr w:rsidR="009765DF" w:rsidRPr="00347AC7" w14:paraId="1C13698D" w14:textId="77777777" w:rsidTr="009765DF">
        <w:trPr>
          <w:jc w:val="center"/>
        </w:trPr>
        <w:tc>
          <w:tcPr>
            <w:tcW w:w="342" w:type="pct"/>
          </w:tcPr>
          <w:p w14:paraId="27DEAC0D" w14:textId="77777777" w:rsidR="009765DF" w:rsidRPr="00347AC7" w:rsidRDefault="009765DF"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1790</w:t>
            </w:r>
          </w:p>
        </w:tc>
        <w:tc>
          <w:tcPr>
            <w:tcW w:w="620" w:type="pct"/>
          </w:tcPr>
          <w:p w14:paraId="247B2CB9" w14:textId="77777777" w:rsidR="009765DF" w:rsidRPr="00347AC7" w:rsidRDefault="009765DF"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71,000</w:t>
            </w:r>
          </w:p>
        </w:tc>
        <w:tc>
          <w:tcPr>
            <w:tcW w:w="546" w:type="pct"/>
          </w:tcPr>
          <w:p w14:paraId="246F8006" w14:textId="5D3B05EA" w:rsidR="009765DF" w:rsidRPr="00347AC7" w:rsidRDefault="009765DF"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612</w:t>
            </w:r>
          </w:p>
        </w:tc>
        <w:tc>
          <w:tcPr>
            <w:tcW w:w="776" w:type="pct"/>
          </w:tcPr>
          <w:p w14:paraId="648F3AF6" w14:textId="531DDE5C" w:rsidR="009765DF" w:rsidRPr="00347AC7" w:rsidRDefault="009765DF"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117</w:t>
            </w:r>
          </w:p>
        </w:tc>
        <w:tc>
          <w:tcPr>
            <w:tcW w:w="1008" w:type="pct"/>
          </w:tcPr>
          <w:p w14:paraId="65D5CA37" w14:textId="4ADAE622" w:rsidR="009765DF" w:rsidRPr="00347AC7" w:rsidRDefault="00FE7D14"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£100,000</w:t>
            </w:r>
          </w:p>
        </w:tc>
        <w:tc>
          <w:tcPr>
            <w:tcW w:w="965" w:type="pct"/>
          </w:tcPr>
          <w:p w14:paraId="55BB9637" w14:textId="0242D0BA" w:rsidR="009765DF" w:rsidRPr="00347AC7" w:rsidRDefault="00FE7D14"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£5,000</w:t>
            </w:r>
          </w:p>
        </w:tc>
        <w:tc>
          <w:tcPr>
            <w:tcW w:w="742" w:type="pct"/>
          </w:tcPr>
          <w:p w14:paraId="187EADF3" w14:textId="3DB738BF" w:rsidR="009765DF" w:rsidRPr="00347AC7" w:rsidRDefault="00FE7D14"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1s.5d.</w:t>
            </w:r>
          </w:p>
        </w:tc>
      </w:tr>
      <w:tr w:rsidR="009765DF" w:rsidRPr="00347AC7" w14:paraId="2C3CB8F0" w14:textId="77777777" w:rsidTr="009765DF">
        <w:trPr>
          <w:jc w:val="center"/>
        </w:trPr>
        <w:tc>
          <w:tcPr>
            <w:tcW w:w="342" w:type="pct"/>
          </w:tcPr>
          <w:p w14:paraId="2FC519FE" w14:textId="77777777" w:rsidR="009765DF" w:rsidRPr="00347AC7" w:rsidRDefault="009765DF"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1800</w:t>
            </w:r>
          </w:p>
        </w:tc>
        <w:tc>
          <w:tcPr>
            <w:tcW w:w="620" w:type="pct"/>
          </w:tcPr>
          <w:p w14:paraId="378301F6" w14:textId="77777777" w:rsidR="009765DF" w:rsidRPr="00347AC7" w:rsidRDefault="009765DF" w:rsidP="007D38FB">
            <w:pPr>
              <w:spacing w:before="120" w:after="120"/>
              <w:jc w:val="right"/>
              <w:rPr>
                <w:rFonts w:ascii="Times New Roman" w:hAnsi="Times New Roman" w:cs="Times New Roman"/>
                <w:sz w:val="20"/>
                <w:szCs w:val="20"/>
              </w:rPr>
            </w:pPr>
            <w:r w:rsidRPr="00347AC7">
              <w:rPr>
                <w:rFonts w:ascii="Times New Roman" w:hAnsi="Times New Roman" w:cs="Times New Roman"/>
                <w:sz w:val="20"/>
                <w:szCs w:val="20"/>
              </w:rPr>
              <w:t>110,000</w:t>
            </w:r>
          </w:p>
        </w:tc>
        <w:tc>
          <w:tcPr>
            <w:tcW w:w="546" w:type="pct"/>
          </w:tcPr>
          <w:p w14:paraId="37EF084B" w14:textId="3C5ED805" w:rsidR="009765DF" w:rsidRPr="00347AC7" w:rsidRDefault="009765DF"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958</w:t>
            </w:r>
          </w:p>
        </w:tc>
        <w:tc>
          <w:tcPr>
            <w:tcW w:w="776" w:type="pct"/>
          </w:tcPr>
          <w:p w14:paraId="681DFB7D" w14:textId="5A5AB4FC" w:rsidR="009765DF" w:rsidRPr="00347AC7" w:rsidRDefault="009765DF"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115</w:t>
            </w:r>
          </w:p>
        </w:tc>
        <w:tc>
          <w:tcPr>
            <w:tcW w:w="1008" w:type="pct"/>
          </w:tcPr>
          <w:p w14:paraId="6145C6DF" w14:textId="68D780CC" w:rsidR="009765DF" w:rsidRPr="00347AC7" w:rsidRDefault="00FE7D14"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£180,000</w:t>
            </w:r>
            <w:r w:rsidR="00055C3C">
              <w:rPr>
                <w:rStyle w:val="FootnoteReference"/>
                <w:rFonts w:ascii="Times New Roman" w:hAnsi="Times New Roman" w:cs="Times New Roman"/>
                <w:sz w:val="20"/>
                <w:szCs w:val="20"/>
              </w:rPr>
              <w:footnoteReference w:id="34"/>
            </w:r>
          </w:p>
        </w:tc>
        <w:tc>
          <w:tcPr>
            <w:tcW w:w="965" w:type="pct"/>
          </w:tcPr>
          <w:p w14:paraId="4CEB3865" w14:textId="584E27D7" w:rsidR="009765DF" w:rsidRPr="00347AC7" w:rsidRDefault="00FE7D14"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£9,000</w:t>
            </w:r>
          </w:p>
        </w:tc>
        <w:tc>
          <w:tcPr>
            <w:tcW w:w="742" w:type="pct"/>
          </w:tcPr>
          <w:p w14:paraId="76DF5D4B" w14:textId="22580F5B" w:rsidR="009765DF" w:rsidRPr="00347AC7" w:rsidRDefault="00FE7D14" w:rsidP="007D38FB">
            <w:pPr>
              <w:spacing w:before="120" w:after="120"/>
              <w:jc w:val="right"/>
              <w:rPr>
                <w:rFonts w:ascii="Times New Roman" w:hAnsi="Times New Roman" w:cs="Times New Roman"/>
                <w:sz w:val="20"/>
                <w:szCs w:val="20"/>
              </w:rPr>
            </w:pPr>
            <w:r>
              <w:rPr>
                <w:rFonts w:ascii="Times New Roman" w:hAnsi="Times New Roman" w:cs="Times New Roman"/>
                <w:sz w:val="20"/>
                <w:szCs w:val="20"/>
              </w:rPr>
              <w:t>1s.8d.</w:t>
            </w:r>
          </w:p>
        </w:tc>
      </w:tr>
    </w:tbl>
    <w:p w14:paraId="59FC9F29" w14:textId="77777777" w:rsidR="00BC0471" w:rsidRDefault="00BC0471" w:rsidP="00B226E3">
      <w:pPr>
        <w:spacing w:before="120" w:after="120" w:line="240" w:lineRule="auto"/>
        <w:jc w:val="both"/>
        <w:rPr>
          <w:rFonts w:ascii="Times New Roman" w:hAnsi="Times New Roman" w:cs="Times New Roman"/>
          <w:sz w:val="24"/>
          <w:szCs w:val="24"/>
        </w:rPr>
      </w:pPr>
    </w:p>
    <w:p w14:paraId="50C82D69" w14:textId="1132CCD0" w:rsidR="00AB6D10" w:rsidRDefault="00C23181" w:rsidP="00B226E3">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But the wealthier members and supporters of the Wesleyan Methodist movement continued to invest in chapels, securing good returns for themselves; the ‘middling sort’ rented seats, which serviced the debt;</w:t>
      </w:r>
      <w:r w:rsidR="00357AA6">
        <w:rPr>
          <w:rFonts w:ascii="Times New Roman" w:hAnsi="Times New Roman" w:cs="Times New Roman"/>
          <w:sz w:val="24"/>
          <w:szCs w:val="24"/>
        </w:rPr>
        <w:t xml:space="preserve"> </w:t>
      </w:r>
      <w:r>
        <w:rPr>
          <w:rFonts w:ascii="Times New Roman" w:hAnsi="Times New Roman" w:cs="Times New Roman"/>
          <w:sz w:val="24"/>
          <w:szCs w:val="24"/>
        </w:rPr>
        <w:t>and the poorer Wesleyans gained free seating in chapel.</w:t>
      </w:r>
      <w:r w:rsidR="005C214B">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In</w:t>
      </w:r>
      <w:r w:rsidR="00AB6D10">
        <w:rPr>
          <w:rFonts w:ascii="Times New Roman" w:hAnsi="Times New Roman" w:cs="Times New Roman"/>
          <w:sz w:val="24"/>
          <w:szCs w:val="24"/>
        </w:rPr>
        <w:t xml:space="preserve"> 1791 one critic claimed that the movement’s expense:</w:t>
      </w:r>
    </w:p>
    <w:p w14:paraId="20D88E26" w14:textId="6CFCA25F" w:rsidR="00AB6D10" w:rsidRDefault="00AB6D10" w:rsidP="00B226E3">
      <w:pPr>
        <w:spacing w:before="120" w:after="120" w:line="240" w:lineRule="auto"/>
        <w:ind w:left="720"/>
        <w:jc w:val="both"/>
        <w:rPr>
          <w:rFonts w:ascii="Times New Roman" w:hAnsi="Times New Roman" w:cs="Times New Roman"/>
          <w:sz w:val="24"/>
          <w:szCs w:val="24"/>
        </w:rPr>
      </w:pPr>
      <w:r w:rsidRPr="00E23ED5">
        <w:rPr>
          <w:rFonts w:ascii="Times New Roman" w:hAnsi="Times New Roman" w:cs="Times New Roman"/>
          <w:sz w:val="20"/>
          <w:szCs w:val="20"/>
        </w:rPr>
        <w:t xml:space="preserve">…falls almost </w:t>
      </w:r>
      <w:proofErr w:type="spellStart"/>
      <w:r w:rsidRPr="00E23ED5">
        <w:rPr>
          <w:rFonts w:ascii="Times New Roman" w:hAnsi="Times New Roman" w:cs="Times New Roman"/>
          <w:sz w:val="20"/>
          <w:szCs w:val="20"/>
        </w:rPr>
        <w:t>intirely</w:t>
      </w:r>
      <w:proofErr w:type="spellEnd"/>
      <w:r w:rsidRPr="00E23ED5">
        <w:rPr>
          <w:rFonts w:ascii="Times New Roman" w:hAnsi="Times New Roman" w:cs="Times New Roman"/>
          <w:sz w:val="20"/>
          <w:szCs w:val="20"/>
        </w:rPr>
        <w:t xml:space="preserve"> [</w:t>
      </w:r>
      <w:r w:rsidRPr="00E23ED5">
        <w:rPr>
          <w:rFonts w:ascii="Times New Roman" w:hAnsi="Times New Roman" w:cs="Times New Roman"/>
          <w:i/>
          <w:sz w:val="20"/>
          <w:szCs w:val="20"/>
        </w:rPr>
        <w:t>sic</w:t>
      </w:r>
      <w:r w:rsidRPr="00E23ED5">
        <w:rPr>
          <w:rFonts w:ascii="Times New Roman" w:hAnsi="Times New Roman" w:cs="Times New Roman"/>
          <w:sz w:val="20"/>
          <w:szCs w:val="20"/>
        </w:rPr>
        <w:t>] upon the labouring parts of the community, of which this body chiefly consists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p>
    <w:p w14:paraId="35AF1982" w14:textId="0E9229A3" w:rsidR="00815247" w:rsidRDefault="00AB6D10" w:rsidP="00B226E3">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respect to chapels, he </w:t>
      </w:r>
      <w:r w:rsidR="00C91E03">
        <w:rPr>
          <w:rFonts w:ascii="Times New Roman" w:hAnsi="Times New Roman" w:cs="Times New Roman"/>
          <w:sz w:val="24"/>
          <w:szCs w:val="24"/>
        </w:rPr>
        <w:t xml:space="preserve">(or she) </w:t>
      </w:r>
      <w:r>
        <w:rPr>
          <w:rFonts w:ascii="Times New Roman" w:hAnsi="Times New Roman" w:cs="Times New Roman"/>
          <w:sz w:val="24"/>
          <w:szCs w:val="24"/>
        </w:rPr>
        <w:t xml:space="preserve">was wrong.  </w:t>
      </w:r>
      <w:r w:rsidR="00631941">
        <w:rPr>
          <w:rFonts w:ascii="Times New Roman" w:hAnsi="Times New Roman" w:cs="Times New Roman"/>
          <w:sz w:val="24"/>
          <w:szCs w:val="24"/>
        </w:rPr>
        <w:t xml:space="preserve">  </w:t>
      </w:r>
    </w:p>
    <w:p w14:paraId="00648B1D" w14:textId="77777777" w:rsidR="00BC0471" w:rsidRDefault="00BC0471" w:rsidP="00813C79">
      <w:pPr>
        <w:spacing w:before="120" w:after="120" w:line="240" w:lineRule="auto"/>
        <w:jc w:val="both"/>
        <w:rPr>
          <w:rFonts w:ascii="Times New Roman" w:hAnsi="Times New Roman" w:cs="Times New Roman"/>
          <w:sz w:val="24"/>
          <w:szCs w:val="24"/>
          <w:u w:val="single"/>
        </w:rPr>
      </w:pPr>
    </w:p>
    <w:p w14:paraId="0B1AB82D" w14:textId="51E9F4D7" w:rsidR="00AB2B72" w:rsidRPr="00887897" w:rsidRDefault="00AB2B72" w:rsidP="00813C79">
      <w:pPr>
        <w:spacing w:before="120" w:after="120" w:line="240" w:lineRule="auto"/>
        <w:jc w:val="both"/>
        <w:rPr>
          <w:rFonts w:ascii="Times New Roman" w:hAnsi="Times New Roman" w:cs="Times New Roman"/>
          <w:sz w:val="24"/>
          <w:szCs w:val="24"/>
          <w:u w:val="single"/>
        </w:rPr>
      </w:pPr>
      <w:r w:rsidRPr="00887897">
        <w:rPr>
          <w:rFonts w:ascii="Times New Roman" w:hAnsi="Times New Roman" w:cs="Times New Roman"/>
          <w:sz w:val="24"/>
          <w:szCs w:val="24"/>
          <w:u w:val="single"/>
        </w:rPr>
        <w:t>The Book Room</w:t>
      </w:r>
    </w:p>
    <w:p w14:paraId="0E247378" w14:textId="502FA005" w:rsidR="002539DF" w:rsidRDefault="00887897"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Wesley </w:t>
      </w:r>
      <w:r w:rsidR="00B13FB7">
        <w:rPr>
          <w:rFonts w:ascii="Times New Roman" w:hAnsi="Times New Roman" w:cs="Times New Roman"/>
          <w:sz w:val="24"/>
          <w:szCs w:val="24"/>
        </w:rPr>
        <w:t xml:space="preserve">published and </w:t>
      </w:r>
      <w:r>
        <w:rPr>
          <w:rFonts w:ascii="Times New Roman" w:hAnsi="Times New Roman" w:cs="Times New Roman"/>
          <w:sz w:val="24"/>
          <w:szCs w:val="24"/>
        </w:rPr>
        <w:t>distribut</w:t>
      </w:r>
      <w:r w:rsidR="00B13FB7">
        <w:rPr>
          <w:rFonts w:ascii="Times New Roman" w:hAnsi="Times New Roman" w:cs="Times New Roman"/>
          <w:sz w:val="24"/>
          <w:szCs w:val="24"/>
        </w:rPr>
        <w:t xml:space="preserve">ed </w:t>
      </w:r>
      <w:r>
        <w:rPr>
          <w:rFonts w:ascii="Times New Roman" w:hAnsi="Times New Roman" w:cs="Times New Roman"/>
          <w:sz w:val="24"/>
          <w:szCs w:val="24"/>
        </w:rPr>
        <w:t xml:space="preserve">books and pamphlets </w:t>
      </w:r>
      <w:r w:rsidR="00B13FB7">
        <w:rPr>
          <w:rFonts w:ascii="Times New Roman" w:hAnsi="Times New Roman" w:cs="Times New Roman"/>
          <w:sz w:val="24"/>
          <w:szCs w:val="24"/>
        </w:rPr>
        <w:t>on a large scale; perhaps five of his titles sold over 50,000 copies each.</w:t>
      </w:r>
      <w:r w:rsidR="001B1E9E">
        <w:rPr>
          <w:rStyle w:val="FootnoteReference"/>
          <w:rFonts w:ascii="Times New Roman" w:hAnsi="Times New Roman" w:cs="Times New Roman"/>
          <w:sz w:val="24"/>
          <w:szCs w:val="24"/>
        </w:rPr>
        <w:footnoteReference w:id="37"/>
      </w:r>
      <w:r w:rsidR="00B13FB7">
        <w:rPr>
          <w:rFonts w:ascii="Times New Roman" w:hAnsi="Times New Roman" w:cs="Times New Roman"/>
          <w:sz w:val="24"/>
          <w:szCs w:val="24"/>
        </w:rPr>
        <w:t xml:space="preserve"> This effort </w:t>
      </w:r>
      <w:r>
        <w:rPr>
          <w:rFonts w:ascii="Times New Roman" w:hAnsi="Times New Roman" w:cs="Times New Roman"/>
          <w:sz w:val="24"/>
          <w:szCs w:val="24"/>
        </w:rPr>
        <w:t xml:space="preserve">was </w:t>
      </w:r>
      <w:r w:rsidR="00B13FB7">
        <w:rPr>
          <w:rFonts w:ascii="Times New Roman" w:hAnsi="Times New Roman" w:cs="Times New Roman"/>
          <w:sz w:val="24"/>
          <w:szCs w:val="24"/>
        </w:rPr>
        <w:t xml:space="preserve">at first </w:t>
      </w:r>
      <w:r>
        <w:rPr>
          <w:rFonts w:ascii="Times New Roman" w:hAnsi="Times New Roman" w:cs="Times New Roman"/>
          <w:sz w:val="24"/>
          <w:szCs w:val="24"/>
        </w:rPr>
        <w:t xml:space="preserve">haphazard, but in 1753, probably in the light of the </w:t>
      </w:r>
      <w:r w:rsidR="005C53B3">
        <w:rPr>
          <w:rFonts w:ascii="Times New Roman" w:hAnsi="Times New Roman" w:cs="Times New Roman"/>
          <w:sz w:val="24"/>
          <w:szCs w:val="24"/>
        </w:rPr>
        <w:t>Moravian</w:t>
      </w:r>
      <w:r>
        <w:rPr>
          <w:rFonts w:ascii="Times New Roman" w:hAnsi="Times New Roman" w:cs="Times New Roman"/>
          <w:sz w:val="24"/>
          <w:szCs w:val="24"/>
        </w:rPr>
        <w:t xml:space="preserve"> collapse, lay st</w:t>
      </w:r>
      <w:r w:rsidR="00D968DF">
        <w:rPr>
          <w:rFonts w:ascii="Times New Roman" w:hAnsi="Times New Roman" w:cs="Times New Roman"/>
          <w:sz w:val="24"/>
          <w:szCs w:val="24"/>
        </w:rPr>
        <w:t>ewards were brought in to run the Book Room</w:t>
      </w:r>
      <w:r>
        <w:rPr>
          <w:rFonts w:ascii="Times New Roman" w:hAnsi="Times New Roman" w:cs="Times New Roman"/>
          <w:sz w:val="24"/>
          <w:szCs w:val="24"/>
        </w:rPr>
        <w:t xml:space="preserve">, and they did so on an increasingly commercial </w:t>
      </w:r>
      <w:r w:rsidR="004F119C">
        <w:rPr>
          <w:rFonts w:ascii="Times New Roman" w:hAnsi="Times New Roman" w:cs="Times New Roman"/>
          <w:sz w:val="24"/>
          <w:szCs w:val="24"/>
        </w:rPr>
        <w:t xml:space="preserve">and profitable </w:t>
      </w:r>
      <w:r>
        <w:rPr>
          <w:rFonts w:ascii="Times New Roman" w:hAnsi="Times New Roman" w:cs="Times New Roman"/>
          <w:sz w:val="24"/>
          <w:szCs w:val="24"/>
        </w:rPr>
        <w:t>basis.</w:t>
      </w:r>
      <w:r w:rsidR="005E6C35">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005C53B3">
        <w:rPr>
          <w:rFonts w:ascii="Times New Roman" w:hAnsi="Times New Roman" w:cs="Times New Roman"/>
          <w:sz w:val="24"/>
          <w:szCs w:val="24"/>
        </w:rPr>
        <w:t xml:space="preserve">Contemporary </w:t>
      </w:r>
      <w:r w:rsidR="002539DF">
        <w:rPr>
          <w:rFonts w:ascii="Times New Roman" w:hAnsi="Times New Roman" w:cs="Times New Roman"/>
          <w:sz w:val="24"/>
          <w:szCs w:val="24"/>
        </w:rPr>
        <w:t>book produ</w:t>
      </w:r>
      <w:r w:rsidR="005C53B3">
        <w:rPr>
          <w:rFonts w:ascii="Times New Roman" w:hAnsi="Times New Roman" w:cs="Times New Roman"/>
          <w:sz w:val="24"/>
          <w:szCs w:val="24"/>
        </w:rPr>
        <w:t xml:space="preserve">ction </w:t>
      </w:r>
      <w:r w:rsidR="002539DF">
        <w:rPr>
          <w:rFonts w:ascii="Times New Roman" w:hAnsi="Times New Roman" w:cs="Times New Roman"/>
          <w:sz w:val="24"/>
          <w:szCs w:val="24"/>
        </w:rPr>
        <w:t>was inherently risky, especially because of the high cost</w:t>
      </w:r>
      <w:r w:rsidR="005C53B3">
        <w:rPr>
          <w:rFonts w:ascii="Times New Roman" w:hAnsi="Times New Roman" w:cs="Times New Roman"/>
          <w:sz w:val="24"/>
          <w:szCs w:val="24"/>
        </w:rPr>
        <w:t xml:space="preserve"> of both paper and type, but </w:t>
      </w:r>
      <w:r w:rsidR="002539DF">
        <w:rPr>
          <w:rFonts w:ascii="Times New Roman" w:hAnsi="Times New Roman" w:cs="Times New Roman"/>
          <w:sz w:val="24"/>
          <w:szCs w:val="24"/>
        </w:rPr>
        <w:t xml:space="preserve">also potentially lucrative, since production costs </w:t>
      </w:r>
      <w:r w:rsidR="00C91E03">
        <w:rPr>
          <w:rFonts w:ascii="Times New Roman" w:hAnsi="Times New Roman" w:cs="Times New Roman"/>
          <w:sz w:val="24"/>
          <w:szCs w:val="24"/>
        </w:rPr>
        <w:t>were</w:t>
      </w:r>
      <w:r w:rsidR="002539DF">
        <w:rPr>
          <w:rFonts w:ascii="Times New Roman" w:hAnsi="Times New Roman" w:cs="Times New Roman"/>
          <w:sz w:val="24"/>
          <w:szCs w:val="24"/>
        </w:rPr>
        <w:t xml:space="preserve"> only </w:t>
      </w:r>
      <w:r w:rsidR="002539DF">
        <w:rPr>
          <w:rFonts w:ascii="Times New Roman" w:hAnsi="Times New Roman" w:cs="Times New Roman"/>
          <w:sz w:val="24"/>
          <w:szCs w:val="24"/>
        </w:rPr>
        <w:lastRenderedPageBreak/>
        <w:t>around 25 per cent of cover prices.</w:t>
      </w:r>
      <w:r w:rsidR="005E6C35">
        <w:rPr>
          <w:rStyle w:val="FootnoteReference"/>
          <w:rFonts w:ascii="Times New Roman" w:hAnsi="Times New Roman" w:cs="Times New Roman"/>
          <w:sz w:val="24"/>
          <w:szCs w:val="24"/>
        </w:rPr>
        <w:footnoteReference w:id="39"/>
      </w:r>
      <w:r w:rsidR="002539DF">
        <w:rPr>
          <w:rFonts w:ascii="Times New Roman" w:hAnsi="Times New Roman" w:cs="Times New Roman"/>
          <w:sz w:val="24"/>
          <w:szCs w:val="24"/>
        </w:rPr>
        <w:t xml:space="preserve"> While Wesley began in the mid 1730s by using the commercial book trade to print, publish and distribute his works, o</w:t>
      </w:r>
      <w:r>
        <w:rPr>
          <w:rFonts w:ascii="Times New Roman" w:hAnsi="Times New Roman" w:cs="Times New Roman"/>
          <w:sz w:val="24"/>
          <w:szCs w:val="24"/>
        </w:rPr>
        <w:t xml:space="preserve">ver the </w:t>
      </w:r>
      <w:r w:rsidR="00C91E03">
        <w:rPr>
          <w:rFonts w:ascii="Times New Roman" w:hAnsi="Times New Roman" w:cs="Times New Roman"/>
          <w:sz w:val="24"/>
          <w:szCs w:val="24"/>
        </w:rPr>
        <w:t xml:space="preserve">next three decades most </w:t>
      </w:r>
      <w:r>
        <w:rPr>
          <w:rFonts w:ascii="Times New Roman" w:hAnsi="Times New Roman" w:cs="Times New Roman"/>
          <w:sz w:val="24"/>
          <w:szCs w:val="24"/>
        </w:rPr>
        <w:t>aspect</w:t>
      </w:r>
      <w:r w:rsidR="00C91E03">
        <w:rPr>
          <w:rFonts w:ascii="Times New Roman" w:hAnsi="Times New Roman" w:cs="Times New Roman"/>
          <w:sz w:val="24"/>
          <w:szCs w:val="24"/>
        </w:rPr>
        <w:t>s</w:t>
      </w:r>
      <w:r>
        <w:rPr>
          <w:rFonts w:ascii="Times New Roman" w:hAnsi="Times New Roman" w:cs="Times New Roman"/>
          <w:sz w:val="24"/>
          <w:szCs w:val="24"/>
        </w:rPr>
        <w:t xml:space="preserve"> of </w:t>
      </w:r>
      <w:r w:rsidR="002539DF">
        <w:rPr>
          <w:rFonts w:ascii="Times New Roman" w:hAnsi="Times New Roman" w:cs="Times New Roman"/>
          <w:sz w:val="24"/>
          <w:szCs w:val="24"/>
        </w:rPr>
        <w:t xml:space="preserve">the </w:t>
      </w:r>
      <w:r w:rsidR="00172D9C">
        <w:rPr>
          <w:rFonts w:ascii="Times New Roman" w:hAnsi="Times New Roman" w:cs="Times New Roman"/>
          <w:sz w:val="24"/>
          <w:szCs w:val="24"/>
        </w:rPr>
        <w:t xml:space="preserve">process </w:t>
      </w:r>
      <w:r w:rsidR="00C91E03">
        <w:rPr>
          <w:rFonts w:ascii="Times New Roman" w:hAnsi="Times New Roman" w:cs="Times New Roman"/>
          <w:sz w:val="24"/>
          <w:szCs w:val="24"/>
        </w:rPr>
        <w:t>were</w:t>
      </w:r>
      <w:r>
        <w:rPr>
          <w:rFonts w:ascii="Times New Roman" w:hAnsi="Times New Roman" w:cs="Times New Roman"/>
          <w:sz w:val="24"/>
          <w:szCs w:val="24"/>
        </w:rPr>
        <w:t xml:space="preserve"> brought in-ho</w:t>
      </w:r>
      <w:r w:rsidR="00172D9C">
        <w:rPr>
          <w:rFonts w:ascii="Times New Roman" w:hAnsi="Times New Roman" w:cs="Times New Roman"/>
          <w:sz w:val="24"/>
          <w:szCs w:val="24"/>
        </w:rPr>
        <w:t>use; in particular</w:t>
      </w:r>
      <w:r w:rsidR="005C53B3">
        <w:rPr>
          <w:rFonts w:ascii="Times New Roman" w:hAnsi="Times New Roman" w:cs="Times New Roman"/>
          <w:sz w:val="24"/>
          <w:szCs w:val="24"/>
        </w:rPr>
        <w:t xml:space="preserve">, the growing cadre of </w:t>
      </w:r>
      <w:r w:rsidR="00172D9C">
        <w:rPr>
          <w:rFonts w:ascii="Times New Roman" w:hAnsi="Times New Roman" w:cs="Times New Roman"/>
          <w:sz w:val="24"/>
          <w:szCs w:val="24"/>
        </w:rPr>
        <w:t xml:space="preserve">preachers sold the publications on a commission basis, while chapels held the stock. </w:t>
      </w:r>
    </w:p>
    <w:p w14:paraId="422BAD54" w14:textId="5A123F95" w:rsidR="004F119C" w:rsidRDefault="004F119C" w:rsidP="004F119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Book Room </w:t>
      </w:r>
      <w:r w:rsidR="00D40E4F">
        <w:rPr>
          <w:rFonts w:ascii="Times New Roman" w:hAnsi="Times New Roman" w:cs="Times New Roman"/>
          <w:sz w:val="24"/>
          <w:szCs w:val="24"/>
        </w:rPr>
        <w:t>he</w:t>
      </w:r>
      <w:r>
        <w:rPr>
          <w:rFonts w:ascii="Times New Roman" w:hAnsi="Times New Roman" w:cs="Times New Roman"/>
          <w:sz w:val="24"/>
          <w:szCs w:val="24"/>
        </w:rPr>
        <w:t>l</w:t>
      </w:r>
      <w:r w:rsidR="00D40E4F">
        <w:rPr>
          <w:rFonts w:ascii="Times New Roman" w:hAnsi="Times New Roman" w:cs="Times New Roman"/>
          <w:sz w:val="24"/>
          <w:szCs w:val="24"/>
        </w:rPr>
        <w:t>p</w:t>
      </w:r>
      <w:r>
        <w:rPr>
          <w:rFonts w:ascii="Times New Roman" w:hAnsi="Times New Roman" w:cs="Times New Roman"/>
          <w:sz w:val="24"/>
          <w:szCs w:val="24"/>
        </w:rPr>
        <w:t xml:space="preserve">ed the movement to manage with relatively </w:t>
      </w:r>
      <w:r w:rsidR="00092CA9">
        <w:rPr>
          <w:rFonts w:ascii="Times New Roman" w:hAnsi="Times New Roman" w:cs="Times New Roman"/>
          <w:sz w:val="24"/>
          <w:szCs w:val="24"/>
        </w:rPr>
        <w:t>few</w:t>
      </w:r>
      <w:r>
        <w:rPr>
          <w:rFonts w:ascii="Times New Roman" w:hAnsi="Times New Roman" w:cs="Times New Roman"/>
          <w:sz w:val="24"/>
          <w:szCs w:val="24"/>
        </w:rPr>
        <w:t xml:space="preserve"> full-time and part-time pr</w:t>
      </w:r>
      <w:r w:rsidR="00092CA9">
        <w:rPr>
          <w:rFonts w:ascii="Times New Roman" w:hAnsi="Times New Roman" w:cs="Times New Roman"/>
          <w:sz w:val="24"/>
          <w:szCs w:val="24"/>
        </w:rPr>
        <w:t xml:space="preserve">eachers, by offering various </w:t>
      </w:r>
      <w:r>
        <w:rPr>
          <w:rFonts w:ascii="Times New Roman" w:hAnsi="Times New Roman" w:cs="Times New Roman"/>
          <w:sz w:val="24"/>
          <w:szCs w:val="24"/>
        </w:rPr>
        <w:t>publications which society leaders could use in conduct</w:t>
      </w:r>
      <w:r w:rsidR="00D40E4F">
        <w:rPr>
          <w:rFonts w:ascii="Times New Roman" w:hAnsi="Times New Roman" w:cs="Times New Roman"/>
          <w:sz w:val="24"/>
          <w:szCs w:val="24"/>
        </w:rPr>
        <w:t>ing meetings</w:t>
      </w:r>
      <w:r>
        <w:rPr>
          <w:rFonts w:ascii="Times New Roman" w:hAnsi="Times New Roman" w:cs="Times New Roman"/>
          <w:sz w:val="24"/>
          <w:szCs w:val="24"/>
        </w:rPr>
        <w:t>, as Wesley explained to his societies in Bristol in 1764:</w:t>
      </w:r>
    </w:p>
    <w:p w14:paraId="20A5466F" w14:textId="427568A4" w:rsidR="004F119C" w:rsidRPr="00B1388C" w:rsidRDefault="004F119C" w:rsidP="004F119C">
      <w:pPr>
        <w:spacing w:before="120" w:after="120" w:line="240" w:lineRule="auto"/>
        <w:ind w:left="720"/>
        <w:jc w:val="both"/>
        <w:rPr>
          <w:rFonts w:ascii="Times New Roman" w:hAnsi="Times New Roman" w:cs="Times New Roman"/>
          <w:sz w:val="24"/>
          <w:szCs w:val="24"/>
        </w:rPr>
      </w:pPr>
      <w:r w:rsidRPr="00E23ED5">
        <w:rPr>
          <w:rFonts w:ascii="Times New Roman" w:hAnsi="Times New Roman" w:cs="Times New Roman"/>
          <w:sz w:val="20"/>
          <w:szCs w:val="20"/>
        </w:rPr>
        <w:t>…</w:t>
      </w:r>
      <w:r w:rsidRPr="00E23ED5">
        <w:rPr>
          <w:rFonts w:ascii="Times New Roman" w:eastAsia="Calibri" w:hAnsi="Times New Roman" w:cs="Times New Roman"/>
          <w:sz w:val="20"/>
          <w:szCs w:val="20"/>
        </w:rPr>
        <w:t xml:space="preserve">do not encourage raw young men to exhort among you. It does little good to either you or them.  Rather, in every Society, where you have not an experienced preacher, let one of the leaders read the </w:t>
      </w:r>
      <w:r w:rsidRPr="00E23ED5">
        <w:rPr>
          <w:rFonts w:ascii="Times New Roman" w:eastAsia="Calibri" w:hAnsi="Times New Roman" w:cs="Times New Roman"/>
          <w:i/>
          <w:sz w:val="20"/>
          <w:szCs w:val="20"/>
        </w:rPr>
        <w:t>Notes</w:t>
      </w:r>
      <w:r w:rsidRPr="00E23ED5">
        <w:rPr>
          <w:rFonts w:ascii="Times New Roman" w:eastAsia="Calibri" w:hAnsi="Times New Roman" w:cs="Times New Roman"/>
          <w:sz w:val="20"/>
          <w:szCs w:val="20"/>
        </w:rPr>
        <w:t xml:space="preserve"> or the </w:t>
      </w:r>
      <w:r w:rsidRPr="00E23ED5">
        <w:rPr>
          <w:rFonts w:ascii="Times New Roman" w:eastAsia="Calibri" w:hAnsi="Times New Roman" w:cs="Times New Roman"/>
          <w:i/>
          <w:sz w:val="20"/>
          <w:szCs w:val="20"/>
        </w:rPr>
        <w:t>Christian Library</w:t>
      </w:r>
      <w:r w:rsidRPr="004F119C">
        <w:rPr>
          <w:rFonts w:ascii="Times New Roman" w:eastAsia="Calibri" w:hAnsi="Times New Roman" w:cs="Times New Roman"/>
          <w:i/>
          <w:sz w:val="24"/>
          <w:szCs w:val="24"/>
        </w:rPr>
        <w:t>.</w:t>
      </w:r>
      <w:r w:rsidR="00D40E4F" w:rsidRPr="00B1388C">
        <w:rPr>
          <w:rStyle w:val="FootnoteReference"/>
          <w:rFonts w:ascii="Times New Roman" w:eastAsia="Calibri" w:hAnsi="Times New Roman" w:cs="Times New Roman"/>
          <w:sz w:val="24"/>
          <w:szCs w:val="24"/>
        </w:rPr>
        <w:footnoteReference w:id="40"/>
      </w:r>
    </w:p>
    <w:p w14:paraId="2B9D9549" w14:textId="2A50937F" w:rsidR="00887897" w:rsidRDefault="004F119C"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w:t>
      </w:r>
      <w:r w:rsidR="001C3A8A">
        <w:rPr>
          <w:rFonts w:ascii="Times New Roman" w:hAnsi="Times New Roman" w:cs="Times New Roman"/>
          <w:sz w:val="24"/>
          <w:szCs w:val="24"/>
        </w:rPr>
        <w:t>y the 1</w:t>
      </w:r>
      <w:r w:rsidR="00E23ED5">
        <w:rPr>
          <w:rFonts w:ascii="Times New Roman" w:hAnsi="Times New Roman" w:cs="Times New Roman"/>
          <w:sz w:val="24"/>
          <w:szCs w:val="24"/>
        </w:rPr>
        <w:t xml:space="preserve">790s </w:t>
      </w:r>
      <w:r w:rsidR="001C3A8A">
        <w:rPr>
          <w:rFonts w:ascii="Times New Roman" w:hAnsi="Times New Roman" w:cs="Times New Roman"/>
          <w:sz w:val="24"/>
          <w:szCs w:val="24"/>
        </w:rPr>
        <w:t>annual profits averag</w:t>
      </w:r>
      <w:r w:rsidR="00C91E03">
        <w:rPr>
          <w:rFonts w:ascii="Times New Roman" w:hAnsi="Times New Roman" w:cs="Times New Roman"/>
          <w:sz w:val="24"/>
          <w:szCs w:val="24"/>
        </w:rPr>
        <w:t>ed</w:t>
      </w:r>
      <w:r w:rsidR="001C3A8A">
        <w:rPr>
          <w:rFonts w:ascii="Times New Roman" w:hAnsi="Times New Roman" w:cs="Times New Roman"/>
          <w:sz w:val="24"/>
          <w:szCs w:val="24"/>
        </w:rPr>
        <w:t xml:space="preserve"> some £1,900.</w:t>
      </w:r>
      <w:r w:rsidR="000F64FF">
        <w:rPr>
          <w:rStyle w:val="FootnoteReference"/>
          <w:rFonts w:ascii="Times New Roman" w:hAnsi="Times New Roman" w:cs="Times New Roman"/>
          <w:sz w:val="24"/>
          <w:szCs w:val="24"/>
        </w:rPr>
        <w:footnoteReference w:id="41"/>
      </w:r>
      <w:r w:rsidR="001C3A8A">
        <w:rPr>
          <w:rFonts w:ascii="Times New Roman" w:hAnsi="Times New Roman" w:cs="Times New Roman"/>
          <w:sz w:val="24"/>
          <w:szCs w:val="24"/>
        </w:rPr>
        <w:t xml:space="preserve"> </w:t>
      </w:r>
      <w:r w:rsidR="00514973">
        <w:rPr>
          <w:rFonts w:ascii="Times New Roman" w:hAnsi="Times New Roman" w:cs="Times New Roman"/>
          <w:sz w:val="24"/>
          <w:szCs w:val="24"/>
        </w:rPr>
        <w:t>The first published accounts date from 1796</w:t>
      </w:r>
      <w:r w:rsidR="00C91E03">
        <w:rPr>
          <w:rFonts w:ascii="Times New Roman" w:hAnsi="Times New Roman" w:cs="Times New Roman"/>
          <w:sz w:val="24"/>
          <w:szCs w:val="24"/>
        </w:rPr>
        <w:t xml:space="preserve"> and </w:t>
      </w:r>
      <w:r w:rsidR="00514973">
        <w:rPr>
          <w:rFonts w:ascii="Times New Roman" w:hAnsi="Times New Roman" w:cs="Times New Roman"/>
          <w:sz w:val="24"/>
          <w:szCs w:val="24"/>
        </w:rPr>
        <w:t>suggest that in the pre</w:t>
      </w:r>
      <w:r w:rsidR="00C91E03">
        <w:rPr>
          <w:rFonts w:ascii="Times New Roman" w:hAnsi="Times New Roman" w:cs="Times New Roman"/>
          <w:sz w:val="24"/>
          <w:szCs w:val="24"/>
        </w:rPr>
        <w:t>vious</w:t>
      </w:r>
      <w:r w:rsidR="00514973">
        <w:rPr>
          <w:rFonts w:ascii="Times New Roman" w:hAnsi="Times New Roman" w:cs="Times New Roman"/>
          <w:sz w:val="24"/>
          <w:szCs w:val="24"/>
        </w:rPr>
        <w:t xml:space="preserve"> year income totalled about £6,600 and costs £4,200, a rate of profit of some 36 per cent.</w:t>
      </w:r>
      <w:r w:rsidR="00514973">
        <w:rPr>
          <w:rStyle w:val="FootnoteReference"/>
          <w:rFonts w:ascii="Times New Roman" w:hAnsi="Times New Roman" w:cs="Times New Roman"/>
          <w:sz w:val="24"/>
          <w:szCs w:val="24"/>
        </w:rPr>
        <w:footnoteReference w:id="42"/>
      </w:r>
      <w:r w:rsidR="00514973">
        <w:rPr>
          <w:rFonts w:ascii="Times New Roman" w:hAnsi="Times New Roman" w:cs="Times New Roman"/>
          <w:sz w:val="24"/>
          <w:szCs w:val="24"/>
        </w:rPr>
        <w:t xml:space="preserve"> </w:t>
      </w:r>
      <w:r w:rsidR="001C3A8A">
        <w:rPr>
          <w:rFonts w:ascii="Times New Roman" w:hAnsi="Times New Roman" w:cs="Times New Roman"/>
          <w:sz w:val="24"/>
          <w:szCs w:val="24"/>
        </w:rPr>
        <w:t xml:space="preserve">While John Wesley lived this income was regarded as his to </w:t>
      </w:r>
      <w:r w:rsidR="00D968DF">
        <w:rPr>
          <w:rFonts w:ascii="Times New Roman" w:hAnsi="Times New Roman" w:cs="Times New Roman"/>
          <w:sz w:val="24"/>
          <w:szCs w:val="24"/>
        </w:rPr>
        <w:t>allocate, often for charitable purposes</w:t>
      </w:r>
      <w:r w:rsidR="001C3A8A">
        <w:rPr>
          <w:rFonts w:ascii="Times New Roman" w:hAnsi="Times New Roman" w:cs="Times New Roman"/>
          <w:sz w:val="24"/>
          <w:szCs w:val="24"/>
        </w:rPr>
        <w:t>, but on his death</w:t>
      </w:r>
      <w:r w:rsidR="00C91E03">
        <w:rPr>
          <w:rFonts w:ascii="Times New Roman" w:hAnsi="Times New Roman" w:cs="Times New Roman"/>
          <w:sz w:val="24"/>
          <w:szCs w:val="24"/>
        </w:rPr>
        <w:t xml:space="preserve"> in 1791 it</w:t>
      </w:r>
      <w:r w:rsidR="001C3A8A">
        <w:rPr>
          <w:rFonts w:ascii="Times New Roman" w:hAnsi="Times New Roman" w:cs="Times New Roman"/>
          <w:sz w:val="24"/>
          <w:szCs w:val="24"/>
        </w:rPr>
        <w:t xml:space="preserve"> became available for wider Connexional purposes, and this probably saved the movement from financial disaster.</w:t>
      </w:r>
      <w:r w:rsidR="00887897">
        <w:rPr>
          <w:rFonts w:ascii="Times New Roman" w:hAnsi="Times New Roman" w:cs="Times New Roman"/>
          <w:sz w:val="24"/>
          <w:szCs w:val="24"/>
        </w:rPr>
        <w:t xml:space="preserve"> </w:t>
      </w:r>
    </w:p>
    <w:p w14:paraId="2C397D00" w14:textId="77777777" w:rsidR="00BC0471" w:rsidRDefault="00BC0471" w:rsidP="00813C79">
      <w:pPr>
        <w:spacing w:before="120" w:after="120" w:line="240" w:lineRule="auto"/>
        <w:jc w:val="both"/>
        <w:rPr>
          <w:rFonts w:ascii="Times New Roman" w:hAnsi="Times New Roman" w:cs="Times New Roman"/>
          <w:sz w:val="24"/>
          <w:szCs w:val="24"/>
          <w:u w:val="single"/>
        </w:rPr>
      </w:pPr>
    </w:p>
    <w:p w14:paraId="64FDF2FE" w14:textId="11AF3286" w:rsidR="00350DFF" w:rsidRPr="00B13FB7" w:rsidRDefault="00AB2B72" w:rsidP="00813C79">
      <w:pPr>
        <w:spacing w:before="120" w:after="120" w:line="240" w:lineRule="auto"/>
        <w:jc w:val="both"/>
        <w:rPr>
          <w:rFonts w:ascii="Times New Roman" w:hAnsi="Times New Roman" w:cs="Times New Roman"/>
          <w:sz w:val="24"/>
          <w:szCs w:val="24"/>
          <w:u w:val="single"/>
        </w:rPr>
      </w:pPr>
      <w:r w:rsidRPr="00B13FB7">
        <w:rPr>
          <w:rFonts w:ascii="Times New Roman" w:hAnsi="Times New Roman" w:cs="Times New Roman"/>
          <w:sz w:val="24"/>
          <w:szCs w:val="24"/>
          <w:u w:val="single"/>
        </w:rPr>
        <w:t xml:space="preserve">Education, welfare, </w:t>
      </w:r>
      <w:r w:rsidR="00B13FB7">
        <w:rPr>
          <w:rFonts w:ascii="Times New Roman" w:hAnsi="Times New Roman" w:cs="Times New Roman"/>
          <w:sz w:val="24"/>
          <w:szCs w:val="24"/>
          <w:u w:val="single"/>
        </w:rPr>
        <w:t xml:space="preserve">and </w:t>
      </w:r>
      <w:r w:rsidRPr="00B13FB7">
        <w:rPr>
          <w:rFonts w:ascii="Times New Roman" w:hAnsi="Times New Roman" w:cs="Times New Roman"/>
          <w:sz w:val="24"/>
          <w:szCs w:val="24"/>
          <w:u w:val="single"/>
        </w:rPr>
        <w:t>missions</w:t>
      </w:r>
      <w:r w:rsidR="00F35C9B" w:rsidRPr="00B13FB7">
        <w:rPr>
          <w:rFonts w:ascii="Times New Roman" w:hAnsi="Times New Roman" w:cs="Times New Roman"/>
          <w:sz w:val="24"/>
          <w:szCs w:val="24"/>
          <w:u w:val="single"/>
        </w:rPr>
        <w:t xml:space="preserve"> </w:t>
      </w:r>
      <w:r w:rsidR="0068302D" w:rsidRPr="00B13FB7">
        <w:rPr>
          <w:rFonts w:ascii="Times New Roman" w:hAnsi="Times New Roman" w:cs="Times New Roman"/>
          <w:sz w:val="24"/>
          <w:szCs w:val="24"/>
          <w:u w:val="single"/>
        </w:rPr>
        <w:t xml:space="preserve">   </w:t>
      </w:r>
      <w:r w:rsidR="00A444F9" w:rsidRPr="00B13FB7">
        <w:rPr>
          <w:rFonts w:ascii="Times New Roman" w:hAnsi="Times New Roman" w:cs="Times New Roman"/>
          <w:sz w:val="24"/>
          <w:szCs w:val="24"/>
          <w:u w:val="single"/>
        </w:rPr>
        <w:t xml:space="preserve">  </w:t>
      </w:r>
    </w:p>
    <w:p w14:paraId="782E205B" w14:textId="46934875" w:rsidR="00B13FB7" w:rsidRDefault="00B13FB7"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Though the core activities of Wesleyan Methodists were preaching, running chapels, and book distribution, there were many others. The Connexional boarding school a</w:t>
      </w:r>
      <w:r w:rsidR="0023274C">
        <w:rPr>
          <w:rFonts w:ascii="Times New Roman" w:hAnsi="Times New Roman" w:cs="Times New Roman"/>
          <w:sz w:val="24"/>
          <w:szCs w:val="24"/>
        </w:rPr>
        <w:t xml:space="preserve">t Kingswood near Bristol </w:t>
      </w:r>
      <w:r>
        <w:rPr>
          <w:rFonts w:ascii="Times New Roman" w:hAnsi="Times New Roman" w:cs="Times New Roman"/>
          <w:sz w:val="24"/>
          <w:szCs w:val="24"/>
        </w:rPr>
        <w:t>was the destination of choice for preachers’ sons.</w:t>
      </w:r>
      <w:r w:rsidR="00992DA2">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Individual Wesleyans and local societies were active in relieving poverty, and from 1780 a network of Stranger’s Friend Societies sprang up to help non-members for whom the parish relief system was inadequate.</w:t>
      </w:r>
      <w:r w:rsidR="00970153">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The movement</w:t>
      </w:r>
      <w:r w:rsidR="005C53B3">
        <w:rPr>
          <w:rFonts w:ascii="Times New Roman" w:hAnsi="Times New Roman" w:cs="Times New Roman"/>
          <w:sz w:val="24"/>
          <w:szCs w:val="24"/>
        </w:rPr>
        <w:t xml:space="preserve"> al</w:t>
      </w:r>
      <w:r>
        <w:rPr>
          <w:rFonts w:ascii="Times New Roman" w:hAnsi="Times New Roman" w:cs="Times New Roman"/>
          <w:sz w:val="24"/>
          <w:szCs w:val="24"/>
        </w:rPr>
        <w:t>s</w:t>
      </w:r>
      <w:r w:rsidR="005C53B3">
        <w:rPr>
          <w:rFonts w:ascii="Times New Roman" w:hAnsi="Times New Roman" w:cs="Times New Roman"/>
          <w:sz w:val="24"/>
          <w:szCs w:val="24"/>
        </w:rPr>
        <w:t>o launched</w:t>
      </w:r>
      <w:r>
        <w:rPr>
          <w:rFonts w:ascii="Times New Roman" w:hAnsi="Times New Roman" w:cs="Times New Roman"/>
          <w:sz w:val="24"/>
          <w:szCs w:val="24"/>
        </w:rPr>
        <w:t xml:space="preserve"> overseas missions.</w:t>
      </w:r>
      <w:r w:rsidR="00970153">
        <w:rPr>
          <w:rStyle w:val="FootnoteReference"/>
          <w:rFonts w:ascii="Times New Roman" w:hAnsi="Times New Roman" w:cs="Times New Roman"/>
          <w:sz w:val="24"/>
          <w:szCs w:val="24"/>
        </w:rPr>
        <w:footnoteReference w:id="45"/>
      </w:r>
    </w:p>
    <w:p w14:paraId="5E39F725" w14:textId="14835D36" w:rsidR="00B13FB7" w:rsidRDefault="005C53B3"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These activities were</w:t>
      </w:r>
      <w:r w:rsidR="00B13FB7">
        <w:rPr>
          <w:rFonts w:ascii="Times New Roman" w:hAnsi="Times New Roman" w:cs="Times New Roman"/>
          <w:sz w:val="24"/>
          <w:szCs w:val="24"/>
        </w:rPr>
        <w:t xml:space="preserve"> fi</w:t>
      </w:r>
      <w:r>
        <w:rPr>
          <w:rFonts w:ascii="Times New Roman" w:hAnsi="Times New Roman" w:cs="Times New Roman"/>
          <w:sz w:val="24"/>
          <w:szCs w:val="24"/>
        </w:rPr>
        <w:t xml:space="preserve">nanced by </w:t>
      </w:r>
      <w:r w:rsidR="00357AA6">
        <w:rPr>
          <w:rFonts w:ascii="Times New Roman" w:hAnsi="Times New Roman" w:cs="Times New Roman"/>
          <w:sz w:val="24"/>
          <w:szCs w:val="24"/>
        </w:rPr>
        <w:t xml:space="preserve">both members and sympathisers, in two main ways. Firstly, </w:t>
      </w:r>
      <w:r w:rsidR="00357AA6" w:rsidRPr="00357AA6">
        <w:rPr>
          <w:rFonts w:ascii="Times New Roman" w:hAnsi="Times New Roman" w:cs="Times New Roman"/>
          <w:sz w:val="24"/>
          <w:szCs w:val="24"/>
        </w:rPr>
        <w:t>non-members</w:t>
      </w:r>
      <w:r w:rsidR="00357AA6">
        <w:rPr>
          <w:rFonts w:ascii="Times New Roman" w:hAnsi="Times New Roman" w:cs="Times New Roman"/>
          <w:sz w:val="24"/>
          <w:szCs w:val="24"/>
        </w:rPr>
        <w:t xml:space="preserve"> </w:t>
      </w:r>
      <w:r w:rsidR="00357AA6" w:rsidRPr="00357AA6">
        <w:rPr>
          <w:rFonts w:ascii="Times New Roman" w:hAnsi="Times New Roman" w:cs="Times New Roman"/>
          <w:sz w:val="24"/>
          <w:szCs w:val="24"/>
        </w:rPr>
        <w:t>typically outnumbered members by three to one in Wesleyan chapel</w:t>
      </w:r>
      <w:r w:rsidR="006C2274">
        <w:rPr>
          <w:rFonts w:ascii="Times New Roman" w:hAnsi="Times New Roman" w:cs="Times New Roman"/>
          <w:sz w:val="24"/>
          <w:szCs w:val="24"/>
        </w:rPr>
        <w:t xml:space="preserve"> congregations;</w:t>
      </w:r>
      <w:r w:rsidR="006C2274">
        <w:rPr>
          <w:rStyle w:val="FootnoteReference"/>
          <w:rFonts w:ascii="Times New Roman" w:hAnsi="Times New Roman" w:cs="Times New Roman"/>
          <w:sz w:val="24"/>
          <w:szCs w:val="24"/>
        </w:rPr>
        <w:footnoteReference w:id="46"/>
      </w:r>
      <w:r w:rsidR="006C2274" w:rsidRPr="00357AA6">
        <w:rPr>
          <w:rFonts w:ascii="Times New Roman" w:hAnsi="Times New Roman" w:cs="Times New Roman"/>
          <w:sz w:val="24"/>
          <w:szCs w:val="24"/>
        </w:rPr>
        <w:t xml:space="preserve"> </w:t>
      </w:r>
      <w:r w:rsidR="006C2274">
        <w:rPr>
          <w:rFonts w:ascii="Times New Roman" w:hAnsi="Times New Roman" w:cs="Times New Roman"/>
          <w:sz w:val="24"/>
          <w:szCs w:val="24"/>
        </w:rPr>
        <w:t xml:space="preserve"> </w:t>
      </w:r>
      <w:r w:rsidR="00357AA6">
        <w:rPr>
          <w:rFonts w:ascii="Times New Roman" w:hAnsi="Times New Roman" w:cs="Times New Roman"/>
          <w:sz w:val="24"/>
          <w:szCs w:val="24"/>
        </w:rPr>
        <w:t>and the movement came increasingly to rely on congregational collections to subsidise its work</w:t>
      </w:r>
      <w:r w:rsidR="00357AA6" w:rsidRPr="00357AA6">
        <w:rPr>
          <w:rFonts w:ascii="Times New Roman" w:hAnsi="Times New Roman" w:cs="Times New Roman"/>
          <w:sz w:val="24"/>
          <w:szCs w:val="24"/>
        </w:rPr>
        <w:t>.</w:t>
      </w:r>
      <w:r w:rsidR="006C2274">
        <w:rPr>
          <w:rStyle w:val="FootnoteReference"/>
          <w:rFonts w:ascii="Times New Roman" w:hAnsi="Times New Roman" w:cs="Times New Roman"/>
          <w:sz w:val="24"/>
          <w:szCs w:val="24"/>
        </w:rPr>
        <w:footnoteReference w:id="47"/>
      </w:r>
      <w:r w:rsidR="00357AA6" w:rsidRPr="00357AA6">
        <w:rPr>
          <w:rFonts w:ascii="Times New Roman" w:hAnsi="Times New Roman" w:cs="Times New Roman"/>
          <w:sz w:val="24"/>
          <w:szCs w:val="24"/>
        </w:rPr>
        <w:t xml:space="preserve"> </w:t>
      </w:r>
      <w:r w:rsidR="00357AA6">
        <w:rPr>
          <w:rFonts w:ascii="Times New Roman" w:hAnsi="Times New Roman" w:cs="Times New Roman"/>
          <w:sz w:val="24"/>
          <w:szCs w:val="24"/>
        </w:rPr>
        <w:t xml:space="preserve">And secondly, new ventures were often funded by </w:t>
      </w:r>
      <w:r w:rsidR="00B13FB7">
        <w:rPr>
          <w:rFonts w:ascii="Times New Roman" w:hAnsi="Times New Roman" w:cs="Times New Roman"/>
          <w:sz w:val="24"/>
          <w:szCs w:val="24"/>
        </w:rPr>
        <w:t xml:space="preserve">the subscription model which had become ubiquitous as the means of financing public buildings and other services such as hospitals, libraries, market halls and </w:t>
      </w:r>
      <w:r w:rsidR="00663BFB">
        <w:rPr>
          <w:rFonts w:ascii="Times New Roman" w:hAnsi="Times New Roman" w:cs="Times New Roman"/>
          <w:sz w:val="24"/>
          <w:szCs w:val="24"/>
        </w:rPr>
        <w:t>assembly rooms</w:t>
      </w:r>
      <w:r w:rsidR="00B13FB7">
        <w:rPr>
          <w:rFonts w:ascii="Times New Roman" w:hAnsi="Times New Roman" w:cs="Times New Roman"/>
          <w:sz w:val="24"/>
          <w:szCs w:val="24"/>
        </w:rPr>
        <w:t xml:space="preserve">. They included </w:t>
      </w:r>
      <w:r w:rsidR="00B13FB7">
        <w:rPr>
          <w:rFonts w:ascii="Times New Roman" w:hAnsi="Times New Roman" w:cs="Times New Roman"/>
          <w:sz w:val="24"/>
          <w:szCs w:val="24"/>
        </w:rPr>
        <w:lastRenderedPageBreak/>
        <w:t>national subscription programmes for the free distribution of books (1782), for overseas missions (</w:t>
      </w:r>
      <w:r w:rsidR="00FE7D14">
        <w:rPr>
          <w:rFonts w:ascii="Times New Roman" w:hAnsi="Times New Roman" w:cs="Times New Roman"/>
          <w:sz w:val="24"/>
          <w:szCs w:val="24"/>
        </w:rPr>
        <w:t>especially between 1787 and 1793</w:t>
      </w:r>
      <w:r w:rsidR="00B13FB7">
        <w:rPr>
          <w:rFonts w:ascii="Times New Roman" w:hAnsi="Times New Roman" w:cs="Times New Roman"/>
          <w:sz w:val="24"/>
          <w:szCs w:val="24"/>
        </w:rPr>
        <w:t>), for the relief of poor Wesleya</w:t>
      </w:r>
      <w:r w:rsidR="00FE7D14">
        <w:rPr>
          <w:rFonts w:ascii="Times New Roman" w:hAnsi="Times New Roman" w:cs="Times New Roman"/>
          <w:sz w:val="24"/>
          <w:szCs w:val="24"/>
        </w:rPr>
        <w:t>n preachers (from</w:t>
      </w:r>
      <w:r w:rsidR="002539DF">
        <w:rPr>
          <w:rFonts w:ascii="Times New Roman" w:hAnsi="Times New Roman" w:cs="Times New Roman"/>
          <w:sz w:val="24"/>
          <w:szCs w:val="24"/>
        </w:rPr>
        <w:t xml:space="preserve"> </w:t>
      </w:r>
      <w:r w:rsidR="00FE7D14">
        <w:rPr>
          <w:rFonts w:ascii="Times New Roman" w:hAnsi="Times New Roman" w:cs="Times New Roman"/>
          <w:sz w:val="24"/>
          <w:szCs w:val="24"/>
        </w:rPr>
        <w:t>1800</w:t>
      </w:r>
      <w:r w:rsidR="00B13FB7">
        <w:rPr>
          <w:rFonts w:ascii="Times New Roman" w:hAnsi="Times New Roman" w:cs="Times New Roman"/>
          <w:sz w:val="24"/>
          <w:szCs w:val="24"/>
        </w:rPr>
        <w:t>), and for helping chapels in financial distress (</w:t>
      </w:r>
      <w:r w:rsidR="00FE7D14">
        <w:rPr>
          <w:rFonts w:ascii="Times New Roman" w:hAnsi="Times New Roman" w:cs="Times New Roman"/>
          <w:sz w:val="24"/>
          <w:szCs w:val="24"/>
        </w:rPr>
        <w:t xml:space="preserve">from </w:t>
      </w:r>
      <w:r w:rsidR="00CC6558">
        <w:rPr>
          <w:rFonts w:ascii="Times New Roman" w:hAnsi="Times New Roman" w:cs="Times New Roman"/>
          <w:sz w:val="24"/>
          <w:szCs w:val="24"/>
        </w:rPr>
        <w:t xml:space="preserve">1818). The funding sources for overseas missions were particularly diverse: for example, </w:t>
      </w:r>
      <w:r w:rsidR="00CC6558">
        <w:rPr>
          <w:rFonts w:ascii="Times New Roman" w:hAnsi="Times New Roman"/>
          <w:sz w:val="24"/>
          <w:szCs w:val="24"/>
        </w:rPr>
        <w:t>o</w:t>
      </w:r>
      <w:r w:rsidR="00CC6558" w:rsidRPr="005F52EA">
        <w:rPr>
          <w:rFonts w:ascii="Times New Roman" w:hAnsi="Times New Roman"/>
          <w:sz w:val="24"/>
          <w:szCs w:val="24"/>
        </w:rPr>
        <w:t xml:space="preserve">n </w:t>
      </w:r>
      <w:r w:rsidR="00422EAF">
        <w:rPr>
          <w:rFonts w:ascii="Times New Roman" w:hAnsi="Times New Roman"/>
          <w:sz w:val="24"/>
          <w:szCs w:val="24"/>
        </w:rPr>
        <w:t xml:space="preserve">the Caribbean island of </w:t>
      </w:r>
      <w:r w:rsidR="00CC6558" w:rsidRPr="005F52EA">
        <w:rPr>
          <w:rFonts w:ascii="Times New Roman" w:hAnsi="Times New Roman"/>
          <w:sz w:val="24"/>
          <w:szCs w:val="24"/>
        </w:rPr>
        <w:t xml:space="preserve">Nevis </w:t>
      </w:r>
      <w:r w:rsidR="00CC6558">
        <w:rPr>
          <w:rFonts w:ascii="Times New Roman" w:hAnsi="Times New Roman"/>
          <w:sz w:val="24"/>
          <w:szCs w:val="24"/>
        </w:rPr>
        <w:t>the Wesleyan missionaries contract</w:t>
      </w:r>
      <w:r>
        <w:rPr>
          <w:rFonts w:ascii="Times New Roman" w:hAnsi="Times New Roman"/>
          <w:sz w:val="24"/>
          <w:szCs w:val="24"/>
        </w:rPr>
        <w:t>ed</w:t>
      </w:r>
      <w:r w:rsidR="00CC6558">
        <w:rPr>
          <w:rFonts w:ascii="Times New Roman" w:hAnsi="Times New Roman"/>
          <w:sz w:val="24"/>
          <w:szCs w:val="24"/>
        </w:rPr>
        <w:t xml:space="preserve"> with </w:t>
      </w:r>
      <w:r w:rsidR="00422EAF">
        <w:rPr>
          <w:rFonts w:ascii="Times New Roman" w:hAnsi="Times New Roman"/>
          <w:sz w:val="24"/>
          <w:szCs w:val="24"/>
        </w:rPr>
        <w:t>local slave</w:t>
      </w:r>
      <w:r w:rsidR="00055C3C">
        <w:rPr>
          <w:rFonts w:ascii="Times New Roman" w:hAnsi="Times New Roman"/>
          <w:sz w:val="24"/>
          <w:szCs w:val="24"/>
        </w:rPr>
        <w:t>-</w:t>
      </w:r>
      <w:r w:rsidR="00422EAF">
        <w:rPr>
          <w:rFonts w:ascii="Times New Roman" w:hAnsi="Times New Roman"/>
          <w:sz w:val="24"/>
          <w:szCs w:val="24"/>
        </w:rPr>
        <w:t>owners</w:t>
      </w:r>
      <w:r w:rsidR="00CC6558">
        <w:rPr>
          <w:rFonts w:ascii="Times New Roman" w:hAnsi="Times New Roman"/>
          <w:sz w:val="24"/>
          <w:szCs w:val="24"/>
        </w:rPr>
        <w:t xml:space="preserve"> to provide</w:t>
      </w:r>
      <w:r w:rsidR="00CC6558" w:rsidRPr="005F52EA">
        <w:rPr>
          <w:rFonts w:ascii="Times New Roman" w:hAnsi="Times New Roman"/>
          <w:sz w:val="24"/>
          <w:szCs w:val="24"/>
        </w:rPr>
        <w:t xml:space="preserve"> fortnightly services on their estates, for an annual fee of £56.12s.0d.</w:t>
      </w:r>
      <w:r w:rsidR="00CC6558" w:rsidRPr="005F52EA">
        <w:rPr>
          <w:rStyle w:val="FootnoteReference"/>
          <w:rFonts w:ascii="Times New Roman" w:hAnsi="Times New Roman"/>
          <w:sz w:val="24"/>
          <w:szCs w:val="24"/>
        </w:rPr>
        <w:footnoteReference w:id="48"/>
      </w:r>
      <w:r w:rsidR="00CC6558" w:rsidRPr="005F52EA">
        <w:rPr>
          <w:rFonts w:ascii="Times New Roman" w:hAnsi="Times New Roman"/>
          <w:sz w:val="24"/>
          <w:szCs w:val="24"/>
        </w:rPr>
        <w:t xml:space="preserve"> </w:t>
      </w:r>
      <w:r w:rsidR="00CC6558">
        <w:rPr>
          <w:rFonts w:ascii="Times New Roman" w:hAnsi="Times New Roman" w:cs="Times New Roman"/>
          <w:sz w:val="24"/>
          <w:szCs w:val="24"/>
        </w:rPr>
        <w:t xml:space="preserve"> </w:t>
      </w:r>
    </w:p>
    <w:p w14:paraId="71AD0BD2" w14:textId="4A39D056" w:rsidR="00FE7D14" w:rsidRDefault="00B13FB7"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This widening of the resource base is evident from the geographical distribution of the funds raised</w:t>
      </w:r>
      <w:r w:rsidR="00CC6558">
        <w:rPr>
          <w:rFonts w:ascii="Times New Roman" w:hAnsi="Times New Roman" w:cs="Times New Roman"/>
          <w:sz w:val="24"/>
          <w:szCs w:val="24"/>
        </w:rPr>
        <w:t xml:space="preserve"> in Britain</w:t>
      </w:r>
      <w:r>
        <w:rPr>
          <w:rFonts w:ascii="Times New Roman" w:hAnsi="Times New Roman" w:cs="Times New Roman"/>
          <w:sz w:val="24"/>
          <w:szCs w:val="24"/>
        </w:rPr>
        <w:t>: while the areas of greatest Methodist membership strength were in Yorkshire and the South West of England</w:t>
      </w:r>
      <w:r w:rsidR="00663BFB">
        <w:rPr>
          <w:rFonts w:ascii="Times New Roman" w:hAnsi="Times New Roman" w:cs="Times New Roman"/>
          <w:sz w:val="24"/>
          <w:szCs w:val="24"/>
        </w:rPr>
        <w:t>, funding for these new ventures</w:t>
      </w:r>
      <w:r>
        <w:rPr>
          <w:rFonts w:ascii="Times New Roman" w:hAnsi="Times New Roman" w:cs="Times New Roman"/>
          <w:sz w:val="24"/>
          <w:szCs w:val="24"/>
        </w:rPr>
        <w:t xml:space="preserve"> came primarily from the wealthier South East. </w:t>
      </w:r>
      <w:r w:rsidR="00FE7D14">
        <w:rPr>
          <w:rFonts w:ascii="Times New Roman" w:hAnsi="Times New Roman" w:cs="Times New Roman"/>
          <w:sz w:val="24"/>
          <w:szCs w:val="24"/>
        </w:rPr>
        <w:t>London’s financial dominance is striking:</w:t>
      </w:r>
    </w:p>
    <w:p w14:paraId="347D3BF3" w14:textId="77777777" w:rsidR="00BC0471" w:rsidRDefault="00BC0471" w:rsidP="00813C79">
      <w:pPr>
        <w:spacing w:before="120" w:after="120" w:line="240" w:lineRule="auto"/>
        <w:jc w:val="both"/>
        <w:rPr>
          <w:rFonts w:ascii="Times New Roman" w:hAnsi="Times New Roman" w:cs="Times New Roman"/>
          <w:sz w:val="24"/>
          <w:szCs w:val="24"/>
        </w:rPr>
      </w:pPr>
    </w:p>
    <w:p w14:paraId="082E0605" w14:textId="49BB7424" w:rsidR="00FE7D14" w:rsidRPr="0023274C" w:rsidRDefault="00FE7D14" w:rsidP="002539DF">
      <w:pPr>
        <w:spacing w:before="120" w:after="120" w:line="240" w:lineRule="auto"/>
        <w:jc w:val="center"/>
        <w:rPr>
          <w:rFonts w:ascii="Times New Roman" w:hAnsi="Times New Roman" w:cs="Times New Roman"/>
          <w:sz w:val="24"/>
          <w:szCs w:val="24"/>
        </w:rPr>
      </w:pPr>
      <w:r w:rsidRPr="00FE7D14">
        <w:rPr>
          <w:rFonts w:ascii="Times New Roman" w:hAnsi="Times New Roman" w:cs="Times New Roman"/>
          <w:b/>
          <w:sz w:val="24"/>
          <w:szCs w:val="24"/>
        </w:rPr>
        <w:t>Table 4. London’s contribution to selected Wesleyan fund-raising campaigns, 1782-1800</w:t>
      </w:r>
      <w:r w:rsidR="0023274C" w:rsidRPr="0023274C">
        <w:rPr>
          <w:rStyle w:val="FootnoteReference"/>
          <w:rFonts w:ascii="Times New Roman" w:hAnsi="Times New Roman" w:cs="Times New Roman"/>
          <w:sz w:val="24"/>
          <w:szCs w:val="24"/>
        </w:rPr>
        <w:footnoteReference w:id="49"/>
      </w:r>
    </w:p>
    <w:tbl>
      <w:tblPr>
        <w:tblStyle w:val="TableGrid"/>
        <w:tblW w:w="5000" w:type="pct"/>
        <w:tblLook w:val="04A0" w:firstRow="1" w:lastRow="0" w:firstColumn="1" w:lastColumn="0" w:noHBand="0" w:noVBand="1"/>
      </w:tblPr>
      <w:tblGrid>
        <w:gridCol w:w="6366"/>
        <w:gridCol w:w="2030"/>
        <w:gridCol w:w="2286"/>
      </w:tblGrid>
      <w:tr w:rsidR="00FE7D14" w14:paraId="36894CF3" w14:textId="77777777" w:rsidTr="007D38FB">
        <w:tc>
          <w:tcPr>
            <w:tcW w:w="2980" w:type="pct"/>
          </w:tcPr>
          <w:p w14:paraId="72905506" w14:textId="77777777" w:rsidR="007D38FB" w:rsidRDefault="007D38FB" w:rsidP="007D38FB">
            <w:pPr>
              <w:spacing w:before="120" w:after="120"/>
              <w:contextualSpacing/>
              <w:jc w:val="both"/>
              <w:rPr>
                <w:rFonts w:ascii="Times New Roman" w:hAnsi="Times New Roman" w:cs="Times New Roman"/>
                <w:sz w:val="24"/>
                <w:szCs w:val="24"/>
              </w:rPr>
            </w:pPr>
          </w:p>
          <w:p w14:paraId="5D11DBB9" w14:textId="4DF9057F" w:rsidR="00FE7D14" w:rsidRDefault="00FE7D14" w:rsidP="007D38FB">
            <w:pPr>
              <w:spacing w:before="120" w:after="120"/>
              <w:contextualSpacing/>
              <w:jc w:val="center"/>
              <w:rPr>
                <w:rFonts w:ascii="Times New Roman" w:hAnsi="Times New Roman" w:cs="Times New Roman"/>
                <w:sz w:val="24"/>
                <w:szCs w:val="24"/>
              </w:rPr>
            </w:pPr>
            <w:r>
              <w:rPr>
                <w:rFonts w:ascii="Times New Roman" w:hAnsi="Times New Roman" w:cs="Times New Roman"/>
                <w:sz w:val="24"/>
                <w:szCs w:val="24"/>
              </w:rPr>
              <w:t>Campaign</w:t>
            </w:r>
          </w:p>
        </w:tc>
        <w:tc>
          <w:tcPr>
            <w:tcW w:w="950" w:type="pct"/>
          </w:tcPr>
          <w:p w14:paraId="112738E7" w14:textId="28387979" w:rsidR="00FE7D14" w:rsidRDefault="00FE7D14" w:rsidP="00E758F1">
            <w:pPr>
              <w:spacing w:before="120" w:after="120"/>
              <w:contextualSpacing/>
              <w:jc w:val="center"/>
              <w:rPr>
                <w:rFonts w:ascii="Times New Roman" w:hAnsi="Times New Roman" w:cs="Times New Roman"/>
                <w:sz w:val="24"/>
                <w:szCs w:val="24"/>
              </w:rPr>
            </w:pPr>
            <w:r>
              <w:rPr>
                <w:rFonts w:ascii="Times New Roman" w:hAnsi="Times New Roman" w:cs="Times New Roman"/>
                <w:sz w:val="24"/>
                <w:szCs w:val="24"/>
              </w:rPr>
              <w:t>London membership as % national total</w:t>
            </w:r>
          </w:p>
        </w:tc>
        <w:tc>
          <w:tcPr>
            <w:tcW w:w="1070" w:type="pct"/>
          </w:tcPr>
          <w:p w14:paraId="28BEB097" w14:textId="7BB73533" w:rsidR="00FE7D14" w:rsidRDefault="00E758F1" w:rsidP="00E758F1">
            <w:pPr>
              <w:spacing w:before="120" w:after="120"/>
              <w:contextualSpacing/>
              <w:jc w:val="center"/>
              <w:rPr>
                <w:rFonts w:ascii="Times New Roman" w:hAnsi="Times New Roman" w:cs="Times New Roman"/>
                <w:sz w:val="24"/>
                <w:szCs w:val="24"/>
              </w:rPr>
            </w:pPr>
            <w:r>
              <w:rPr>
                <w:rFonts w:ascii="Times New Roman" w:hAnsi="Times New Roman" w:cs="Times New Roman"/>
                <w:sz w:val="24"/>
                <w:szCs w:val="24"/>
              </w:rPr>
              <w:t xml:space="preserve">London’s % </w:t>
            </w:r>
            <w:r w:rsidR="00FE7D14">
              <w:rPr>
                <w:rFonts w:ascii="Times New Roman" w:hAnsi="Times New Roman" w:cs="Times New Roman"/>
                <w:sz w:val="24"/>
                <w:szCs w:val="24"/>
              </w:rPr>
              <w:t>contribution to campaign</w:t>
            </w:r>
          </w:p>
        </w:tc>
      </w:tr>
      <w:tr w:rsidR="00FE7D14" w14:paraId="08440A88" w14:textId="77777777" w:rsidTr="007D38FB">
        <w:tc>
          <w:tcPr>
            <w:tcW w:w="2980" w:type="pct"/>
          </w:tcPr>
          <w:p w14:paraId="4C59D3AE" w14:textId="04CB104F" w:rsidR="00FE7D14" w:rsidRDefault="00FE7D14" w:rsidP="007D38FB">
            <w:pPr>
              <w:spacing w:before="120" w:after="120"/>
              <w:jc w:val="both"/>
              <w:rPr>
                <w:rFonts w:ascii="Times New Roman" w:hAnsi="Times New Roman" w:cs="Times New Roman"/>
                <w:sz w:val="24"/>
                <w:szCs w:val="24"/>
              </w:rPr>
            </w:pPr>
            <w:r>
              <w:rPr>
                <w:rFonts w:ascii="Times New Roman" w:hAnsi="Times New Roman" w:cs="Times New Roman"/>
                <w:sz w:val="24"/>
                <w:szCs w:val="24"/>
              </w:rPr>
              <w:t>1782 Society for Distributing Religious Tracts among the Poor</w:t>
            </w:r>
          </w:p>
        </w:tc>
        <w:tc>
          <w:tcPr>
            <w:tcW w:w="950" w:type="pct"/>
          </w:tcPr>
          <w:p w14:paraId="2D1A860A" w14:textId="7D3D5FCB" w:rsidR="00FE7D14" w:rsidRDefault="00FE7D14" w:rsidP="007D38FB">
            <w:pPr>
              <w:spacing w:before="120" w:after="120"/>
              <w:jc w:val="center"/>
              <w:rPr>
                <w:rFonts w:ascii="Times New Roman" w:hAnsi="Times New Roman" w:cs="Times New Roman"/>
                <w:sz w:val="24"/>
                <w:szCs w:val="24"/>
              </w:rPr>
            </w:pPr>
            <w:r>
              <w:rPr>
                <w:rFonts w:ascii="Times New Roman" w:hAnsi="Times New Roman" w:cs="Times New Roman"/>
                <w:sz w:val="24"/>
                <w:szCs w:val="24"/>
              </w:rPr>
              <w:t>6</w:t>
            </w:r>
          </w:p>
        </w:tc>
        <w:tc>
          <w:tcPr>
            <w:tcW w:w="1070" w:type="pct"/>
          </w:tcPr>
          <w:p w14:paraId="6D950093" w14:textId="3690D852" w:rsidR="00FE7D14" w:rsidRDefault="00FE7D14" w:rsidP="007D38FB">
            <w:pPr>
              <w:spacing w:before="120" w:after="120"/>
              <w:jc w:val="center"/>
              <w:rPr>
                <w:rFonts w:ascii="Times New Roman" w:hAnsi="Times New Roman" w:cs="Times New Roman"/>
                <w:sz w:val="24"/>
                <w:szCs w:val="24"/>
              </w:rPr>
            </w:pPr>
            <w:r>
              <w:rPr>
                <w:rFonts w:ascii="Times New Roman" w:hAnsi="Times New Roman" w:cs="Times New Roman"/>
                <w:sz w:val="24"/>
                <w:szCs w:val="24"/>
              </w:rPr>
              <w:t>45</w:t>
            </w:r>
          </w:p>
        </w:tc>
      </w:tr>
      <w:tr w:rsidR="00FE7D14" w14:paraId="10E7510A" w14:textId="77777777" w:rsidTr="007D38FB">
        <w:tc>
          <w:tcPr>
            <w:tcW w:w="2980" w:type="pct"/>
          </w:tcPr>
          <w:p w14:paraId="3554B216" w14:textId="6419FE03" w:rsidR="00FE7D14" w:rsidRDefault="00FE7D14" w:rsidP="007D38FB">
            <w:pPr>
              <w:spacing w:before="120" w:after="120"/>
              <w:jc w:val="both"/>
              <w:rPr>
                <w:rFonts w:ascii="Times New Roman" w:hAnsi="Times New Roman" w:cs="Times New Roman"/>
                <w:sz w:val="24"/>
                <w:szCs w:val="24"/>
              </w:rPr>
            </w:pPr>
            <w:r>
              <w:rPr>
                <w:rFonts w:ascii="Times New Roman" w:hAnsi="Times New Roman" w:cs="Times New Roman"/>
                <w:sz w:val="24"/>
                <w:szCs w:val="24"/>
              </w:rPr>
              <w:t>1787-93 missions fund-raising by Thomas Coke</w:t>
            </w:r>
          </w:p>
        </w:tc>
        <w:tc>
          <w:tcPr>
            <w:tcW w:w="950" w:type="pct"/>
          </w:tcPr>
          <w:p w14:paraId="0D40D60E" w14:textId="6C86CCD5" w:rsidR="00FE7D14" w:rsidRDefault="0025164B" w:rsidP="007D38FB">
            <w:pPr>
              <w:spacing w:before="120" w:after="120"/>
              <w:jc w:val="center"/>
              <w:rPr>
                <w:rFonts w:ascii="Times New Roman" w:hAnsi="Times New Roman" w:cs="Times New Roman"/>
                <w:sz w:val="24"/>
                <w:szCs w:val="24"/>
              </w:rPr>
            </w:pPr>
            <w:r>
              <w:rPr>
                <w:rFonts w:ascii="Times New Roman" w:hAnsi="Times New Roman" w:cs="Times New Roman"/>
                <w:sz w:val="24"/>
                <w:szCs w:val="24"/>
              </w:rPr>
              <w:t>4</w:t>
            </w:r>
          </w:p>
        </w:tc>
        <w:tc>
          <w:tcPr>
            <w:tcW w:w="1070" w:type="pct"/>
          </w:tcPr>
          <w:p w14:paraId="0B608552" w14:textId="0A6CF18E" w:rsidR="00FE7D14" w:rsidRDefault="0025164B" w:rsidP="007D38FB">
            <w:pPr>
              <w:spacing w:before="120" w:after="120"/>
              <w:jc w:val="center"/>
              <w:rPr>
                <w:rFonts w:ascii="Times New Roman" w:hAnsi="Times New Roman" w:cs="Times New Roman"/>
                <w:sz w:val="24"/>
                <w:szCs w:val="24"/>
              </w:rPr>
            </w:pPr>
            <w:r>
              <w:rPr>
                <w:rFonts w:ascii="Times New Roman" w:hAnsi="Times New Roman" w:cs="Times New Roman"/>
                <w:sz w:val="24"/>
                <w:szCs w:val="24"/>
              </w:rPr>
              <w:t>41</w:t>
            </w:r>
          </w:p>
        </w:tc>
      </w:tr>
      <w:tr w:rsidR="00FE7D14" w14:paraId="3D67B0DE" w14:textId="77777777" w:rsidTr="007D38FB">
        <w:tc>
          <w:tcPr>
            <w:tcW w:w="2980" w:type="pct"/>
          </w:tcPr>
          <w:p w14:paraId="151CB398" w14:textId="4C1940AB" w:rsidR="00FE7D14" w:rsidRDefault="0025164B" w:rsidP="007D38FB">
            <w:pPr>
              <w:spacing w:before="120" w:after="120"/>
              <w:jc w:val="both"/>
              <w:rPr>
                <w:rFonts w:ascii="Times New Roman" w:hAnsi="Times New Roman" w:cs="Times New Roman"/>
                <w:sz w:val="24"/>
                <w:szCs w:val="24"/>
              </w:rPr>
            </w:pPr>
            <w:r>
              <w:rPr>
                <w:rFonts w:ascii="Times New Roman" w:hAnsi="Times New Roman" w:cs="Times New Roman"/>
                <w:sz w:val="24"/>
                <w:szCs w:val="24"/>
              </w:rPr>
              <w:t>1800 Preachers’ Friend Society</w:t>
            </w:r>
          </w:p>
        </w:tc>
        <w:tc>
          <w:tcPr>
            <w:tcW w:w="950" w:type="pct"/>
          </w:tcPr>
          <w:p w14:paraId="09228239" w14:textId="7FD2BCBB" w:rsidR="00FE7D14" w:rsidRDefault="0025164B" w:rsidP="007D38FB">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c>
          <w:tcPr>
            <w:tcW w:w="1070" w:type="pct"/>
          </w:tcPr>
          <w:p w14:paraId="0BEA7A6F" w14:textId="529F3F41" w:rsidR="00FE7D14" w:rsidRDefault="0025164B" w:rsidP="007D38FB">
            <w:pPr>
              <w:spacing w:before="120" w:after="120"/>
              <w:jc w:val="center"/>
              <w:rPr>
                <w:rFonts w:ascii="Times New Roman" w:hAnsi="Times New Roman" w:cs="Times New Roman"/>
                <w:sz w:val="24"/>
                <w:szCs w:val="24"/>
              </w:rPr>
            </w:pPr>
            <w:r>
              <w:rPr>
                <w:rFonts w:ascii="Times New Roman" w:hAnsi="Times New Roman" w:cs="Times New Roman"/>
                <w:sz w:val="24"/>
                <w:szCs w:val="24"/>
              </w:rPr>
              <w:t>75</w:t>
            </w:r>
          </w:p>
        </w:tc>
      </w:tr>
    </w:tbl>
    <w:p w14:paraId="43719E10" w14:textId="77777777" w:rsidR="00BC0471" w:rsidRDefault="00BC0471" w:rsidP="00813C79">
      <w:pPr>
        <w:spacing w:before="120" w:after="120" w:line="240" w:lineRule="auto"/>
        <w:jc w:val="both"/>
        <w:rPr>
          <w:rFonts w:ascii="Times New Roman" w:hAnsi="Times New Roman" w:cs="Times New Roman"/>
          <w:sz w:val="24"/>
          <w:szCs w:val="24"/>
          <w:u w:val="single"/>
        </w:rPr>
      </w:pPr>
    </w:p>
    <w:p w14:paraId="595A5486" w14:textId="32D405B4" w:rsidR="00AB2B72" w:rsidRPr="0025164B" w:rsidRDefault="00AB2B72" w:rsidP="00813C79">
      <w:pPr>
        <w:spacing w:before="120" w:after="120" w:line="240" w:lineRule="auto"/>
        <w:jc w:val="both"/>
        <w:rPr>
          <w:rFonts w:ascii="Times New Roman" w:hAnsi="Times New Roman" w:cs="Times New Roman"/>
          <w:sz w:val="24"/>
          <w:szCs w:val="24"/>
          <w:u w:val="single"/>
        </w:rPr>
      </w:pPr>
      <w:r w:rsidRPr="0025164B">
        <w:rPr>
          <w:rFonts w:ascii="Times New Roman" w:hAnsi="Times New Roman" w:cs="Times New Roman"/>
          <w:sz w:val="24"/>
          <w:szCs w:val="24"/>
          <w:u w:val="single"/>
        </w:rPr>
        <w:t>Connexional policy and practice</w:t>
      </w:r>
    </w:p>
    <w:p w14:paraId="494AC17D" w14:textId="41760C62" w:rsidR="0025164B" w:rsidRDefault="0025164B"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This expansion of both income and expenditure led to the emergence of a corpus of financial</w:t>
      </w:r>
      <w:r w:rsidR="00E66B4B">
        <w:rPr>
          <w:rFonts w:ascii="Times New Roman" w:hAnsi="Times New Roman" w:cs="Times New Roman"/>
          <w:sz w:val="24"/>
          <w:szCs w:val="24"/>
        </w:rPr>
        <w:t xml:space="preserve"> regulation</w:t>
      </w:r>
      <w:r w:rsidR="001E024D">
        <w:rPr>
          <w:rFonts w:ascii="Times New Roman" w:hAnsi="Times New Roman" w:cs="Times New Roman"/>
          <w:sz w:val="24"/>
          <w:szCs w:val="24"/>
        </w:rPr>
        <w:t>s</w:t>
      </w:r>
      <w:r>
        <w:rPr>
          <w:rFonts w:ascii="Times New Roman" w:hAnsi="Times New Roman" w:cs="Times New Roman"/>
          <w:sz w:val="24"/>
          <w:szCs w:val="24"/>
        </w:rPr>
        <w:t xml:space="preserve"> from the late 1760s. These were designed primarily to ensure that the cadre of professional preachers was su</w:t>
      </w:r>
      <w:r w:rsidR="00E66B4B">
        <w:rPr>
          <w:rFonts w:ascii="Times New Roman" w:hAnsi="Times New Roman" w:cs="Times New Roman"/>
          <w:sz w:val="24"/>
          <w:szCs w:val="24"/>
        </w:rPr>
        <w:t>pported, and indeed affordable</w:t>
      </w:r>
      <w:r>
        <w:rPr>
          <w:rFonts w:ascii="Times New Roman" w:hAnsi="Times New Roman" w:cs="Times New Roman"/>
          <w:sz w:val="24"/>
          <w:szCs w:val="24"/>
        </w:rPr>
        <w:t>; and similarly, that the chapel estate, which was the financial responsibility of local Wesleyans, did not expand beyond the</w:t>
      </w:r>
      <w:r w:rsidR="00A44F5F">
        <w:rPr>
          <w:rFonts w:ascii="Times New Roman" w:hAnsi="Times New Roman" w:cs="Times New Roman"/>
          <w:sz w:val="24"/>
          <w:szCs w:val="24"/>
        </w:rPr>
        <w:t>ir</w:t>
      </w:r>
      <w:r>
        <w:rPr>
          <w:rFonts w:ascii="Times New Roman" w:hAnsi="Times New Roman" w:cs="Times New Roman"/>
          <w:sz w:val="24"/>
          <w:szCs w:val="24"/>
        </w:rPr>
        <w:t xml:space="preserve"> capacity to raise and service debt. In this the Connexional leadership was broadly successful, at least until the early nineteenth century, but at the expense of increasing financial complexity</w:t>
      </w:r>
      <w:r w:rsidR="00B97B70">
        <w:rPr>
          <w:rFonts w:ascii="Times New Roman" w:hAnsi="Times New Roman" w:cs="Times New Roman"/>
          <w:sz w:val="24"/>
          <w:szCs w:val="24"/>
        </w:rPr>
        <w:t>,</w:t>
      </w:r>
      <w:r w:rsidR="00E66B4B">
        <w:rPr>
          <w:rFonts w:ascii="Times New Roman" w:hAnsi="Times New Roman" w:cs="Times New Roman"/>
          <w:sz w:val="24"/>
          <w:szCs w:val="24"/>
        </w:rPr>
        <w:t xml:space="preserve"> and frequent calls </w:t>
      </w:r>
      <w:r>
        <w:rPr>
          <w:rFonts w:ascii="Times New Roman" w:hAnsi="Times New Roman" w:cs="Times New Roman"/>
          <w:sz w:val="24"/>
          <w:szCs w:val="24"/>
        </w:rPr>
        <w:t>o</w:t>
      </w:r>
      <w:r w:rsidR="00E66B4B">
        <w:rPr>
          <w:rFonts w:ascii="Times New Roman" w:hAnsi="Times New Roman" w:cs="Times New Roman"/>
          <w:sz w:val="24"/>
          <w:szCs w:val="24"/>
        </w:rPr>
        <w:t>n</w:t>
      </w:r>
      <w:r>
        <w:rPr>
          <w:rFonts w:ascii="Times New Roman" w:hAnsi="Times New Roman" w:cs="Times New Roman"/>
          <w:sz w:val="24"/>
          <w:szCs w:val="24"/>
        </w:rPr>
        <w:t xml:space="preserve"> the membership and the wider community of supporters for a</w:t>
      </w:r>
      <w:r w:rsidR="00E66B4B">
        <w:rPr>
          <w:rFonts w:ascii="Times New Roman" w:hAnsi="Times New Roman" w:cs="Times New Roman"/>
          <w:sz w:val="24"/>
          <w:szCs w:val="24"/>
        </w:rPr>
        <w:t>dditional fund</w:t>
      </w:r>
      <w:r>
        <w:rPr>
          <w:rFonts w:ascii="Times New Roman" w:hAnsi="Times New Roman" w:cs="Times New Roman"/>
          <w:sz w:val="24"/>
          <w:szCs w:val="24"/>
        </w:rPr>
        <w:t xml:space="preserve">s.  </w:t>
      </w:r>
    </w:p>
    <w:p w14:paraId="1CA7C942" w14:textId="7B2DA76A" w:rsidR="00B97B70" w:rsidRDefault="00B97B70" w:rsidP="00B97B7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Discussions at the annual Conference in this period often reflect a tension between the desire of local societies to deploy more preachers and open more chapels, and the concern of the central leadership and their business advisers that the Connexion should not over-reach itself</w:t>
      </w:r>
      <w:r w:rsidRPr="00930417">
        <w:rPr>
          <w:rFonts w:ascii="Times New Roman" w:hAnsi="Times New Roman" w:cs="Times New Roman"/>
          <w:sz w:val="24"/>
          <w:szCs w:val="24"/>
        </w:rPr>
        <w:t xml:space="preserve">. </w:t>
      </w:r>
      <w:r w:rsidR="00E66B4B">
        <w:rPr>
          <w:rFonts w:ascii="Times New Roman" w:hAnsi="Times New Roman" w:cs="Times New Roman"/>
          <w:sz w:val="24"/>
          <w:szCs w:val="24"/>
        </w:rPr>
        <w:t>Thus</w:t>
      </w:r>
      <w:r w:rsidR="00201298">
        <w:rPr>
          <w:rFonts w:ascii="Times New Roman" w:hAnsi="Times New Roman" w:cs="Times New Roman"/>
          <w:sz w:val="24"/>
          <w:szCs w:val="24"/>
        </w:rPr>
        <w:t xml:space="preserve"> </w:t>
      </w:r>
      <w:r w:rsidR="00D52843">
        <w:rPr>
          <w:rFonts w:ascii="Times New Roman" w:hAnsi="Times New Roman" w:cs="Times New Roman"/>
          <w:sz w:val="24"/>
          <w:szCs w:val="24"/>
        </w:rPr>
        <w:t>the 1783 Conference condemned the ‘needless multiplying of preaching-houses’ and r</w:t>
      </w:r>
      <w:r w:rsidR="008523DB">
        <w:rPr>
          <w:rFonts w:ascii="Times New Roman" w:hAnsi="Times New Roman" w:cs="Times New Roman"/>
          <w:sz w:val="24"/>
          <w:szCs w:val="24"/>
        </w:rPr>
        <w:t>estrict</w:t>
      </w:r>
      <w:r w:rsidR="00D52843">
        <w:rPr>
          <w:rFonts w:ascii="Times New Roman" w:hAnsi="Times New Roman" w:cs="Times New Roman"/>
          <w:sz w:val="24"/>
          <w:szCs w:val="24"/>
        </w:rPr>
        <w:t>ed fund-raising to the circuit concerned.</w:t>
      </w:r>
      <w:r w:rsidR="00D52843">
        <w:rPr>
          <w:rStyle w:val="FootnoteReference"/>
          <w:rFonts w:ascii="Times New Roman" w:hAnsi="Times New Roman" w:cs="Times New Roman"/>
          <w:sz w:val="24"/>
          <w:szCs w:val="24"/>
        </w:rPr>
        <w:footnoteReference w:id="50"/>
      </w:r>
      <w:r w:rsidR="00D52843">
        <w:rPr>
          <w:rFonts w:ascii="Times New Roman" w:hAnsi="Times New Roman" w:cs="Times New Roman"/>
          <w:sz w:val="24"/>
          <w:szCs w:val="24"/>
        </w:rPr>
        <w:t xml:space="preserve"> From 1800 there were annual </w:t>
      </w:r>
      <w:r w:rsidR="00E66B4B">
        <w:rPr>
          <w:rFonts w:ascii="Times New Roman" w:hAnsi="Times New Roman" w:cs="Times New Roman"/>
          <w:sz w:val="24"/>
          <w:szCs w:val="24"/>
        </w:rPr>
        <w:t xml:space="preserve">financial </w:t>
      </w:r>
      <w:r w:rsidR="00D52843">
        <w:rPr>
          <w:rFonts w:ascii="Times New Roman" w:hAnsi="Times New Roman" w:cs="Times New Roman"/>
          <w:sz w:val="24"/>
          <w:szCs w:val="24"/>
        </w:rPr>
        <w:t>reviews and repeated efforts to control expenditure on both preachers and chapels</w:t>
      </w:r>
      <w:r w:rsidR="00E2028B">
        <w:rPr>
          <w:rFonts w:ascii="Times New Roman" w:hAnsi="Times New Roman" w:cs="Times New Roman"/>
          <w:sz w:val="24"/>
          <w:szCs w:val="24"/>
        </w:rPr>
        <w:t xml:space="preserve">, </w:t>
      </w:r>
      <w:r w:rsidR="00C04BFE">
        <w:rPr>
          <w:rFonts w:ascii="Times New Roman" w:hAnsi="Times New Roman" w:cs="Times New Roman"/>
          <w:sz w:val="24"/>
          <w:szCs w:val="24"/>
        </w:rPr>
        <w:t xml:space="preserve">including an </w:t>
      </w:r>
      <w:r w:rsidR="00E2028B">
        <w:rPr>
          <w:rFonts w:ascii="Times New Roman" w:hAnsi="Times New Roman" w:cs="Times New Roman"/>
          <w:sz w:val="24"/>
          <w:szCs w:val="24"/>
        </w:rPr>
        <w:t xml:space="preserve">1813 </w:t>
      </w:r>
      <w:r w:rsidR="00C04BFE">
        <w:rPr>
          <w:rFonts w:ascii="Times New Roman" w:hAnsi="Times New Roman" w:cs="Times New Roman"/>
          <w:sz w:val="24"/>
          <w:szCs w:val="24"/>
        </w:rPr>
        <w:t xml:space="preserve">rule </w:t>
      </w:r>
      <w:r w:rsidR="00E2028B">
        <w:rPr>
          <w:rFonts w:ascii="Times New Roman" w:hAnsi="Times New Roman" w:cs="Times New Roman"/>
          <w:sz w:val="24"/>
          <w:szCs w:val="24"/>
        </w:rPr>
        <w:t>that married preachers would only be sent to a locality if there were at least 450 members to support them</w:t>
      </w:r>
      <w:r w:rsidR="00D52843">
        <w:rPr>
          <w:rFonts w:ascii="Times New Roman" w:hAnsi="Times New Roman" w:cs="Times New Roman"/>
          <w:sz w:val="24"/>
          <w:szCs w:val="24"/>
        </w:rPr>
        <w:t>.</w:t>
      </w:r>
      <w:r w:rsidR="00E2028B">
        <w:rPr>
          <w:rStyle w:val="FootnoteReference"/>
          <w:rFonts w:ascii="Times New Roman" w:hAnsi="Times New Roman" w:cs="Times New Roman"/>
          <w:sz w:val="24"/>
          <w:szCs w:val="24"/>
        </w:rPr>
        <w:footnoteReference w:id="51"/>
      </w:r>
    </w:p>
    <w:p w14:paraId="5C457B51" w14:textId="717A3C7D" w:rsidR="00E2028B" w:rsidRDefault="00E2028B" w:rsidP="00B97B7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1805 Conference </w:t>
      </w:r>
      <w:r w:rsidR="00514973">
        <w:rPr>
          <w:rFonts w:ascii="Times New Roman" w:hAnsi="Times New Roman" w:cs="Times New Roman"/>
          <w:sz w:val="24"/>
          <w:szCs w:val="24"/>
        </w:rPr>
        <w:t xml:space="preserve">had </w:t>
      </w:r>
      <w:r>
        <w:rPr>
          <w:rFonts w:ascii="Times New Roman" w:hAnsi="Times New Roman" w:cs="Times New Roman"/>
          <w:sz w:val="24"/>
          <w:szCs w:val="24"/>
        </w:rPr>
        <w:t>restat</w:t>
      </w:r>
      <w:r w:rsidR="00514973">
        <w:rPr>
          <w:rFonts w:ascii="Times New Roman" w:hAnsi="Times New Roman" w:cs="Times New Roman"/>
          <w:sz w:val="24"/>
          <w:szCs w:val="24"/>
        </w:rPr>
        <w:t>ed its confidence in the Connex</w:t>
      </w:r>
      <w:r>
        <w:rPr>
          <w:rFonts w:ascii="Times New Roman" w:hAnsi="Times New Roman" w:cs="Times New Roman"/>
          <w:sz w:val="24"/>
          <w:szCs w:val="24"/>
        </w:rPr>
        <w:t xml:space="preserve">ion’s basic financial model, saying that it could: </w:t>
      </w:r>
    </w:p>
    <w:p w14:paraId="50A4C8D6" w14:textId="3836073A" w:rsidR="00E2028B" w:rsidRDefault="00E2028B" w:rsidP="00E2028B">
      <w:pPr>
        <w:spacing w:before="120" w:after="120" w:line="240" w:lineRule="auto"/>
        <w:ind w:left="720"/>
        <w:jc w:val="both"/>
        <w:rPr>
          <w:rFonts w:ascii="Times New Roman" w:hAnsi="Times New Roman" w:cs="Times New Roman"/>
          <w:sz w:val="24"/>
          <w:szCs w:val="24"/>
        </w:rPr>
      </w:pPr>
      <w:r w:rsidRPr="00E23ED5">
        <w:rPr>
          <w:rFonts w:ascii="Times New Roman" w:hAnsi="Times New Roman" w:cs="Times New Roman"/>
          <w:sz w:val="20"/>
          <w:szCs w:val="20"/>
        </w:rPr>
        <w:lastRenderedPageBreak/>
        <w:t>…think of nothing equal to that original plan which Mr. Wesley established at the first institution of Methodism; - viz., that, upon an average, a penny a week should be advanced by every member in the Classes, and one shilling at each Quarterly Visitation. This, with the Yearly Collection, and the profits of the Book-Room, would we think, be sufficient to relieve us in our state of embarrassment</w:t>
      </w:r>
      <w:r>
        <w:rPr>
          <w:rFonts w:ascii="Times New Roman" w:hAnsi="Times New Roman" w:cs="Times New Roman"/>
          <w:sz w:val="24"/>
          <w:szCs w:val="24"/>
        </w:rPr>
        <w:t>.</w:t>
      </w:r>
      <w:r w:rsidR="001E024D">
        <w:rPr>
          <w:rStyle w:val="FootnoteReference"/>
          <w:rFonts w:ascii="Times New Roman" w:hAnsi="Times New Roman" w:cs="Times New Roman"/>
          <w:sz w:val="24"/>
          <w:szCs w:val="24"/>
        </w:rPr>
        <w:footnoteReference w:id="52"/>
      </w:r>
    </w:p>
    <w:p w14:paraId="561280E4" w14:textId="19D19A8C" w:rsidR="00E2028B" w:rsidRDefault="00E2028B" w:rsidP="00B97B7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They were </w:t>
      </w:r>
      <w:r w:rsidR="00E710D4">
        <w:rPr>
          <w:rFonts w:ascii="Times New Roman" w:hAnsi="Times New Roman" w:cs="Times New Roman"/>
          <w:sz w:val="24"/>
          <w:szCs w:val="24"/>
        </w:rPr>
        <w:t>probably right, as these</w:t>
      </w:r>
      <w:r>
        <w:rPr>
          <w:rFonts w:ascii="Times New Roman" w:hAnsi="Times New Roman" w:cs="Times New Roman"/>
          <w:sz w:val="24"/>
          <w:szCs w:val="24"/>
        </w:rPr>
        <w:t xml:space="preserve"> estimates suggest</w:t>
      </w:r>
      <w:r w:rsidR="00267B65">
        <w:rPr>
          <w:rFonts w:ascii="Times New Roman" w:hAnsi="Times New Roman" w:cs="Times New Roman"/>
          <w:sz w:val="24"/>
          <w:szCs w:val="24"/>
        </w:rPr>
        <w:t>:</w:t>
      </w:r>
      <w:r w:rsidR="00514973">
        <w:rPr>
          <w:rFonts w:ascii="Times New Roman" w:hAnsi="Times New Roman" w:cs="Times New Roman"/>
          <w:sz w:val="24"/>
          <w:szCs w:val="24"/>
        </w:rPr>
        <w:t xml:space="preserve"> </w:t>
      </w:r>
    </w:p>
    <w:p w14:paraId="3E80E176" w14:textId="77777777" w:rsidR="00E758F1" w:rsidRDefault="00E758F1" w:rsidP="00B97B70">
      <w:pPr>
        <w:spacing w:before="120" w:after="120" w:line="240" w:lineRule="auto"/>
        <w:jc w:val="both"/>
        <w:rPr>
          <w:rFonts w:ascii="Times New Roman" w:hAnsi="Times New Roman" w:cs="Times New Roman"/>
          <w:sz w:val="24"/>
          <w:szCs w:val="24"/>
        </w:rPr>
      </w:pPr>
    </w:p>
    <w:p w14:paraId="139D57F8" w14:textId="5A89E5C1" w:rsidR="00201298" w:rsidRPr="00667B7B" w:rsidRDefault="00201298" w:rsidP="002539DF">
      <w:pPr>
        <w:jc w:val="center"/>
        <w:rPr>
          <w:rFonts w:ascii="Times New Roman" w:hAnsi="Times New Roman" w:cs="Times New Roman"/>
          <w:sz w:val="24"/>
          <w:szCs w:val="24"/>
        </w:rPr>
      </w:pPr>
      <w:r w:rsidRPr="00201298">
        <w:rPr>
          <w:rFonts w:ascii="Times New Roman" w:hAnsi="Times New Roman" w:cs="Times New Roman"/>
          <w:b/>
          <w:sz w:val="24"/>
          <w:szCs w:val="24"/>
        </w:rPr>
        <w:t xml:space="preserve">Table 5. </w:t>
      </w:r>
      <w:r w:rsidR="00267B65">
        <w:rPr>
          <w:rFonts w:ascii="Times New Roman" w:hAnsi="Times New Roman" w:cs="Times New Roman"/>
          <w:b/>
          <w:sz w:val="24"/>
          <w:szCs w:val="24"/>
        </w:rPr>
        <w:t xml:space="preserve">Local </w:t>
      </w:r>
      <w:r w:rsidR="00C51F78">
        <w:rPr>
          <w:rFonts w:ascii="Times New Roman" w:hAnsi="Times New Roman" w:cs="Times New Roman"/>
          <w:b/>
          <w:sz w:val="24"/>
          <w:szCs w:val="24"/>
        </w:rPr>
        <w:t>Wesleyan Methodist finances 1799-</w:t>
      </w:r>
      <w:r w:rsidRPr="00201298">
        <w:rPr>
          <w:rFonts w:ascii="Times New Roman" w:hAnsi="Times New Roman" w:cs="Times New Roman"/>
          <w:b/>
          <w:sz w:val="24"/>
          <w:szCs w:val="24"/>
        </w:rPr>
        <w:t>1800</w:t>
      </w:r>
      <w:r w:rsidR="00667B7B" w:rsidRPr="00667B7B">
        <w:rPr>
          <w:rStyle w:val="FootnoteReference"/>
          <w:rFonts w:ascii="Times New Roman" w:hAnsi="Times New Roman" w:cs="Times New Roman"/>
          <w:sz w:val="24"/>
          <w:szCs w:val="24"/>
        </w:rPr>
        <w:footnoteReference w:id="53"/>
      </w:r>
    </w:p>
    <w:tbl>
      <w:tblPr>
        <w:tblStyle w:val="TableGrid"/>
        <w:tblW w:w="0" w:type="auto"/>
        <w:tblLook w:val="04A0" w:firstRow="1" w:lastRow="0" w:firstColumn="1" w:lastColumn="0" w:noHBand="0" w:noVBand="1"/>
      </w:tblPr>
      <w:tblGrid>
        <w:gridCol w:w="4508"/>
        <w:gridCol w:w="4508"/>
      </w:tblGrid>
      <w:tr w:rsidR="007D38FB" w14:paraId="4FE8ACCC" w14:textId="77777777" w:rsidTr="00B1388C">
        <w:tc>
          <w:tcPr>
            <w:tcW w:w="9016" w:type="dxa"/>
            <w:gridSpan w:val="2"/>
          </w:tcPr>
          <w:p w14:paraId="3D67BDC9" w14:textId="5D93C984" w:rsidR="007D38FB" w:rsidRPr="00DB416C" w:rsidRDefault="007D38FB" w:rsidP="00E758F1">
            <w:pPr>
              <w:spacing w:before="120" w:after="120"/>
              <w:jc w:val="center"/>
              <w:rPr>
                <w:rFonts w:ascii="Times New Roman" w:hAnsi="Times New Roman" w:cs="Times New Roman"/>
                <w:i/>
                <w:sz w:val="24"/>
                <w:szCs w:val="24"/>
              </w:rPr>
            </w:pPr>
            <w:r w:rsidRPr="00DB416C">
              <w:rPr>
                <w:rFonts w:ascii="Times New Roman" w:hAnsi="Times New Roman" w:cs="Times New Roman"/>
                <w:i/>
                <w:sz w:val="24"/>
                <w:szCs w:val="24"/>
              </w:rPr>
              <w:t>Core local income</w:t>
            </w:r>
          </w:p>
        </w:tc>
      </w:tr>
      <w:tr w:rsidR="00E2028B" w14:paraId="3E060280" w14:textId="77777777" w:rsidTr="00E2028B">
        <w:tc>
          <w:tcPr>
            <w:tcW w:w="4508" w:type="dxa"/>
          </w:tcPr>
          <w:p w14:paraId="2C39F3B7" w14:textId="5AF02E79" w:rsidR="00E2028B" w:rsidRDefault="00E2028B" w:rsidP="00E758F1">
            <w:pPr>
              <w:spacing w:before="120" w:after="120"/>
              <w:jc w:val="both"/>
              <w:rPr>
                <w:rFonts w:ascii="Times New Roman" w:hAnsi="Times New Roman" w:cs="Times New Roman"/>
                <w:sz w:val="24"/>
                <w:szCs w:val="24"/>
              </w:rPr>
            </w:pPr>
            <w:r>
              <w:rPr>
                <w:rFonts w:ascii="Times New Roman" w:hAnsi="Times New Roman" w:cs="Times New Roman"/>
                <w:sz w:val="24"/>
                <w:szCs w:val="24"/>
              </w:rPr>
              <w:t>Class money</w:t>
            </w:r>
          </w:p>
        </w:tc>
        <w:tc>
          <w:tcPr>
            <w:tcW w:w="4508" w:type="dxa"/>
          </w:tcPr>
          <w:p w14:paraId="464772A5" w14:textId="4B33AE6D" w:rsidR="00E2028B" w:rsidRDefault="00E2028B" w:rsidP="00E758F1">
            <w:pPr>
              <w:spacing w:before="120" w:after="120"/>
              <w:jc w:val="right"/>
              <w:rPr>
                <w:rFonts w:ascii="Times New Roman" w:hAnsi="Times New Roman" w:cs="Times New Roman"/>
                <w:sz w:val="24"/>
                <w:szCs w:val="24"/>
              </w:rPr>
            </w:pPr>
            <w:r>
              <w:rPr>
                <w:rFonts w:ascii="Times New Roman" w:hAnsi="Times New Roman" w:cs="Times New Roman"/>
                <w:sz w:val="24"/>
                <w:szCs w:val="24"/>
              </w:rPr>
              <w:t>£20,000</w:t>
            </w:r>
          </w:p>
        </w:tc>
      </w:tr>
      <w:tr w:rsidR="00E2028B" w14:paraId="162F2D49" w14:textId="77777777" w:rsidTr="00E2028B">
        <w:tc>
          <w:tcPr>
            <w:tcW w:w="4508" w:type="dxa"/>
          </w:tcPr>
          <w:p w14:paraId="079ACB2F" w14:textId="18B7569B" w:rsidR="00E2028B" w:rsidRDefault="00E2028B" w:rsidP="00E758F1">
            <w:pPr>
              <w:spacing w:before="120" w:after="120"/>
              <w:jc w:val="both"/>
              <w:rPr>
                <w:rFonts w:ascii="Times New Roman" w:hAnsi="Times New Roman" w:cs="Times New Roman"/>
                <w:sz w:val="24"/>
                <w:szCs w:val="24"/>
              </w:rPr>
            </w:pPr>
            <w:r>
              <w:rPr>
                <w:rFonts w:ascii="Times New Roman" w:hAnsi="Times New Roman" w:cs="Times New Roman"/>
                <w:sz w:val="24"/>
                <w:szCs w:val="24"/>
              </w:rPr>
              <w:t>Ticket money</w:t>
            </w:r>
          </w:p>
        </w:tc>
        <w:tc>
          <w:tcPr>
            <w:tcW w:w="4508" w:type="dxa"/>
          </w:tcPr>
          <w:p w14:paraId="58718604" w14:textId="3A2C46A3" w:rsidR="00E2028B" w:rsidRDefault="00267B65" w:rsidP="00E758F1">
            <w:pPr>
              <w:spacing w:before="120" w:after="120"/>
              <w:jc w:val="right"/>
              <w:rPr>
                <w:rFonts w:ascii="Times New Roman" w:hAnsi="Times New Roman" w:cs="Times New Roman"/>
                <w:sz w:val="24"/>
                <w:szCs w:val="24"/>
              </w:rPr>
            </w:pPr>
            <w:r>
              <w:rPr>
                <w:rFonts w:ascii="Times New Roman" w:hAnsi="Times New Roman" w:cs="Times New Roman"/>
                <w:sz w:val="24"/>
                <w:szCs w:val="24"/>
              </w:rPr>
              <w:t>£11,000</w:t>
            </w:r>
          </w:p>
        </w:tc>
      </w:tr>
      <w:tr w:rsidR="00E2028B" w14:paraId="1B9E9A83" w14:textId="77777777" w:rsidTr="00E2028B">
        <w:tc>
          <w:tcPr>
            <w:tcW w:w="4508" w:type="dxa"/>
          </w:tcPr>
          <w:p w14:paraId="2AE8F73A" w14:textId="132950D2" w:rsidR="00E2028B" w:rsidRDefault="00E2028B" w:rsidP="00E758F1">
            <w:pPr>
              <w:spacing w:before="120" w:after="120"/>
              <w:jc w:val="both"/>
              <w:rPr>
                <w:rFonts w:ascii="Times New Roman" w:hAnsi="Times New Roman" w:cs="Times New Roman"/>
                <w:sz w:val="24"/>
                <w:szCs w:val="24"/>
              </w:rPr>
            </w:pPr>
            <w:r>
              <w:rPr>
                <w:rFonts w:ascii="Times New Roman" w:hAnsi="Times New Roman" w:cs="Times New Roman"/>
                <w:sz w:val="24"/>
                <w:szCs w:val="24"/>
              </w:rPr>
              <w:t>Chapel seat rents</w:t>
            </w:r>
          </w:p>
        </w:tc>
        <w:tc>
          <w:tcPr>
            <w:tcW w:w="4508" w:type="dxa"/>
          </w:tcPr>
          <w:p w14:paraId="46613E44" w14:textId="330E53E5" w:rsidR="00E2028B" w:rsidRDefault="00E2028B" w:rsidP="00E758F1">
            <w:pPr>
              <w:spacing w:before="120" w:after="120"/>
              <w:jc w:val="right"/>
              <w:rPr>
                <w:rFonts w:ascii="Times New Roman" w:hAnsi="Times New Roman" w:cs="Times New Roman"/>
                <w:sz w:val="24"/>
                <w:szCs w:val="24"/>
              </w:rPr>
            </w:pPr>
            <w:r>
              <w:rPr>
                <w:rFonts w:ascii="Times New Roman" w:hAnsi="Times New Roman" w:cs="Times New Roman"/>
                <w:sz w:val="24"/>
                <w:szCs w:val="24"/>
              </w:rPr>
              <w:t>£16,000</w:t>
            </w:r>
          </w:p>
        </w:tc>
      </w:tr>
      <w:tr w:rsidR="00E2028B" w14:paraId="1E695149" w14:textId="77777777" w:rsidTr="00E2028B">
        <w:tc>
          <w:tcPr>
            <w:tcW w:w="4508" w:type="dxa"/>
          </w:tcPr>
          <w:p w14:paraId="2E9A44F8" w14:textId="47B5363B" w:rsidR="00E2028B" w:rsidRDefault="00E2028B" w:rsidP="00E758F1">
            <w:pPr>
              <w:spacing w:before="120" w:after="120"/>
              <w:jc w:val="both"/>
              <w:rPr>
                <w:rFonts w:ascii="Times New Roman" w:hAnsi="Times New Roman" w:cs="Times New Roman"/>
                <w:sz w:val="24"/>
                <w:szCs w:val="24"/>
              </w:rPr>
            </w:pPr>
            <w:r>
              <w:rPr>
                <w:rFonts w:ascii="Times New Roman" w:hAnsi="Times New Roman" w:cs="Times New Roman"/>
                <w:sz w:val="24"/>
                <w:szCs w:val="24"/>
              </w:rPr>
              <w:t>Collections in chapel</w:t>
            </w:r>
          </w:p>
        </w:tc>
        <w:tc>
          <w:tcPr>
            <w:tcW w:w="4508" w:type="dxa"/>
          </w:tcPr>
          <w:p w14:paraId="6F54AC77" w14:textId="0DEE5E90" w:rsidR="00E2028B" w:rsidRDefault="00E2028B" w:rsidP="00E758F1">
            <w:pPr>
              <w:spacing w:before="120" w:after="120"/>
              <w:jc w:val="right"/>
              <w:rPr>
                <w:rFonts w:ascii="Times New Roman" w:hAnsi="Times New Roman" w:cs="Times New Roman"/>
                <w:sz w:val="24"/>
                <w:szCs w:val="24"/>
              </w:rPr>
            </w:pPr>
            <w:r>
              <w:rPr>
                <w:rFonts w:ascii="Times New Roman" w:hAnsi="Times New Roman" w:cs="Times New Roman"/>
                <w:sz w:val="24"/>
                <w:szCs w:val="24"/>
              </w:rPr>
              <w:t>£16,000</w:t>
            </w:r>
          </w:p>
        </w:tc>
      </w:tr>
      <w:tr w:rsidR="00E2028B" w14:paraId="32711476" w14:textId="77777777" w:rsidTr="00E2028B">
        <w:tc>
          <w:tcPr>
            <w:tcW w:w="4508" w:type="dxa"/>
          </w:tcPr>
          <w:p w14:paraId="1E4411BA" w14:textId="11993985" w:rsidR="00E2028B" w:rsidRDefault="00E2028B" w:rsidP="00E758F1">
            <w:pPr>
              <w:spacing w:before="120" w:after="120"/>
              <w:jc w:val="both"/>
              <w:rPr>
                <w:rFonts w:ascii="Times New Roman" w:hAnsi="Times New Roman" w:cs="Times New Roman"/>
                <w:sz w:val="24"/>
                <w:szCs w:val="24"/>
              </w:rPr>
            </w:pPr>
            <w:r>
              <w:rPr>
                <w:rFonts w:ascii="Times New Roman" w:hAnsi="Times New Roman" w:cs="Times New Roman"/>
                <w:sz w:val="24"/>
                <w:szCs w:val="24"/>
              </w:rPr>
              <w:t>Total</w:t>
            </w:r>
          </w:p>
        </w:tc>
        <w:tc>
          <w:tcPr>
            <w:tcW w:w="4508" w:type="dxa"/>
          </w:tcPr>
          <w:p w14:paraId="3468C597" w14:textId="3E405691" w:rsidR="00E2028B" w:rsidRDefault="00E2028B" w:rsidP="00E758F1">
            <w:pPr>
              <w:spacing w:before="120" w:after="120"/>
              <w:jc w:val="right"/>
              <w:rPr>
                <w:rFonts w:ascii="Times New Roman" w:hAnsi="Times New Roman" w:cs="Times New Roman"/>
                <w:sz w:val="24"/>
                <w:szCs w:val="24"/>
              </w:rPr>
            </w:pPr>
            <w:r>
              <w:rPr>
                <w:rFonts w:ascii="Times New Roman" w:hAnsi="Times New Roman" w:cs="Times New Roman"/>
                <w:sz w:val="24"/>
                <w:szCs w:val="24"/>
              </w:rPr>
              <w:t>£63,000</w:t>
            </w:r>
          </w:p>
        </w:tc>
      </w:tr>
      <w:tr w:rsidR="007D38FB" w14:paraId="5053233C" w14:textId="77777777" w:rsidTr="00B1388C">
        <w:tc>
          <w:tcPr>
            <w:tcW w:w="9016" w:type="dxa"/>
            <w:gridSpan w:val="2"/>
          </w:tcPr>
          <w:p w14:paraId="5115E731" w14:textId="26AB6D77" w:rsidR="007D38FB" w:rsidRPr="00DB416C" w:rsidRDefault="007D38FB" w:rsidP="00E758F1">
            <w:pPr>
              <w:spacing w:before="120" w:after="120"/>
              <w:jc w:val="center"/>
              <w:rPr>
                <w:rFonts w:ascii="Times New Roman" w:hAnsi="Times New Roman" w:cs="Times New Roman"/>
                <w:i/>
                <w:sz w:val="24"/>
                <w:szCs w:val="24"/>
              </w:rPr>
            </w:pPr>
            <w:r w:rsidRPr="00DB416C">
              <w:rPr>
                <w:rFonts w:ascii="Times New Roman" w:hAnsi="Times New Roman" w:cs="Times New Roman"/>
                <w:i/>
                <w:sz w:val="24"/>
                <w:szCs w:val="24"/>
              </w:rPr>
              <w:t>Core local expenditure</w:t>
            </w:r>
          </w:p>
        </w:tc>
      </w:tr>
      <w:tr w:rsidR="00E2028B" w14:paraId="41F4E89A" w14:textId="77777777" w:rsidTr="00E2028B">
        <w:tc>
          <w:tcPr>
            <w:tcW w:w="4508" w:type="dxa"/>
          </w:tcPr>
          <w:p w14:paraId="43947CA6" w14:textId="70D9319B" w:rsidR="00E2028B" w:rsidRDefault="00E2028B" w:rsidP="00E758F1">
            <w:pPr>
              <w:spacing w:before="120" w:after="120"/>
              <w:jc w:val="both"/>
              <w:rPr>
                <w:rFonts w:ascii="Times New Roman" w:hAnsi="Times New Roman" w:cs="Times New Roman"/>
                <w:sz w:val="24"/>
                <w:szCs w:val="24"/>
              </w:rPr>
            </w:pPr>
            <w:r>
              <w:rPr>
                <w:rFonts w:ascii="Times New Roman" w:hAnsi="Times New Roman" w:cs="Times New Roman"/>
                <w:sz w:val="24"/>
                <w:szCs w:val="24"/>
              </w:rPr>
              <w:t>Preachers</w:t>
            </w:r>
          </w:p>
        </w:tc>
        <w:tc>
          <w:tcPr>
            <w:tcW w:w="4508" w:type="dxa"/>
          </w:tcPr>
          <w:p w14:paraId="327EB510" w14:textId="5750EA70" w:rsidR="00E2028B" w:rsidRDefault="00E2028B" w:rsidP="00E758F1">
            <w:pPr>
              <w:spacing w:before="120" w:after="120"/>
              <w:jc w:val="right"/>
              <w:rPr>
                <w:rFonts w:ascii="Times New Roman" w:hAnsi="Times New Roman" w:cs="Times New Roman"/>
                <w:sz w:val="24"/>
                <w:szCs w:val="24"/>
              </w:rPr>
            </w:pPr>
            <w:r>
              <w:rPr>
                <w:rFonts w:ascii="Times New Roman" w:hAnsi="Times New Roman" w:cs="Times New Roman"/>
                <w:sz w:val="24"/>
                <w:szCs w:val="24"/>
              </w:rPr>
              <w:t>£40,000</w:t>
            </w:r>
          </w:p>
        </w:tc>
      </w:tr>
      <w:tr w:rsidR="00E2028B" w14:paraId="69F32E83" w14:textId="77777777" w:rsidTr="00E2028B">
        <w:tc>
          <w:tcPr>
            <w:tcW w:w="4508" w:type="dxa"/>
          </w:tcPr>
          <w:p w14:paraId="436D25C6" w14:textId="563EB084" w:rsidR="00E2028B" w:rsidRDefault="00E2028B" w:rsidP="00E758F1">
            <w:pPr>
              <w:spacing w:before="120" w:after="120"/>
              <w:jc w:val="both"/>
              <w:rPr>
                <w:rFonts w:ascii="Times New Roman" w:hAnsi="Times New Roman" w:cs="Times New Roman"/>
                <w:sz w:val="24"/>
                <w:szCs w:val="24"/>
              </w:rPr>
            </w:pPr>
            <w:r>
              <w:rPr>
                <w:rFonts w:ascii="Times New Roman" w:hAnsi="Times New Roman" w:cs="Times New Roman"/>
                <w:sz w:val="24"/>
                <w:szCs w:val="24"/>
              </w:rPr>
              <w:t>Chapels</w:t>
            </w:r>
          </w:p>
        </w:tc>
        <w:tc>
          <w:tcPr>
            <w:tcW w:w="4508" w:type="dxa"/>
          </w:tcPr>
          <w:p w14:paraId="4D4EFAAA" w14:textId="3E068C06" w:rsidR="00E2028B" w:rsidRDefault="00E2028B" w:rsidP="00E758F1">
            <w:pPr>
              <w:spacing w:before="120" w:after="120"/>
              <w:jc w:val="right"/>
              <w:rPr>
                <w:rFonts w:ascii="Times New Roman" w:hAnsi="Times New Roman" w:cs="Times New Roman"/>
                <w:sz w:val="24"/>
                <w:szCs w:val="24"/>
              </w:rPr>
            </w:pPr>
            <w:r>
              <w:rPr>
                <w:rFonts w:ascii="Times New Roman" w:hAnsi="Times New Roman" w:cs="Times New Roman"/>
                <w:sz w:val="24"/>
                <w:szCs w:val="24"/>
              </w:rPr>
              <w:t>£25,000</w:t>
            </w:r>
          </w:p>
        </w:tc>
      </w:tr>
      <w:tr w:rsidR="00E2028B" w14:paraId="78BCC203" w14:textId="77777777" w:rsidTr="00E2028B">
        <w:tc>
          <w:tcPr>
            <w:tcW w:w="4508" w:type="dxa"/>
          </w:tcPr>
          <w:p w14:paraId="5E918CF3" w14:textId="7C6BD310" w:rsidR="00E2028B" w:rsidRDefault="00E2028B" w:rsidP="00E758F1">
            <w:pPr>
              <w:spacing w:before="120" w:after="120"/>
              <w:jc w:val="both"/>
              <w:rPr>
                <w:rFonts w:ascii="Times New Roman" w:hAnsi="Times New Roman" w:cs="Times New Roman"/>
                <w:sz w:val="24"/>
                <w:szCs w:val="24"/>
              </w:rPr>
            </w:pPr>
            <w:r>
              <w:rPr>
                <w:rFonts w:ascii="Times New Roman" w:hAnsi="Times New Roman" w:cs="Times New Roman"/>
                <w:sz w:val="24"/>
                <w:szCs w:val="24"/>
              </w:rPr>
              <w:t>Total</w:t>
            </w:r>
          </w:p>
        </w:tc>
        <w:tc>
          <w:tcPr>
            <w:tcW w:w="4508" w:type="dxa"/>
          </w:tcPr>
          <w:p w14:paraId="10D93B18" w14:textId="2EF2E281" w:rsidR="00E2028B" w:rsidRDefault="00E2028B" w:rsidP="00E758F1">
            <w:pPr>
              <w:spacing w:before="120" w:after="120"/>
              <w:jc w:val="right"/>
              <w:rPr>
                <w:rFonts w:ascii="Times New Roman" w:hAnsi="Times New Roman" w:cs="Times New Roman"/>
                <w:sz w:val="24"/>
                <w:szCs w:val="24"/>
              </w:rPr>
            </w:pPr>
            <w:r>
              <w:rPr>
                <w:rFonts w:ascii="Times New Roman" w:hAnsi="Times New Roman" w:cs="Times New Roman"/>
                <w:sz w:val="24"/>
                <w:szCs w:val="24"/>
              </w:rPr>
              <w:t>£65,000</w:t>
            </w:r>
            <w:r w:rsidR="00055C3C">
              <w:rPr>
                <w:rStyle w:val="FootnoteReference"/>
                <w:rFonts w:ascii="Times New Roman" w:hAnsi="Times New Roman" w:cs="Times New Roman"/>
                <w:sz w:val="24"/>
                <w:szCs w:val="24"/>
              </w:rPr>
              <w:footnoteReference w:id="54"/>
            </w:r>
          </w:p>
        </w:tc>
      </w:tr>
      <w:tr w:rsidR="00A37332" w14:paraId="5012F0B6" w14:textId="77777777" w:rsidTr="00E2028B">
        <w:tc>
          <w:tcPr>
            <w:tcW w:w="4508" w:type="dxa"/>
          </w:tcPr>
          <w:p w14:paraId="2AFB48B2" w14:textId="55F78C7D" w:rsidR="00A37332" w:rsidRDefault="00A37332" w:rsidP="00E758F1">
            <w:pPr>
              <w:spacing w:before="120" w:after="120"/>
              <w:jc w:val="both"/>
              <w:rPr>
                <w:rFonts w:ascii="Times New Roman" w:hAnsi="Times New Roman" w:cs="Times New Roman"/>
                <w:sz w:val="24"/>
                <w:szCs w:val="24"/>
              </w:rPr>
            </w:pPr>
            <w:r>
              <w:rPr>
                <w:rFonts w:ascii="Times New Roman" w:hAnsi="Times New Roman" w:cs="Times New Roman"/>
                <w:sz w:val="24"/>
                <w:szCs w:val="24"/>
              </w:rPr>
              <w:t>Estimated shortfall</w:t>
            </w:r>
          </w:p>
        </w:tc>
        <w:tc>
          <w:tcPr>
            <w:tcW w:w="4508" w:type="dxa"/>
          </w:tcPr>
          <w:p w14:paraId="0520A2D1" w14:textId="14D56F74" w:rsidR="00A37332" w:rsidRDefault="00A37332" w:rsidP="00E758F1">
            <w:pPr>
              <w:spacing w:before="120" w:after="120"/>
              <w:jc w:val="right"/>
              <w:rPr>
                <w:rFonts w:ascii="Times New Roman" w:hAnsi="Times New Roman" w:cs="Times New Roman"/>
                <w:sz w:val="24"/>
                <w:szCs w:val="24"/>
              </w:rPr>
            </w:pPr>
            <w:r>
              <w:rPr>
                <w:rFonts w:ascii="Times New Roman" w:hAnsi="Times New Roman" w:cs="Times New Roman"/>
                <w:sz w:val="24"/>
                <w:szCs w:val="24"/>
              </w:rPr>
              <w:t>£2,000</w:t>
            </w:r>
          </w:p>
        </w:tc>
      </w:tr>
    </w:tbl>
    <w:p w14:paraId="71563020" w14:textId="77777777" w:rsidR="00E758F1" w:rsidRDefault="00E758F1" w:rsidP="00267B65">
      <w:pPr>
        <w:spacing w:before="120" w:after="120" w:line="240" w:lineRule="auto"/>
        <w:jc w:val="both"/>
        <w:rPr>
          <w:rFonts w:ascii="Times New Roman" w:hAnsi="Times New Roman" w:cs="Times New Roman"/>
          <w:sz w:val="24"/>
          <w:szCs w:val="24"/>
        </w:rPr>
      </w:pPr>
    </w:p>
    <w:p w14:paraId="62654E8A" w14:textId="4191D9A9" w:rsidR="00267B65" w:rsidRDefault="00267B65" w:rsidP="00267B6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There were shortfalls in local fund-raising but these were routinely covered by subventi</w:t>
      </w:r>
      <w:r w:rsidR="00C04BFE">
        <w:rPr>
          <w:rFonts w:ascii="Times New Roman" w:hAnsi="Times New Roman" w:cs="Times New Roman"/>
          <w:sz w:val="24"/>
          <w:szCs w:val="24"/>
        </w:rPr>
        <w:t xml:space="preserve">ons from the centre, </w:t>
      </w:r>
      <w:r>
        <w:rPr>
          <w:rFonts w:ascii="Times New Roman" w:hAnsi="Times New Roman" w:cs="Times New Roman"/>
          <w:sz w:val="24"/>
          <w:szCs w:val="24"/>
        </w:rPr>
        <w:t>in turn funded by a range of transactions between the various Connexional funds:</w:t>
      </w:r>
    </w:p>
    <w:p w14:paraId="37E658E0" w14:textId="77777777" w:rsidR="00E758F1" w:rsidRDefault="00E758F1" w:rsidP="00267B65">
      <w:pPr>
        <w:spacing w:before="120" w:after="120" w:line="240" w:lineRule="auto"/>
        <w:jc w:val="both"/>
        <w:rPr>
          <w:rFonts w:ascii="Times New Roman" w:hAnsi="Times New Roman" w:cs="Times New Roman"/>
          <w:sz w:val="24"/>
          <w:szCs w:val="24"/>
        </w:rPr>
      </w:pPr>
    </w:p>
    <w:p w14:paraId="38747F8D" w14:textId="77777777" w:rsidR="00E758F1" w:rsidRDefault="00E758F1">
      <w:pPr>
        <w:rPr>
          <w:rFonts w:ascii="Times New Roman" w:hAnsi="Times New Roman" w:cs="Times New Roman"/>
          <w:b/>
          <w:sz w:val="24"/>
          <w:szCs w:val="24"/>
        </w:rPr>
      </w:pPr>
      <w:r>
        <w:rPr>
          <w:rFonts w:ascii="Times New Roman" w:hAnsi="Times New Roman" w:cs="Times New Roman"/>
          <w:b/>
          <w:sz w:val="24"/>
          <w:szCs w:val="24"/>
        </w:rPr>
        <w:br w:type="page"/>
      </w:r>
    </w:p>
    <w:p w14:paraId="6382E35D" w14:textId="0A45F27E" w:rsidR="00267B65" w:rsidRPr="00267B65" w:rsidRDefault="00267B65" w:rsidP="00E710D4">
      <w:pPr>
        <w:tabs>
          <w:tab w:val="left" w:pos="2114"/>
          <w:tab w:val="center" w:pos="5233"/>
        </w:tabs>
        <w:spacing w:before="120" w:after="120" w:line="240" w:lineRule="auto"/>
        <w:jc w:val="center"/>
        <w:rPr>
          <w:rFonts w:ascii="Times New Roman" w:hAnsi="Times New Roman" w:cs="Times New Roman"/>
          <w:b/>
          <w:sz w:val="24"/>
          <w:szCs w:val="24"/>
        </w:rPr>
      </w:pPr>
      <w:r w:rsidRPr="00267B65">
        <w:rPr>
          <w:rFonts w:ascii="Times New Roman" w:hAnsi="Times New Roman" w:cs="Times New Roman"/>
          <w:b/>
          <w:sz w:val="24"/>
          <w:szCs w:val="24"/>
        </w:rPr>
        <w:lastRenderedPageBreak/>
        <w:t>Table 6. National</w:t>
      </w:r>
      <w:r w:rsidR="00C51F78">
        <w:rPr>
          <w:rFonts w:ascii="Times New Roman" w:hAnsi="Times New Roman" w:cs="Times New Roman"/>
          <w:b/>
          <w:sz w:val="24"/>
          <w:szCs w:val="24"/>
        </w:rPr>
        <w:t xml:space="preserve"> Wesleyan Methodist finances 1799-</w:t>
      </w:r>
      <w:r w:rsidRPr="00267B65">
        <w:rPr>
          <w:rFonts w:ascii="Times New Roman" w:hAnsi="Times New Roman" w:cs="Times New Roman"/>
          <w:b/>
          <w:sz w:val="24"/>
          <w:szCs w:val="24"/>
        </w:rPr>
        <w:t>1800</w:t>
      </w:r>
      <w:r w:rsidR="00667B7B" w:rsidRPr="00667B7B">
        <w:rPr>
          <w:rStyle w:val="FootnoteReference"/>
          <w:rFonts w:ascii="Times New Roman" w:hAnsi="Times New Roman" w:cs="Times New Roman"/>
          <w:sz w:val="24"/>
          <w:szCs w:val="24"/>
        </w:rPr>
        <w:footnoteReference w:id="55"/>
      </w:r>
    </w:p>
    <w:tbl>
      <w:tblPr>
        <w:tblStyle w:val="TableGrid"/>
        <w:tblW w:w="4675" w:type="pct"/>
        <w:tblLook w:val="04A0" w:firstRow="1" w:lastRow="0" w:firstColumn="1" w:lastColumn="0" w:noHBand="0" w:noVBand="1"/>
      </w:tblPr>
      <w:tblGrid>
        <w:gridCol w:w="5499"/>
        <w:gridCol w:w="4489"/>
      </w:tblGrid>
      <w:tr w:rsidR="00676AEC" w14:paraId="70C4E98B" w14:textId="77777777" w:rsidTr="00676AEC">
        <w:tc>
          <w:tcPr>
            <w:tcW w:w="5000" w:type="pct"/>
            <w:gridSpan w:val="2"/>
          </w:tcPr>
          <w:p w14:paraId="2BE5C1B3" w14:textId="634B3A0F" w:rsidR="00676AEC" w:rsidRPr="00676AEC" w:rsidRDefault="00676AEC" w:rsidP="00676AEC">
            <w:pPr>
              <w:spacing w:before="120" w:after="120"/>
              <w:jc w:val="center"/>
              <w:rPr>
                <w:rFonts w:ascii="Times New Roman" w:hAnsi="Times New Roman" w:cs="Times New Roman"/>
                <w:i/>
                <w:sz w:val="24"/>
                <w:szCs w:val="24"/>
              </w:rPr>
            </w:pPr>
            <w:r w:rsidRPr="00676AEC">
              <w:rPr>
                <w:rFonts w:ascii="Times New Roman" w:hAnsi="Times New Roman" w:cs="Times New Roman"/>
                <w:i/>
                <w:sz w:val="24"/>
                <w:szCs w:val="24"/>
              </w:rPr>
              <w:t>Core national income</w:t>
            </w:r>
          </w:p>
        </w:tc>
      </w:tr>
      <w:tr w:rsidR="002539DF" w14:paraId="0E8389B7" w14:textId="77777777" w:rsidTr="007D38FB">
        <w:tc>
          <w:tcPr>
            <w:tcW w:w="2753" w:type="pct"/>
          </w:tcPr>
          <w:p w14:paraId="4D407235" w14:textId="37C47E18" w:rsidR="002539DF" w:rsidRDefault="002539DF" w:rsidP="00813C79">
            <w:pPr>
              <w:spacing w:before="120" w:after="120"/>
              <w:jc w:val="both"/>
              <w:rPr>
                <w:rFonts w:ascii="Times New Roman" w:hAnsi="Times New Roman" w:cs="Times New Roman"/>
                <w:sz w:val="24"/>
                <w:szCs w:val="24"/>
              </w:rPr>
            </w:pPr>
            <w:r>
              <w:rPr>
                <w:rFonts w:ascii="Times New Roman" w:hAnsi="Times New Roman" w:cs="Times New Roman"/>
                <w:sz w:val="24"/>
                <w:szCs w:val="24"/>
              </w:rPr>
              <w:t>Yearly Collection</w:t>
            </w:r>
          </w:p>
        </w:tc>
        <w:tc>
          <w:tcPr>
            <w:tcW w:w="2247" w:type="pct"/>
          </w:tcPr>
          <w:p w14:paraId="3C6A26B5" w14:textId="767AE7C7" w:rsidR="002539DF" w:rsidRDefault="002539DF" w:rsidP="002539DF">
            <w:pPr>
              <w:spacing w:before="120" w:after="120"/>
              <w:jc w:val="right"/>
              <w:rPr>
                <w:rFonts w:ascii="Times New Roman" w:hAnsi="Times New Roman" w:cs="Times New Roman"/>
                <w:sz w:val="24"/>
                <w:szCs w:val="24"/>
              </w:rPr>
            </w:pPr>
            <w:r>
              <w:rPr>
                <w:rFonts w:ascii="Times New Roman" w:hAnsi="Times New Roman" w:cs="Times New Roman"/>
                <w:sz w:val="24"/>
                <w:szCs w:val="24"/>
              </w:rPr>
              <w:t>£2,200</w:t>
            </w:r>
          </w:p>
        </w:tc>
      </w:tr>
      <w:tr w:rsidR="002539DF" w14:paraId="433D99EF" w14:textId="77777777" w:rsidTr="007D38FB">
        <w:tc>
          <w:tcPr>
            <w:tcW w:w="2753" w:type="pct"/>
          </w:tcPr>
          <w:p w14:paraId="6746DE23" w14:textId="0826345E" w:rsidR="002539DF" w:rsidRDefault="002539DF" w:rsidP="00813C79">
            <w:pPr>
              <w:spacing w:before="120" w:after="120"/>
              <w:jc w:val="both"/>
              <w:rPr>
                <w:rFonts w:ascii="Times New Roman" w:hAnsi="Times New Roman" w:cs="Times New Roman"/>
                <w:sz w:val="24"/>
                <w:szCs w:val="24"/>
              </w:rPr>
            </w:pPr>
            <w:r>
              <w:rPr>
                <w:rFonts w:ascii="Times New Roman" w:hAnsi="Times New Roman" w:cs="Times New Roman"/>
                <w:sz w:val="24"/>
                <w:szCs w:val="24"/>
              </w:rPr>
              <w:t>Kingswood Collection</w:t>
            </w:r>
          </w:p>
        </w:tc>
        <w:tc>
          <w:tcPr>
            <w:tcW w:w="2247" w:type="pct"/>
          </w:tcPr>
          <w:p w14:paraId="24C4C872" w14:textId="01E26835" w:rsidR="002539DF" w:rsidRDefault="002539DF" w:rsidP="002539DF">
            <w:pPr>
              <w:spacing w:before="120" w:after="120"/>
              <w:jc w:val="right"/>
              <w:rPr>
                <w:rFonts w:ascii="Times New Roman" w:hAnsi="Times New Roman" w:cs="Times New Roman"/>
                <w:sz w:val="24"/>
                <w:szCs w:val="24"/>
              </w:rPr>
            </w:pPr>
            <w:r>
              <w:rPr>
                <w:rFonts w:ascii="Times New Roman" w:hAnsi="Times New Roman" w:cs="Times New Roman"/>
                <w:sz w:val="24"/>
                <w:szCs w:val="24"/>
              </w:rPr>
              <w:t>£1,600</w:t>
            </w:r>
          </w:p>
        </w:tc>
      </w:tr>
      <w:tr w:rsidR="002539DF" w14:paraId="3C561880" w14:textId="77777777" w:rsidTr="007D38FB">
        <w:tc>
          <w:tcPr>
            <w:tcW w:w="2753" w:type="pct"/>
          </w:tcPr>
          <w:p w14:paraId="2D473F24" w14:textId="3CB39EDD" w:rsidR="002539DF" w:rsidRDefault="002539DF" w:rsidP="00813C79">
            <w:pPr>
              <w:spacing w:before="120" w:after="120"/>
              <w:jc w:val="both"/>
              <w:rPr>
                <w:rFonts w:ascii="Times New Roman" w:hAnsi="Times New Roman" w:cs="Times New Roman"/>
                <w:sz w:val="24"/>
                <w:szCs w:val="24"/>
              </w:rPr>
            </w:pPr>
            <w:r>
              <w:rPr>
                <w:rFonts w:ascii="Times New Roman" w:hAnsi="Times New Roman" w:cs="Times New Roman"/>
                <w:sz w:val="24"/>
                <w:szCs w:val="24"/>
              </w:rPr>
              <w:t>Book Room profits</w:t>
            </w:r>
          </w:p>
        </w:tc>
        <w:tc>
          <w:tcPr>
            <w:tcW w:w="2247" w:type="pct"/>
          </w:tcPr>
          <w:p w14:paraId="214E0F56" w14:textId="6240C734" w:rsidR="002539DF" w:rsidRDefault="002539DF" w:rsidP="002539DF">
            <w:pPr>
              <w:spacing w:before="120" w:after="120"/>
              <w:jc w:val="right"/>
              <w:rPr>
                <w:rFonts w:ascii="Times New Roman" w:hAnsi="Times New Roman" w:cs="Times New Roman"/>
                <w:sz w:val="24"/>
                <w:szCs w:val="24"/>
              </w:rPr>
            </w:pPr>
            <w:r>
              <w:rPr>
                <w:rFonts w:ascii="Times New Roman" w:hAnsi="Times New Roman" w:cs="Times New Roman"/>
                <w:sz w:val="24"/>
                <w:szCs w:val="24"/>
              </w:rPr>
              <w:t>£1,800</w:t>
            </w:r>
          </w:p>
        </w:tc>
      </w:tr>
      <w:tr w:rsidR="002539DF" w14:paraId="0F0021E5" w14:textId="77777777" w:rsidTr="007D38FB">
        <w:tc>
          <w:tcPr>
            <w:tcW w:w="2753" w:type="pct"/>
          </w:tcPr>
          <w:p w14:paraId="4DF6CAE7" w14:textId="51E25E46" w:rsidR="002539DF" w:rsidRDefault="002539DF" w:rsidP="00813C79">
            <w:pPr>
              <w:spacing w:before="120" w:after="120"/>
              <w:jc w:val="both"/>
              <w:rPr>
                <w:rFonts w:ascii="Times New Roman" w:hAnsi="Times New Roman" w:cs="Times New Roman"/>
                <w:sz w:val="24"/>
                <w:szCs w:val="24"/>
              </w:rPr>
            </w:pPr>
            <w:r>
              <w:rPr>
                <w:rFonts w:ascii="Times New Roman" w:hAnsi="Times New Roman" w:cs="Times New Roman"/>
                <w:sz w:val="24"/>
                <w:szCs w:val="24"/>
              </w:rPr>
              <w:t>Extraordinary Collection</w:t>
            </w:r>
          </w:p>
        </w:tc>
        <w:tc>
          <w:tcPr>
            <w:tcW w:w="2247" w:type="pct"/>
          </w:tcPr>
          <w:p w14:paraId="0FD2E90C" w14:textId="6A26FF03" w:rsidR="002539DF" w:rsidRDefault="002539DF" w:rsidP="002539DF">
            <w:pPr>
              <w:spacing w:before="120" w:after="120"/>
              <w:jc w:val="right"/>
              <w:rPr>
                <w:rFonts w:ascii="Times New Roman" w:hAnsi="Times New Roman" w:cs="Times New Roman"/>
                <w:sz w:val="24"/>
                <w:szCs w:val="24"/>
              </w:rPr>
            </w:pPr>
            <w:r>
              <w:rPr>
                <w:rFonts w:ascii="Times New Roman" w:hAnsi="Times New Roman" w:cs="Times New Roman"/>
                <w:sz w:val="24"/>
                <w:szCs w:val="24"/>
              </w:rPr>
              <w:t>£1,200</w:t>
            </w:r>
          </w:p>
        </w:tc>
      </w:tr>
      <w:tr w:rsidR="002539DF" w14:paraId="56AB0BD9" w14:textId="77777777" w:rsidTr="007D38FB">
        <w:tc>
          <w:tcPr>
            <w:tcW w:w="2753" w:type="pct"/>
          </w:tcPr>
          <w:p w14:paraId="1320F5C2" w14:textId="74478309" w:rsidR="002539DF" w:rsidRDefault="002539DF" w:rsidP="00813C79">
            <w:pPr>
              <w:spacing w:before="120" w:after="120"/>
              <w:jc w:val="both"/>
              <w:rPr>
                <w:rFonts w:ascii="Times New Roman" w:hAnsi="Times New Roman" w:cs="Times New Roman"/>
                <w:sz w:val="24"/>
                <w:szCs w:val="24"/>
              </w:rPr>
            </w:pPr>
            <w:r>
              <w:rPr>
                <w:rFonts w:ascii="Times New Roman" w:hAnsi="Times New Roman" w:cs="Times New Roman"/>
                <w:sz w:val="24"/>
                <w:szCs w:val="24"/>
              </w:rPr>
              <w:t>Total</w:t>
            </w:r>
          </w:p>
        </w:tc>
        <w:tc>
          <w:tcPr>
            <w:tcW w:w="2247" w:type="pct"/>
          </w:tcPr>
          <w:p w14:paraId="7280C35A" w14:textId="75121038" w:rsidR="002539DF" w:rsidRDefault="002539DF" w:rsidP="002539DF">
            <w:pPr>
              <w:spacing w:before="120" w:after="120"/>
              <w:jc w:val="right"/>
              <w:rPr>
                <w:rFonts w:ascii="Times New Roman" w:hAnsi="Times New Roman" w:cs="Times New Roman"/>
                <w:sz w:val="24"/>
                <w:szCs w:val="24"/>
              </w:rPr>
            </w:pPr>
            <w:r>
              <w:rPr>
                <w:rFonts w:ascii="Times New Roman" w:hAnsi="Times New Roman" w:cs="Times New Roman"/>
                <w:sz w:val="24"/>
                <w:szCs w:val="24"/>
              </w:rPr>
              <w:t>£6,800</w:t>
            </w:r>
          </w:p>
        </w:tc>
      </w:tr>
      <w:tr w:rsidR="00676AEC" w14:paraId="6DF07D3E" w14:textId="77777777" w:rsidTr="00676AEC">
        <w:tc>
          <w:tcPr>
            <w:tcW w:w="5000" w:type="pct"/>
            <w:gridSpan w:val="2"/>
          </w:tcPr>
          <w:p w14:paraId="353283A1" w14:textId="392243ED" w:rsidR="00676AEC" w:rsidRPr="00676AEC" w:rsidRDefault="00676AEC" w:rsidP="00676AEC">
            <w:pPr>
              <w:spacing w:before="120" w:after="120"/>
              <w:jc w:val="center"/>
              <w:rPr>
                <w:rFonts w:ascii="Times New Roman" w:hAnsi="Times New Roman" w:cs="Times New Roman"/>
                <w:i/>
                <w:sz w:val="24"/>
                <w:szCs w:val="24"/>
              </w:rPr>
            </w:pPr>
            <w:r w:rsidRPr="00676AEC">
              <w:rPr>
                <w:rFonts w:ascii="Times New Roman" w:hAnsi="Times New Roman" w:cs="Times New Roman"/>
                <w:i/>
                <w:sz w:val="24"/>
                <w:szCs w:val="24"/>
              </w:rPr>
              <w:t>Core national expenditure</w:t>
            </w:r>
          </w:p>
        </w:tc>
      </w:tr>
      <w:tr w:rsidR="006E520B" w14:paraId="6F7DC8E8" w14:textId="77777777" w:rsidTr="007D38FB">
        <w:tc>
          <w:tcPr>
            <w:tcW w:w="2753" w:type="pct"/>
          </w:tcPr>
          <w:p w14:paraId="6EB352CD" w14:textId="3F36B678" w:rsidR="006E520B" w:rsidRDefault="006E520B" w:rsidP="00813C79">
            <w:pPr>
              <w:spacing w:before="120" w:after="120"/>
              <w:jc w:val="both"/>
              <w:rPr>
                <w:rFonts w:ascii="Times New Roman" w:hAnsi="Times New Roman" w:cs="Times New Roman"/>
                <w:sz w:val="24"/>
                <w:szCs w:val="24"/>
              </w:rPr>
            </w:pPr>
            <w:r>
              <w:rPr>
                <w:rFonts w:ascii="Times New Roman" w:hAnsi="Times New Roman" w:cs="Times New Roman"/>
                <w:sz w:val="24"/>
                <w:szCs w:val="24"/>
              </w:rPr>
              <w:t>Educational expenditure</w:t>
            </w:r>
          </w:p>
        </w:tc>
        <w:tc>
          <w:tcPr>
            <w:tcW w:w="2247" w:type="pct"/>
          </w:tcPr>
          <w:p w14:paraId="707C66B9" w14:textId="1403D86F" w:rsidR="006E520B" w:rsidRDefault="00676AEC" w:rsidP="002539DF">
            <w:pPr>
              <w:spacing w:before="120" w:after="120"/>
              <w:jc w:val="right"/>
              <w:rPr>
                <w:rFonts w:ascii="Times New Roman" w:hAnsi="Times New Roman" w:cs="Times New Roman"/>
                <w:sz w:val="24"/>
                <w:szCs w:val="24"/>
              </w:rPr>
            </w:pPr>
            <w:r>
              <w:rPr>
                <w:rFonts w:ascii="Times New Roman" w:hAnsi="Times New Roman" w:cs="Times New Roman"/>
                <w:sz w:val="24"/>
                <w:szCs w:val="24"/>
              </w:rPr>
              <w:t>£1,400</w:t>
            </w:r>
          </w:p>
        </w:tc>
      </w:tr>
      <w:tr w:rsidR="002539DF" w14:paraId="42313D45" w14:textId="77777777" w:rsidTr="007D38FB">
        <w:tc>
          <w:tcPr>
            <w:tcW w:w="2753" w:type="pct"/>
          </w:tcPr>
          <w:p w14:paraId="7AF2745F" w14:textId="5BF11A71" w:rsidR="002539DF" w:rsidRDefault="0087747C" w:rsidP="00813C79">
            <w:pPr>
              <w:spacing w:before="120" w:after="120"/>
              <w:jc w:val="both"/>
              <w:rPr>
                <w:rFonts w:ascii="Times New Roman" w:hAnsi="Times New Roman" w:cs="Times New Roman"/>
                <w:sz w:val="24"/>
                <w:szCs w:val="24"/>
              </w:rPr>
            </w:pPr>
            <w:r>
              <w:rPr>
                <w:rFonts w:ascii="Times New Roman" w:hAnsi="Times New Roman" w:cs="Times New Roman"/>
                <w:sz w:val="24"/>
                <w:szCs w:val="24"/>
              </w:rPr>
              <w:t>Routine g</w:t>
            </w:r>
            <w:r w:rsidR="002539DF">
              <w:rPr>
                <w:rFonts w:ascii="Times New Roman" w:hAnsi="Times New Roman" w:cs="Times New Roman"/>
                <w:sz w:val="24"/>
                <w:szCs w:val="24"/>
              </w:rPr>
              <w:t>r</w:t>
            </w:r>
            <w:r>
              <w:rPr>
                <w:rFonts w:ascii="Times New Roman" w:hAnsi="Times New Roman" w:cs="Times New Roman"/>
                <w:sz w:val="24"/>
                <w:szCs w:val="24"/>
              </w:rPr>
              <w:t>ants to circuits</w:t>
            </w:r>
          </w:p>
        </w:tc>
        <w:tc>
          <w:tcPr>
            <w:tcW w:w="2247" w:type="pct"/>
          </w:tcPr>
          <w:p w14:paraId="426759F8" w14:textId="04DCEDE0" w:rsidR="002539DF" w:rsidRDefault="0087747C" w:rsidP="002539DF">
            <w:pPr>
              <w:spacing w:before="120" w:after="120"/>
              <w:jc w:val="right"/>
              <w:rPr>
                <w:rFonts w:ascii="Times New Roman" w:hAnsi="Times New Roman" w:cs="Times New Roman"/>
                <w:sz w:val="24"/>
                <w:szCs w:val="24"/>
              </w:rPr>
            </w:pPr>
            <w:r>
              <w:rPr>
                <w:rFonts w:ascii="Times New Roman" w:hAnsi="Times New Roman" w:cs="Times New Roman"/>
                <w:sz w:val="24"/>
                <w:szCs w:val="24"/>
              </w:rPr>
              <w:t>£3,4</w:t>
            </w:r>
            <w:r w:rsidR="002539DF">
              <w:rPr>
                <w:rFonts w:ascii="Times New Roman" w:hAnsi="Times New Roman" w:cs="Times New Roman"/>
                <w:sz w:val="24"/>
                <w:szCs w:val="24"/>
              </w:rPr>
              <w:t>00</w:t>
            </w:r>
          </w:p>
        </w:tc>
      </w:tr>
      <w:tr w:rsidR="0087747C" w14:paraId="4DC0FC2D" w14:textId="77777777" w:rsidTr="007D38FB">
        <w:tc>
          <w:tcPr>
            <w:tcW w:w="2753" w:type="pct"/>
          </w:tcPr>
          <w:p w14:paraId="5A1F7613" w14:textId="623D6F2A" w:rsidR="0087747C" w:rsidRDefault="0087747C" w:rsidP="00813C7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Special grants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medical expenses</w:t>
            </w:r>
          </w:p>
        </w:tc>
        <w:tc>
          <w:tcPr>
            <w:tcW w:w="2247" w:type="pct"/>
          </w:tcPr>
          <w:p w14:paraId="0401A26E" w14:textId="69DE76E5" w:rsidR="0087747C" w:rsidRDefault="0087747C" w:rsidP="002539DF">
            <w:pPr>
              <w:spacing w:before="120" w:after="120"/>
              <w:jc w:val="right"/>
              <w:rPr>
                <w:rFonts w:ascii="Times New Roman" w:hAnsi="Times New Roman" w:cs="Times New Roman"/>
                <w:sz w:val="24"/>
                <w:szCs w:val="24"/>
              </w:rPr>
            </w:pPr>
            <w:r>
              <w:rPr>
                <w:rFonts w:ascii="Times New Roman" w:hAnsi="Times New Roman" w:cs="Times New Roman"/>
                <w:sz w:val="24"/>
                <w:szCs w:val="24"/>
              </w:rPr>
              <w:t>£900</w:t>
            </w:r>
          </w:p>
        </w:tc>
      </w:tr>
    </w:tbl>
    <w:p w14:paraId="684E0B67" w14:textId="77777777" w:rsidR="00E758F1" w:rsidRDefault="00E758F1" w:rsidP="00813C79">
      <w:pPr>
        <w:spacing w:before="120" w:after="120" w:line="240" w:lineRule="auto"/>
        <w:jc w:val="both"/>
        <w:rPr>
          <w:rFonts w:ascii="Times New Roman" w:hAnsi="Times New Roman" w:cs="Times New Roman"/>
          <w:sz w:val="24"/>
          <w:szCs w:val="24"/>
        </w:rPr>
      </w:pPr>
    </w:p>
    <w:p w14:paraId="3E76E9C1" w14:textId="4D5651F9" w:rsidR="00201298" w:rsidRPr="00201298" w:rsidRDefault="00E2028B" w:rsidP="00813C7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But a price </w:t>
      </w:r>
      <w:r w:rsidR="00C04BFE">
        <w:rPr>
          <w:rFonts w:ascii="Times New Roman" w:hAnsi="Times New Roman" w:cs="Times New Roman"/>
          <w:sz w:val="24"/>
          <w:szCs w:val="24"/>
        </w:rPr>
        <w:t>was</w:t>
      </w:r>
      <w:r>
        <w:rPr>
          <w:rFonts w:ascii="Times New Roman" w:hAnsi="Times New Roman" w:cs="Times New Roman"/>
          <w:sz w:val="24"/>
          <w:szCs w:val="24"/>
        </w:rPr>
        <w:t xml:space="preserve"> paid for the movement</w:t>
      </w:r>
      <w:r w:rsidR="00C04BFE">
        <w:rPr>
          <w:rFonts w:ascii="Times New Roman" w:hAnsi="Times New Roman" w:cs="Times New Roman"/>
          <w:sz w:val="24"/>
          <w:szCs w:val="24"/>
        </w:rPr>
        <w:t xml:space="preserve">’s financial resilience: </w:t>
      </w:r>
      <w:r>
        <w:rPr>
          <w:rFonts w:ascii="Times New Roman" w:hAnsi="Times New Roman" w:cs="Times New Roman"/>
          <w:sz w:val="24"/>
          <w:szCs w:val="24"/>
        </w:rPr>
        <w:t>increasing dependence on those with money</w:t>
      </w:r>
      <w:r w:rsidR="00514973">
        <w:rPr>
          <w:rFonts w:ascii="Times New Roman" w:hAnsi="Times New Roman" w:cs="Times New Roman"/>
          <w:sz w:val="24"/>
          <w:szCs w:val="24"/>
        </w:rPr>
        <w:t xml:space="preserve"> and financial management skills</w:t>
      </w:r>
      <w:r>
        <w:rPr>
          <w:rFonts w:ascii="Times New Roman" w:hAnsi="Times New Roman" w:cs="Times New Roman"/>
          <w:sz w:val="24"/>
          <w:szCs w:val="24"/>
        </w:rPr>
        <w:t xml:space="preserve">. </w:t>
      </w:r>
    </w:p>
    <w:p w14:paraId="15185DB0" w14:textId="77777777" w:rsidR="00E758F1" w:rsidRDefault="00E758F1" w:rsidP="00813C79">
      <w:pPr>
        <w:spacing w:before="120" w:after="120" w:line="240" w:lineRule="auto"/>
        <w:jc w:val="both"/>
        <w:rPr>
          <w:rFonts w:ascii="Times New Roman" w:hAnsi="Times New Roman" w:cs="Times New Roman"/>
          <w:sz w:val="24"/>
          <w:szCs w:val="24"/>
          <w:u w:val="single"/>
        </w:rPr>
      </w:pPr>
    </w:p>
    <w:p w14:paraId="40B5E4B1" w14:textId="556C0D1D" w:rsidR="00AB2B72" w:rsidRPr="00B97B70" w:rsidRDefault="00AB2B72" w:rsidP="00813C79">
      <w:pPr>
        <w:spacing w:before="120" w:after="120" w:line="240" w:lineRule="auto"/>
        <w:jc w:val="both"/>
        <w:rPr>
          <w:rFonts w:ascii="Times New Roman" w:hAnsi="Times New Roman" w:cs="Times New Roman"/>
          <w:sz w:val="24"/>
          <w:szCs w:val="24"/>
          <w:u w:val="single"/>
        </w:rPr>
      </w:pPr>
      <w:r w:rsidRPr="00B97B70">
        <w:rPr>
          <w:rFonts w:ascii="Times New Roman" w:hAnsi="Times New Roman" w:cs="Times New Roman"/>
          <w:sz w:val="24"/>
          <w:szCs w:val="24"/>
          <w:u w:val="single"/>
        </w:rPr>
        <w:t xml:space="preserve">Social composition of </w:t>
      </w:r>
      <w:r w:rsidR="00C04BFE">
        <w:rPr>
          <w:rFonts w:ascii="Times New Roman" w:hAnsi="Times New Roman" w:cs="Times New Roman"/>
          <w:sz w:val="24"/>
          <w:szCs w:val="24"/>
          <w:u w:val="single"/>
        </w:rPr>
        <w:t xml:space="preserve">Wesleyan Methodist </w:t>
      </w:r>
      <w:r w:rsidRPr="00B97B70">
        <w:rPr>
          <w:rFonts w:ascii="Times New Roman" w:hAnsi="Times New Roman" w:cs="Times New Roman"/>
          <w:sz w:val="24"/>
          <w:szCs w:val="24"/>
          <w:u w:val="single"/>
        </w:rPr>
        <w:t>funding</w:t>
      </w:r>
    </w:p>
    <w:p w14:paraId="2D3FEADA" w14:textId="6F3EFC36" w:rsidR="00C04BFE" w:rsidRDefault="00C04BFE" w:rsidP="00B138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Initially it </w:t>
      </w:r>
      <w:r w:rsidR="006B3721">
        <w:rPr>
          <w:rFonts w:ascii="Times New Roman" w:hAnsi="Times New Roman" w:cs="Times New Roman"/>
          <w:sz w:val="24"/>
          <w:szCs w:val="24"/>
        </w:rPr>
        <w:t xml:space="preserve">had relied on the </w:t>
      </w:r>
      <w:r w:rsidR="008523DB">
        <w:rPr>
          <w:rFonts w:ascii="Times New Roman" w:hAnsi="Times New Roman" w:cs="Times New Roman"/>
          <w:sz w:val="24"/>
          <w:szCs w:val="24"/>
        </w:rPr>
        <w:t xml:space="preserve">members’ </w:t>
      </w:r>
      <w:r w:rsidR="00E710D4">
        <w:rPr>
          <w:rFonts w:ascii="Times New Roman" w:hAnsi="Times New Roman" w:cs="Times New Roman"/>
          <w:sz w:val="24"/>
          <w:szCs w:val="24"/>
        </w:rPr>
        <w:t xml:space="preserve">mandatory </w:t>
      </w:r>
      <w:r w:rsidR="006B3721">
        <w:rPr>
          <w:rFonts w:ascii="Times New Roman" w:hAnsi="Times New Roman" w:cs="Times New Roman"/>
          <w:sz w:val="24"/>
          <w:szCs w:val="24"/>
        </w:rPr>
        <w:t>weekly and quarterly contributions</w:t>
      </w:r>
      <w:r w:rsidR="008523DB">
        <w:rPr>
          <w:rFonts w:ascii="Times New Roman" w:hAnsi="Times New Roman" w:cs="Times New Roman"/>
          <w:sz w:val="24"/>
          <w:szCs w:val="24"/>
        </w:rPr>
        <w:t>, bu</w:t>
      </w:r>
      <w:r w:rsidR="006B3721">
        <w:rPr>
          <w:rFonts w:ascii="Times New Roman" w:hAnsi="Times New Roman" w:cs="Times New Roman"/>
          <w:sz w:val="24"/>
          <w:szCs w:val="24"/>
        </w:rPr>
        <w:t xml:space="preserve">t this model was </w:t>
      </w:r>
      <w:r w:rsidR="008523DB">
        <w:rPr>
          <w:rFonts w:ascii="Times New Roman" w:hAnsi="Times New Roman" w:cs="Times New Roman"/>
          <w:sz w:val="24"/>
          <w:szCs w:val="24"/>
        </w:rPr>
        <w:t xml:space="preserve">transformed by </w:t>
      </w:r>
      <w:r w:rsidR="006B3721">
        <w:rPr>
          <w:rFonts w:ascii="Times New Roman" w:hAnsi="Times New Roman" w:cs="Times New Roman"/>
          <w:sz w:val="24"/>
          <w:szCs w:val="24"/>
        </w:rPr>
        <w:t>the acquisition of chapels</w:t>
      </w:r>
      <w:r w:rsidR="008523DB">
        <w:rPr>
          <w:rFonts w:ascii="Times New Roman" w:hAnsi="Times New Roman" w:cs="Times New Roman"/>
          <w:sz w:val="24"/>
          <w:szCs w:val="24"/>
        </w:rPr>
        <w:t xml:space="preserve">, </w:t>
      </w:r>
      <w:r w:rsidR="006B3721">
        <w:rPr>
          <w:rFonts w:ascii="Times New Roman" w:hAnsi="Times New Roman" w:cs="Times New Roman"/>
          <w:sz w:val="24"/>
          <w:szCs w:val="24"/>
        </w:rPr>
        <w:t>funded</w:t>
      </w:r>
      <w:r w:rsidR="008523DB">
        <w:rPr>
          <w:rFonts w:ascii="Times New Roman" w:hAnsi="Times New Roman" w:cs="Times New Roman"/>
          <w:sz w:val="24"/>
          <w:szCs w:val="24"/>
        </w:rPr>
        <w:t xml:space="preserve"> </w:t>
      </w:r>
      <w:r w:rsidR="006B3721">
        <w:rPr>
          <w:rFonts w:ascii="Times New Roman" w:hAnsi="Times New Roman" w:cs="Times New Roman"/>
          <w:sz w:val="24"/>
          <w:szCs w:val="24"/>
        </w:rPr>
        <w:t>by a combination of loans from wealthy members and supporters, and seat rents from the middle classes and the more prosperous artisans. And they also generated income from congregational collections</w:t>
      </w:r>
      <w:r w:rsidR="00357AA6">
        <w:rPr>
          <w:rFonts w:ascii="Times New Roman" w:hAnsi="Times New Roman" w:cs="Times New Roman"/>
          <w:sz w:val="24"/>
          <w:szCs w:val="24"/>
        </w:rPr>
        <w:t>, from members and non-members alike</w:t>
      </w:r>
      <w:r w:rsidR="00A94FE1">
        <w:rPr>
          <w:rFonts w:ascii="Times New Roman" w:hAnsi="Times New Roman" w:cs="Times New Roman"/>
          <w:sz w:val="24"/>
          <w:szCs w:val="24"/>
        </w:rPr>
        <w:t xml:space="preserve">. </w:t>
      </w:r>
      <w:r w:rsidR="006B3721">
        <w:rPr>
          <w:rFonts w:ascii="Times New Roman" w:hAnsi="Times New Roman" w:cs="Times New Roman"/>
          <w:sz w:val="24"/>
          <w:szCs w:val="24"/>
        </w:rPr>
        <w:t>None of these payments was linked intrinsically to personal religious discipline: the loans were commercial, the seat rents contractual, and the col</w:t>
      </w:r>
      <w:r w:rsidR="008523DB">
        <w:rPr>
          <w:rFonts w:ascii="Times New Roman" w:hAnsi="Times New Roman" w:cs="Times New Roman"/>
          <w:sz w:val="24"/>
          <w:szCs w:val="24"/>
        </w:rPr>
        <w:t xml:space="preserve">lections voluntary. </w:t>
      </w:r>
      <w:r w:rsidR="006B3721">
        <w:rPr>
          <w:rFonts w:ascii="Times New Roman" w:hAnsi="Times New Roman" w:cs="Times New Roman"/>
          <w:sz w:val="24"/>
          <w:szCs w:val="24"/>
        </w:rPr>
        <w:t>Wesleyan Methodists became increasingly conscious that they were operating in a marketplace, in which some ch</w:t>
      </w:r>
      <w:r w:rsidR="00E66B4B">
        <w:rPr>
          <w:rFonts w:ascii="Times New Roman" w:hAnsi="Times New Roman" w:cs="Times New Roman"/>
          <w:sz w:val="24"/>
          <w:szCs w:val="24"/>
        </w:rPr>
        <w:t xml:space="preserve">apels and preachers flourished </w:t>
      </w:r>
      <w:r w:rsidR="006B3721">
        <w:rPr>
          <w:rFonts w:ascii="Times New Roman" w:hAnsi="Times New Roman" w:cs="Times New Roman"/>
          <w:sz w:val="24"/>
          <w:szCs w:val="24"/>
        </w:rPr>
        <w:t>and others did not</w:t>
      </w:r>
      <w:r w:rsidR="00357AA6">
        <w:rPr>
          <w:rFonts w:ascii="Times New Roman" w:hAnsi="Times New Roman" w:cs="Times New Roman"/>
          <w:sz w:val="24"/>
          <w:szCs w:val="24"/>
        </w:rPr>
        <w:t xml:space="preserve">; </w:t>
      </w:r>
      <w:r w:rsidR="001F6BA6">
        <w:rPr>
          <w:rFonts w:ascii="Times New Roman" w:hAnsi="Times New Roman" w:cs="Times New Roman"/>
          <w:sz w:val="24"/>
          <w:szCs w:val="24"/>
        </w:rPr>
        <w:t xml:space="preserve">the voice of the </w:t>
      </w:r>
      <w:r w:rsidR="008523DB">
        <w:rPr>
          <w:rFonts w:ascii="Times New Roman" w:hAnsi="Times New Roman" w:cs="Times New Roman"/>
          <w:sz w:val="24"/>
          <w:szCs w:val="24"/>
        </w:rPr>
        <w:t>moneyed</w:t>
      </w:r>
      <w:r w:rsidR="007D38FB">
        <w:rPr>
          <w:rFonts w:ascii="Times New Roman" w:hAnsi="Times New Roman" w:cs="Times New Roman"/>
          <w:sz w:val="24"/>
          <w:szCs w:val="24"/>
        </w:rPr>
        <w:t xml:space="preserve"> became more</w:t>
      </w:r>
      <w:r w:rsidR="001F6BA6">
        <w:rPr>
          <w:rFonts w:ascii="Times New Roman" w:hAnsi="Times New Roman" w:cs="Times New Roman"/>
          <w:sz w:val="24"/>
          <w:szCs w:val="24"/>
        </w:rPr>
        <w:t xml:space="preserve"> prominent</w:t>
      </w:r>
      <w:r w:rsidR="00357AA6">
        <w:rPr>
          <w:rFonts w:ascii="Times New Roman" w:hAnsi="Times New Roman" w:cs="Times New Roman"/>
          <w:sz w:val="24"/>
          <w:szCs w:val="24"/>
        </w:rPr>
        <w:t xml:space="preserve">; and the rigorous discipline </w:t>
      </w:r>
      <w:r w:rsidR="008523DB">
        <w:rPr>
          <w:rFonts w:ascii="Times New Roman" w:hAnsi="Times New Roman" w:cs="Times New Roman"/>
          <w:sz w:val="24"/>
          <w:szCs w:val="24"/>
        </w:rPr>
        <w:t>of early Methodism</w:t>
      </w:r>
      <w:r w:rsidR="00357AA6">
        <w:rPr>
          <w:rFonts w:ascii="Times New Roman" w:hAnsi="Times New Roman" w:cs="Times New Roman"/>
          <w:sz w:val="24"/>
          <w:szCs w:val="24"/>
        </w:rPr>
        <w:t xml:space="preserve"> was challenged by an increasingly voluntarist – if not consumerist - approach</w:t>
      </w:r>
      <w:r w:rsidR="006B3721">
        <w:rPr>
          <w:rFonts w:ascii="Times New Roman" w:hAnsi="Times New Roman" w:cs="Times New Roman"/>
          <w:sz w:val="24"/>
          <w:szCs w:val="24"/>
        </w:rPr>
        <w:t xml:space="preserve">. </w:t>
      </w:r>
    </w:p>
    <w:p w14:paraId="364FD9C9" w14:textId="4DF4D774" w:rsidR="00B1388C" w:rsidRPr="00B1388C" w:rsidRDefault="00B1388C" w:rsidP="00B138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w:t>
      </w:r>
      <w:r w:rsidRPr="00B1388C">
        <w:rPr>
          <w:rFonts w:ascii="Times New Roman" w:hAnsi="Times New Roman" w:cs="Times New Roman"/>
          <w:sz w:val="24"/>
          <w:szCs w:val="24"/>
        </w:rPr>
        <w:t xml:space="preserve">he movement’s core aims were both spiritual </w:t>
      </w:r>
      <w:r w:rsidR="00D968DF">
        <w:rPr>
          <w:rFonts w:ascii="Times New Roman" w:hAnsi="Times New Roman" w:cs="Times New Roman"/>
          <w:sz w:val="24"/>
          <w:szCs w:val="24"/>
        </w:rPr>
        <w:t xml:space="preserve">success and healthy </w:t>
      </w:r>
      <w:r w:rsidRPr="00B1388C">
        <w:rPr>
          <w:rFonts w:ascii="Times New Roman" w:hAnsi="Times New Roman" w:cs="Times New Roman"/>
          <w:sz w:val="24"/>
          <w:szCs w:val="24"/>
        </w:rPr>
        <w:t>financ</w:t>
      </w:r>
      <w:r w:rsidR="00D968DF">
        <w:rPr>
          <w:rFonts w:ascii="Times New Roman" w:hAnsi="Times New Roman" w:cs="Times New Roman"/>
          <w:sz w:val="24"/>
          <w:szCs w:val="24"/>
        </w:rPr>
        <w:t>es</w:t>
      </w:r>
      <w:r w:rsidRPr="00B1388C">
        <w:rPr>
          <w:rFonts w:ascii="Times New Roman" w:hAnsi="Times New Roman" w:cs="Times New Roman"/>
          <w:sz w:val="24"/>
          <w:szCs w:val="24"/>
        </w:rPr>
        <w:t xml:space="preserve">, the latter often </w:t>
      </w:r>
      <w:r w:rsidR="008523DB">
        <w:rPr>
          <w:rFonts w:ascii="Times New Roman" w:hAnsi="Times New Roman" w:cs="Times New Roman"/>
          <w:sz w:val="24"/>
          <w:szCs w:val="24"/>
        </w:rPr>
        <w:t xml:space="preserve">being </w:t>
      </w:r>
      <w:r w:rsidRPr="00B1388C">
        <w:rPr>
          <w:rFonts w:ascii="Times New Roman" w:hAnsi="Times New Roman" w:cs="Times New Roman"/>
          <w:sz w:val="24"/>
          <w:szCs w:val="24"/>
        </w:rPr>
        <w:t>seen as evidence of the former</w:t>
      </w:r>
      <w:r>
        <w:rPr>
          <w:rFonts w:ascii="Times New Roman" w:hAnsi="Times New Roman" w:cs="Times New Roman"/>
          <w:sz w:val="24"/>
          <w:szCs w:val="24"/>
        </w:rPr>
        <w:t xml:space="preserve">, as in this </w:t>
      </w:r>
      <w:r w:rsidRPr="00B1388C">
        <w:rPr>
          <w:rFonts w:ascii="Times New Roman" w:hAnsi="Times New Roman" w:cs="Times New Roman"/>
          <w:sz w:val="24"/>
          <w:szCs w:val="24"/>
        </w:rPr>
        <w:t>1818</w:t>
      </w:r>
      <w:r>
        <w:rPr>
          <w:rFonts w:ascii="Times New Roman" w:hAnsi="Times New Roman" w:cs="Times New Roman"/>
          <w:sz w:val="24"/>
          <w:szCs w:val="24"/>
        </w:rPr>
        <w:t xml:space="preserve"> account of</w:t>
      </w:r>
      <w:r w:rsidRPr="00B1388C">
        <w:rPr>
          <w:rFonts w:ascii="Times New Roman" w:hAnsi="Times New Roman" w:cs="Times New Roman"/>
          <w:sz w:val="24"/>
          <w:szCs w:val="24"/>
        </w:rPr>
        <w:t xml:space="preserve"> Wesleyan-Method</w:t>
      </w:r>
      <w:r>
        <w:rPr>
          <w:rFonts w:ascii="Times New Roman" w:hAnsi="Times New Roman" w:cs="Times New Roman"/>
          <w:sz w:val="24"/>
          <w:szCs w:val="24"/>
        </w:rPr>
        <w:t>ist Missionary Society meetings</w:t>
      </w:r>
      <w:r w:rsidRPr="00B1388C">
        <w:rPr>
          <w:rFonts w:ascii="Times New Roman" w:hAnsi="Times New Roman" w:cs="Times New Roman"/>
          <w:sz w:val="24"/>
          <w:szCs w:val="24"/>
        </w:rPr>
        <w:t>:</w:t>
      </w:r>
    </w:p>
    <w:p w14:paraId="7D02948B" w14:textId="2042AF78" w:rsidR="00B97B70" w:rsidRDefault="00B1388C" w:rsidP="00B1388C">
      <w:pPr>
        <w:spacing w:before="120" w:after="120" w:line="240" w:lineRule="auto"/>
        <w:ind w:left="720"/>
        <w:jc w:val="both"/>
        <w:rPr>
          <w:rFonts w:ascii="Times New Roman" w:hAnsi="Times New Roman" w:cs="Times New Roman"/>
          <w:sz w:val="24"/>
          <w:szCs w:val="24"/>
        </w:rPr>
      </w:pPr>
      <w:r w:rsidRPr="00E23ED5">
        <w:rPr>
          <w:rFonts w:ascii="Times New Roman" w:hAnsi="Times New Roman" w:cs="Times New Roman"/>
          <w:sz w:val="20"/>
          <w:szCs w:val="20"/>
        </w:rPr>
        <w:t>Our Meetings in London were never so good. We had large attendance, good speaking, good sermons, and, what some think as good as all the rest, a capital collection</w:t>
      </w:r>
      <w:r w:rsidRPr="00B1388C">
        <w:rPr>
          <w:rFonts w:ascii="Times New Roman" w:hAnsi="Times New Roman" w:cs="Times New Roman"/>
          <w:sz w:val="24"/>
          <w:szCs w:val="24"/>
        </w:rPr>
        <w:t>.</w:t>
      </w:r>
      <w:r w:rsidRPr="00B1388C">
        <w:rPr>
          <w:rFonts w:ascii="Times New Roman" w:hAnsi="Times New Roman" w:cs="Times New Roman"/>
          <w:sz w:val="24"/>
          <w:szCs w:val="24"/>
          <w:vertAlign w:val="superscript"/>
        </w:rPr>
        <w:footnoteReference w:id="56"/>
      </w:r>
    </w:p>
    <w:p w14:paraId="62CEF8A9" w14:textId="77777777" w:rsidR="00E758F1" w:rsidRDefault="00E758F1" w:rsidP="00813C79">
      <w:pPr>
        <w:spacing w:before="120" w:after="120" w:line="240" w:lineRule="auto"/>
        <w:jc w:val="both"/>
        <w:rPr>
          <w:rFonts w:ascii="Times New Roman" w:hAnsi="Times New Roman" w:cs="Times New Roman"/>
          <w:sz w:val="24"/>
          <w:szCs w:val="24"/>
          <w:u w:val="single"/>
        </w:rPr>
      </w:pPr>
    </w:p>
    <w:p w14:paraId="67098F41" w14:textId="66E8FF70" w:rsidR="00B97B70" w:rsidRPr="00B97B70" w:rsidRDefault="00B97B70" w:rsidP="00813C79">
      <w:pPr>
        <w:spacing w:before="120" w:after="120" w:line="240" w:lineRule="auto"/>
        <w:jc w:val="both"/>
        <w:rPr>
          <w:rFonts w:ascii="Times New Roman" w:hAnsi="Times New Roman" w:cs="Times New Roman"/>
          <w:sz w:val="24"/>
          <w:szCs w:val="24"/>
          <w:u w:val="single"/>
        </w:rPr>
      </w:pPr>
      <w:r w:rsidRPr="00B97B70">
        <w:rPr>
          <w:rFonts w:ascii="Times New Roman" w:hAnsi="Times New Roman" w:cs="Times New Roman"/>
          <w:sz w:val="24"/>
          <w:szCs w:val="24"/>
          <w:u w:val="single"/>
        </w:rPr>
        <w:t>Conclusion</w:t>
      </w:r>
    </w:p>
    <w:p w14:paraId="0CB721EA" w14:textId="067D5605" w:rsidR="006A69DA" w:rsidRDefault="001F6BA6" w:rsidP="001F6BA6">
      <w:pPr>
        <w:jc w:val="both"/>
        <w:rPr>
          <w:rFonts w:ascii="Times New Roman" w:hAnsi="Times New Roman" w:cs="Times New Roman"/>
          <w:sz w:val="24"/>
          <w:szCs w:val="24"/>
        </w:rPr>
      </w:pPr>
      <w:r>
        <w:rPr>
          <w:rFonts w:ascii="Times New Roman" w:hAnsi="Times New Roman" w:cs="Times New Roman"/>
          <w:sz w:val="24"/>
          <w:szCs w:val="24"/>
        </w:rPr>
        <w:t xml:space="preserve">However, </w:t>
      </w:r>
      <w:r w:rsidR="00514973">
        <w:rPr>
          <w:rFonts w:ascii="Times New Roman" w:hAnsi="Times New Roman" w:cs="Times New Roman"/>
          <w:sz w:val="24"/>
          <w:szCs w:val="24"/>
        </w:rPr>
        <w:t xml:space="preserve">despite the increasing influence of its wealthier members, </w:t>
      </w:r>
      <w:r>
        <w:rPr>
          <w:rFonts w:ascii="Times New Roman" w:hAnsi="Times New Roman" w:cs="Times New Roman"/>
          <w:sz w:val="24"/>
          <w:szCs w:val="24"/>
        </w:rPr>
        <w:t xml:space="preserve">Wesleyan Methodism </w:t>
      </w:r>
      <w:r w:rsidR="00B1388C">
        <w:rPr>
          <w:rFonts w:ascii="Times New Roman" w:hAnsi="Times New Roman" w:cs="Times New Roman"/>
          <w:sz w:val="24"/>
          <w:szCs w:val="24"/>
        </w:rPr>
        <w:t>continu</w:t>
      </w:r>
      <w:r>
        <w:rPr>
          <w:rFonts w:ascii="Times New Roman" w:hAnsi="Times New Roman" w:cs="Times New Roman"/>
          <w:sz w:val="24"/>
          <w:szCs w:val="24"/>
        </w:rPr>
        <w:t>ed to attract and enthuse people in their thousands: b</w:t>
      </w:r>
      <w:r w:rsidR="006B3721">
        <w:rPr>
          <w:rFonts w:ascii="Times New Roman" w:hAnsi="Times New Roman" w:cs="Times New Roman"/>
          <w:sz w:val="24"/>
          <w:szCs w:val="24"/>
        </w:rPr>
        <w:t>etween 1800 and 1820 membership in the British Isles almost double</w:t>
      </w:r>
      <w:r>
        <w:rPr>
          <w:rFonts w:ascii="Times New Roman" w:hAnsi="Times New Roman" w:cs="Times New Roman"/>
          <w:sz w:val="24"/>
          <w:szCs w:val="24"/>
        </w:rPr>
        <w:t>d, from 109,911 to 215,017.</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One reason for this success </w:t>
      </w:r>
      <w:r w:rsidR="00246AF9">
        <w:rPr>
          <w:rFonts w:ascii="Times New Roman" w:hAnsi="Times New Roman" w:cs="Times New Roman"/>
          <w:sz w:val="24"/>
          <w:szCs w:val="24"/>
        </w:rPr>
        <w:t xml:space="preserve">– as Adam Smith noted in </w:t>
      </w:r>
      <w:r w:rsidR="00246AF9" w:rsidRPr="00246AF9">
        <w:rPr>
          <w:rFonts w:ascii="Times New Roman" w:hAnsi="Times New Roman" w:cs="Times New Roman"/>
          <w:i/>
          <w:sz w:val="24"/>
          <w:szCs w:val="24"/>
        </w:rPr>
        <w:t xml:space="preserve">The Wealth of </w:t>
      </w:r>
      <w:r w:rsidR="00246AF9" w:rsidRPr="00246AF9">
        <w:rPr>
          <w:rFonts w:ascii="Times New Roman" w:hAnsi="Times New Roman" w:cs="Times New Roman"/>
          <w:i/>
          <w:sz w:val="24"/>
          <w:szCs w:val="24"/>
        </w:rPr>
        <w:lastRenderedPageBreak/>
        <w:t>Nations</w:t>
      </w:r>
      <w:r w:rsidR="00246AF9">
        <w:rPr>
          <w:rFonts w:ascii="Times New Roman" w:hAnsi="Times New Roman" w:cs="Times New Roman"/>
          <w:sz w:val="24"/>
          <w:szCs w:val="24"/>
        </w:rPr>
        <w:t xml:space="preserve"> - </w:t>
      </w:r>
      <w:r w:rsidR="00391B36">
        <w:rPr>
          <w:rFonts w:ascii="Times New Roman" w:hAnsi="Times New Roman" w:cs="Times New Roman"/>
          <w:sz w:val="24"/>
          <w:szCs w:val="24"/>
        </w:rPr>
        <w:t>was the sophistication and ad</w:t>
      </w:r>
      <w:r w:rsidR="00FD7955">
        <w:rPr>
          <w:rFonts w:ascii="Times New Roman" w:hAnsi="Times New Roman" w:cs="Times New Roman"/>
          <w:sz w:val="24"/>
          <w:szCs w:val="24"/>
        </w:rPr>
        <w:t>aptability</w:t>
      </w:r>
      <w:r>
        <w:rPr>
          <w:rFonts w:ascii="Times New Roman" w:hAnsi="Times New Roman" w:cs="Times New Roman"/>
          <w:sz w:val="24"/>
          <w:szCs w:val="24"/>
        </w:rPr>
        <w:t xml:space="preserve"> of the movement’s</w:t>
      </w:r>
      <w:r w:rsidR="006A69DA">
        <w:rPr>
          <w:rFonts w:ascii="Times New Roman" w:hAnsi="Times New Roman" w:cs="Times New Roman"/>
          <w:sz w:val="24"/>
          <w:szCs w:val="24"/>
        </w:rPr>
        <w:t xml:space="preserve"> f</w:t>
      </w:r>
      <w:r w:rsidR="005B6248">
        <w:rPr>
          <w:rFonts w:ascii="Times New Roman" w:hAnsi="Times New Roman" w:cs="Times New Roman"/>
          <w:sz w:val="24"/>
          <w:szCs w:val="24"/>
        </w:rPr>
        <w:t>inances.</w:t>
      </w:r>
      <w:r w:rsidR="00246AF9">
        <w:rPr>
          <w:rStyle w:val="FootnoteReference"/>
          <w:rFonts w:ascii="Times New Roman" w:hAnsi="Times New Roman" w:cs="Times New Roman"/>
          <w:sz w:val="24"/>
          <w:szCs w:val="24"/>
        </w:rPr>
        <w:footnoteReference w:id="58"/>
      </w:r>
      <w:r w:rsidR="005B6248">
        <w:rPr>
          <w:rFonts w:ascii="Times New Roman" w:hAnsi="Times New Roman" w:cs="Times New Roman"/>
          <w:sz w:val="24"/>
          <w:szCs w:val="24"/>
        </w:rPr>
        <w:t xml:space="preserve"> </w:t>
      </w:r>
      <w:r w:rsidR="008523DB">
        <w:rPr>
          <w:rFonts w:ascii="Times New Roman" w:hAnsi="Times New Roman" w:cs="Times New Roman"/>
          <w:sz w:val="24"/>
          <w:szCs w:val="24"/>
        </w:rPr>
        <w:t xml:space="preserve">For example, the Book Room </w:t>
      </w:r>
      <w:r w:rsidR="00D40E4F">
        <w:rPr>
          <w:rFonts w:ascii="Times New Roman" w:hAnsi="Times New Roman" w:cs="Times New Roman"/>
          <w:sz w:val="24"/>
          <w:szCs w:val="24"/>
        </w:rPr>
        <w:t>provid</w:t>
      </w:r>
      <w:r w:rsidR="008523DB">
        <w:rPr>
          <w:rFonts w:ascii="Times New Roman" w:hAnsi="Times New Roman" w:cs="Times New Roman"/>
          <w:sz w:val="24"/>
          <w:szCs w:val="24"/>
        </w:rPr>
        <w:t>ed</w:t>
      </w:r>
      <w:r w:rsidR="00D40E4F">
        <w:rPr>
          <w:rFonts w:ascii="Times New Roman" w:hAnsi="Times New Roman" w:cs="Times New Roman"/>
          <w:sz w:val="24"/>
          <w:szCs w:val="24"/>
        </w:rPr>
        <w:t xml:space="preserve"> materials which </w:t>
      </w:r>
      <w:r w:rsidR="009D426C">
        <w:rPr>
          <w:rFonts w:ascii="Times New Roman" w:hAnsi="Times New Roman" w:cs="Times New Roman"/>
          <w:sz w:val="24"/>
          <w:szCs w:val="24"/>
        </w:rPr>
        <w:t>al</w:t>
      </w:r>
      <w:r w:rsidR="00D40E4F">
        <w:rPr>
          <w:rFonts w:ascii="Times New Roman" w:hAnsi="Times New Roman" w:cs="Times New Roman"/>
          <w:sz w:val="24"/>
          <w:szCs w:val="24"/>
        </w:rPr>
        <w:t>l</w:t>
      </w:r>
      <w:r w:rsidR="009D426C">
        <w:rPr>
          <w:rFonts w:ascii="Times New Roman" w:hAnsi="Times New Roman" w:cs="Times New Roman"/>
          <w:sz w:val="24"/>
          <w:szCs w:val="24"/>
        </w:rPr>
        <w:t>ow</w:t>
      </w:r>
      <w:r w:rsidR="00D40E4F">
        <w:rPr>
          <w:rFonts w:ascii="Times New Roman" w:hAnsi="Times New Roman" w:cs="Times New Roman"/>
          <w:sz w:val="24"/>
          <w:szCs w:val="24"/>
        </w:rPr>
        <w:t>ed untrained lay people to lead meeti</w:t>
      </w:r>
      <w:r w:rsidR="009D426C">
        <w:rPr>
          <w:rFonts w:ascii="Times New Roman" w:hAnsi="Times New Roman" w:cs="Times New Roman"/>
          <w:sz w:val="24"/>
          <w:szCs w:val="24"/>
        </w:rPr>
        <w:t xml:space="preserve">ngs, </w:t>
      </w:r>
      <w:r w:rsidR="00B1388C">
        <w:rPr>
          <w:rFonts w:ascii="Times New Roman" w:hAnsi="Times New Roman" w:cs="Times New Roman"/>
          <w:sz w:val="24"/>
          <w:szCs w:val="24"/>
        </w:rPr>
        <w:t xml:space="preserve">thus reducing the demand for preachers, </w:t>
      </w:r>
      <w:r w:rsidR="009D426C">
        <w:rPr>
          <w:rFonts w:ascii="Times New Roman" w:hAnsi="Times New Roman" w:cs="Times New Roman"/>
          <w:sz w:val="24"/>
          <w:szCs w:val="24"/>
        </w:rPr>
        <w:t>while generating subs</w:t>
      </w:r>
      <w:r w:rsidR="008523DB">
        <w:rPr>
          <w:rFonts w:ascii="Times New Roman" w:hAnsi="Times New Roman" w:cs="Times New Roman"/>
          <w:sz w:val="24"/>
          <w:szCs w:val="24"/>
        </w:rPr>
        <w:t>tantial profits</w:t>
      </w:r>
      <w:r w:rsidR="009D426C">
        <w:rPr>
          <w:rFonts w:ascii="Times New Roman" w:hAnsi="Times New Roman" w:cs="Times New Roman"/>
          <w:sz w:val="24"/>
          <w:szCs w:val="24"/>
        </w:rPr>
        <w:t xml:space="preserve">. </w:t>
      </w:r>
      <w:r w:rsidR="00D40E4F">
        <w:rPr>
          <w:rFonts w:ascii="Times New Roman" w:hAnsi="Times New Roman" w:cs="Times New Roman"/>
          <w:sz w:val="24"/>
          <w:szCs w:val="24"/>
        </w:rPr>
        <w:t>But the central</w:t>
      </w:r>
      <w:r w:rsidR="005B6248">
        <w:rPr>
          <w:rFonts w:ascii="Times New Roman" w:hAnsi="Times New Roman" w:cs="Times New Roman"/>
          <w:sz w:val="24"/>
          <w:szCs w:val="24"/>
        </w:rPr>
        <w:t xml:space="preserve"> economic relationship</w:t>
      </w:r>
      <w:r w:rsidR="006A69DA">
        <w:rPr>
          <w:rFonts w:ascii="Times New Roman" w:hAnsi="Times New Roman" w:cs="Times New Roman"/>
          <w:sz w:val="24"/>
          <w:szCs w:val="24"/>
        </w:rPr>
        <w:t xml:space="preserve"> </w:t>
      </w:r>
      <w:r w:rsidR="009D426C">
        <w:rPr>
          <w:rFonts w:ascii="Times New Roman" w:hAnsi="Times New Roman" w:cs="Times New Roman"/>
          <w:sz w:val="24"/>
          <w:szCs w:val="24"/>
        </w:rPr>
        <w:t xml:space="preserve">was that which </w:t>
      </w:r>
      <w:r w:rsidR="005B6248">
        <w:rPr>
          <w:rFonts w:ascii="Times New Roman" w:hAnsi="Times New Roman" w:cs="Times New Roman"/>
          <w:sz w:val="24"/>
          <w:szCs w:val="24"/>
        </w:rPr>
        <w:t>l</w:t>
      </w:r>
      <w:r w:rsidR="006A69DA">
        <w:rPr>
          <w:rFonts w:ascii="Times New Roman" w:hAnsi="Times New Roman" w:cs="Times New Roman"/>
          <w:sz w:val="24"/>
          <w:szCs w:val="24"/>
        </w:rPr>
        <w:t>in</w:t>
      </w:r>
      <w:r w:rsidR="005B6248">
        <w:rPr>
          <w:rFonts w:ascii="Times New Roman" w:hAnsi="Times New Roman" w:cs="Times New Roman"/>
          <w:sz w:val="24"/>
          <w:szCs w:val="24"/>
        </w:rPr>
        <w:t>k</w:t>
      </w:r>
      <w:r w:rsidR="006A69DA">
        <w:rPr>
          <w:rFonts w:ascii="Times New Roman" w:hAnsi="Times New Roman" w:cs="Times New Roman"/>
          <w:sz w:val="24"/>
          <w:szCs w:val="24"/>
        </w:rPr>
        <w:t>ed the deployment of preachers and the expanding chapel network</w:t>
      </w:r>
      <w:r w:rsidR="00FD7955">
        <w:rPr>
          <w:rFonts w:ascii="Times New Roman" w:hAnsi="Times New Roman" w:cs="Times New Roman"/>
          <w:sz w:val="24"/>
          <w:szCs w:val="24"/>
        </w:rPr>
        <w:t xml:space="preserve"> in both law and practice</w:t>
      </w:r>
      <w:r w:rsidR="006A69DA">
        <w:rPr>
          <w:rFonts w:ascii="Times New Roman" w:hAnsi="Times New Roman" w:cs="Times New Roman"/>
          <w:sz w:val="24"/>
          <w:szCs w:val="24"/>
        </w:rPr>
        <w:t xml:space="preserve">, as this 1813 Conference appeal to chapel </w:t>
      </w:r>
      <w:r w:rsidR="00B1388C">
        <w:rPr>
          <w:rFonts w:ascii="Times New Roman" w:hAnsi="Times New Roman" w:cs="Times New Roman"/>
          <w:sz w:val="24"/>
          <w:szCs w:val="24"/>
        </w:rPr>
        <w:t>trustees succinctly explained:</w:t>
      </w:r>
    </w:p>
    <w:p w14:paraId="6260F094" w14:textId="69C353ED" w:rsidR="006A69DA" w:rsidRDefault="006A69DA" w:rsidP="006A69DA">
      <w:pPr>
        <w:ind w:left="720"/>
        <w:jc w:val="both"/>
        <w:rPr>
          <w:rFonts w:ascii="Times New Roman" w:hAnsi="Times New Roman" w:cs="Times New Roman"/>
          <w:sz w:val="24"/>
          <w:szCs w:val="24"/>
        </w:rPr>
      </w:pPr>
      <w:r w:rsidRPr="00E23ED5">
        <w:rPr>
          <w:rFonts w:ascii="Times New Roman" w:hAnsi="Times New Roman" w:cs="Times New Roman"/>
          <w:sz w:val="20"/>
          <w:szCs w:val="20"/>
        </w:rPr>
        <w:t>It is by the preaching of the blessed gospel in the chapels, that the income of the seat-rents is created</w:t>
      </w:r>
      <w:r>
        <w:rPr>
          <w:rFonts w:ascii="Times New Roman" w:hAnsi="Times New Roman" w:cs="Times New Roman"/>
          <w:sz w:val="24"/>
          <w:szCs w:val="24"/>
        </w:rPr>
        <w:t>..</w:t>
      </w:r>
      <w:r w:rsidRPr="00C32192">
        <w:rPr>
          <w:rFonts w:ascii="Times New Roman" w:hAnsi="Times New Roman" w:cs="Times New Roman"/>
          <w:sz w:val="24"/>
          <w:szCs w:val="24"/>
        </w:rPr>
        <w:t>.</w:t>
      </w:r>
      <w:r>
        <w:rPr>
          <w:rStyle w:val="FootnoteReference"/>
          <w:rFonts w:ascii="Times New Roman" w:hAnsi="Times New Roman" w:cs="Times New Roman"/>
          <w:sz w:val="24"/>
          <w:szCs w:val="24"/>
        </w:rPr>
        <w:footnoteReference w:id="59"/>
      </w:r>
    </w:p>
    <w:p w14:paraId="2170A2D4" w14:textId="5793F5FD" w:rsidR="00930417" w:rsidRPr="001F6BA6" w:rsidRDefault="006A69DA" w:rsidP="001F6BA6">
      <w:pPr>
        <w:jc w:val="both"/>
      </w:pPr>
      <w:r>
        <w:rPr>
          <w:rFonts w:ascii="Times New Roman" w:hAnsi="Times New Roman" w:cs="Times New Roman"/>
          <w:sz w:val="24"/>
          <w:szCs w:val="24"/>
        </w:rPr>
        <w:t xml:space="preserve">It was this </w:t>
      </w:r>
      <w:r w:rsidR="00BC0471">
        <w:rPr>
          <w:rFonts w:ascii="Times New Roman" w:hAnsi="Times New Roman" w:cs="Times New Roman"/>
          <w:sz w:val="24"/>
          <w:szCs w:val="24"/>
        </w:rPr>
        <w:t>key relationship</w:t>
      </w:r>
      <w:r>
        <w:rPr>
          <w:rFonts w:ascii="Times New Roman" w:hAnsi="Times New Roman" w:cs="Times New Roman"/>
          <w:sz w:val="24"/>
          <w:szCs w:val="24"/>
        </w:rPr>
        <w:t xml:space="preserve"> which enabled </w:t>
      </w:r>
      <w:r w:rsidR="00E66B4B">
        <w:rPr>
          <w:rFonts w:ascii="Times New Roman" w:hAnsi="Times New Roman" w:cs="Times New Roman"/>
          <w:sz w:val="24"/>
          <w:szCs w:val="24"/>
        </w:rPr>
        <w:t>John Wesley’s</w:t>
      </w:r>
      <w:r>
        <w:rPr>
          <w:rFonts w:ascii="Times New Roman" w:hAnsi="Times New Roman" w:cs="Times New Roman"/>
          <w:sz w:val="24"/>
          <w:szCs w:val="24"/>
        </w:rPr>
        <w:t xml:space="preserve"> Methodism </w:t>
      </w:r>
      <w:r w:rsidR="00514973">
        <w:rPr>
          <w:rFonts w:ascii="Times New Roman" w:hAnsi="Times New Roman" w:cs="Times New Roman"/>
          <w:sz w:val="24"/>
          <w:szCs w:val="24"/>
        </w:rPr>
        <w:t>to meet the needs of Britain’s growing and geographically shifting population</w:t>
      </w:r>
      <w:r w:rsidR="001F6BA6">
        <w:rPr>
          <w:rFonts w:ascii="Times New Roman" w:hAnsi="Times New Roman" w:cs="Times New Roman"/>
          <w:sz w:val="24"/>
          <w:szCs w:val="24"/>
        </w:rPr>
        <w:t>.</w:t>
      </w:r>
    </w:p>
    <w:sectPr w:rsidR="00930417" w:rsidRPr="001F6BA6" w:rsidSect="002539D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C937C" w14:textId="77777777" w:rsidR="00006BA0" w:rsidRDefault="00006BA0" w:rsidP="00813C79">
      <w:pPr>
        <w:spacing w:after="0" w:line="240" w:lineRule="auto"/>
      </w:pPr>
      <w:r>
        <w:separator/>
      </w:r>
    </w:p>
  </w:endnote>
  <w:endnote w:type="continuationSeparator" w:id="0">
    <w:p w14:paraId="2660B147" w14:textId="77777777" w:rsidR="00006BA0" w:rsidRDefault="00006BA0" w:rsidP="0081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25166" w14:textId="77777777" w:rsidR="00006BA0" w:rsidRDefault="00006BA0" w:rsidP="00813C79">
      <w:pPr>
        <w:spacing w:after="0" w:line="240" w:lineRule="auto"/>
      </w:pPr>
      <w:r>
        <w:separator/>
      </w:r>
    </w:p>
  </w:footnote>
  <w:footnote w:type="continuationSeparator" w:id="0">
    <w:p w14:paraId="7D5B7E78" w14:textId="77777777" w:rsidR="00006BA0" w:rsidRDefault="00006BA0" w:rsidP="00813C79">
      <w:pPr>
        <w:spacing w:after="0" w:line="240" w:lineRule="auto"/>
      </w:pPr>
      <w:r>
        <w:continuationSeparator/>
      </w:r>
    </w:p>
  </w:footnote>
  <w:footnote w:id="1">
    <w:p w14:paraId="2C9CD5DA" w14:textId="009D02A5"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This paper draws on material in Norris, C. M. (2017). </w:t>
      </w:r>
      <w:r w:rsidRPr="00371CDE">
        <w:rPr>
          <w:rFonts w:ascii="Times New Roman" w:hAnsi="Times New Roman" w:cs="Times New Roman"/>
          <w:i/>
        </w:rPr>
        <w:t>The financing of John Wesley’s Methodism c.1740-1800</w:t>
      </w:r>
      <w:r w:rsidRPr="00371CDE">
        <w:rPr>
          <w:rFonts w:ascii="Times New Roman" w:hAnsi="Times New Roman" w:cs="Times New Roman"/>
        </w:rPr>
        <w:t>. Oxford, Oxford University Press</w:t>
      </w:r>
    </w:p>
  </w:footnote>
  <w:footnote w:id="2">
    <w:p w14:paraId="41AA555D" w14:textId="27C1B6A0"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For a wide-ranging and highly readable account of early Methodism see </w:t>
      </w:r>
      <w:proofErr w:type="spellStart"/>
      <w:r w:rsidRPr="00371CDE">
        <w:rPr>
          <w:rFonts w:ascii="Times New Roman" w:hAnsi="Times New Roman" w:cs="Times New Roman"/>
        </w:rPr>
        <w:t>Heitzenrater</w:t>
      </w:r>
      <w:proofErr w:type="spellEnd"/>
      <w:r w:rsidRPr="00371CDE">
        <w:rPr>
          <w:rFonts w:ascii="Times New Roman" w:hAnsi="Times New Roman" w:cs="Times New Roman"/>
        </w:rPr>
        <w:t xml:space="preserve">, R. P. (1995). </w:t>
      </w:r>
      <w:r w:rsidRPr="00371CDE">
        <w:rPr>
          <w:rFonts w:ascii="Times New Roman" w:hAnsi="Times New Roman" w:cs="Times New Roman"/>
          <w:i/>
        </w:rPr>
        <w:t>Wesley and the People Called Methodists</w:t>
      </w:r>
      <w:r w:rsidRPr="00371CDE">
        <w:rPr>
          <w:rFonts w:ascii="Times New Roman" w:hAnsi="Times New Roman" w:cs="Times New Roman"/>
        </w:rPr>
        <w:t>. Nashville, TN, Abingdon Press</w:t>
      </w:r>
    </w:p>
  </w:footnote>
  <w:footnote w:id="3">
    <w:p w14:paraId="6038F759" w14:textId="458E90C2"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On Wesley’s early clerical supporters see Skevington Wood, A. (1992). </w:t>
      </w:r>
      <w:r w:rsidRPr="00371CDE">
        <w:rPr>
          <w:rFonts w:ascii="Times New Roman" w:hAnsi="Times New Roman" w:cs="Times New Roman"/>
          <w:i/>
        </w:rPr>
        <w:t>Brothers in Arms: John Wesley’s early clerical associates</w:t>
      </w:r>
      <w:r w:rsidRPr="00371CDE">
        <w:rPr>
          <w:rFonts w:ascii="Times New Roman" w:hAnsi="Times New Roman" w:cs="Times New Roman"/>
        </w:rPr>
        <w:t xml:space="preserve">. Nantwich, Wesley Historical Society Publishing Office (Alfred A. </w:t>
      </w:r>
      <w:proofErr w:type="spellStart"/>
      <w:r w:rsidRPr="00371CDE">
        <w:rPr>
          <w:rFonts w:ascii="Times New Roman" w:hAnsi="Times New Roman" w:cs="Times New Roman"/>
        </w:rPr>
        <w:t>Taberer</w:t>
      </w:r>
      <w:proofErr w:type="spellEnd"/>
      <w:r w:rsidRPr="00371CDE">
        <w:rPr>
          <w:rFonts w:ascii="Times New Roman" w:hAnsi="Times New Roman" w:cs="Times New Roman"/>
        </w:rPr>
        <w:t xml:space="preserve">). The best overall account of his preachers is Lenton, J. H. (2009). </w:t>
      </w:r>
      <w:r w:rsidRPr="00371CDE">
        <w:rPr>
          <w:rFonts w:ascii="Times New Roman" w:hAnsi="Times New Roman" w:cs="Times New Roman"/>
          <w:i/>
        </w:rPr>
        <w:t>John Wesley’s preachers: a social and statistical analysis…</w:t>
      </w:r>
      <w:r w:rsidRPr="00371CDE">
        <w:rPr>
          <w:rFonts w:ascii="Times New Roman" w:hAnsi="Times New Roman" w:cs="Times New Roman"/>
        </w:rPr>
        <w:t xml:space="preserve"> Colorado Springs, CO, Paternoster</w:t>
      </w:r>
    </w:p>
  </w:footnote>
  <w:footnote w:id="4">
    <w:p w14:paraId="3E860EEB" w14:textId="04ACCEA6"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t>
      </w:r>
      <w:proofErr w:type="spellStart"/>
      <w:r w:rsidRPr="00371CDE">
        <w:rPr>
          <w:rFonts w:ascii="Times New Roman" w:hAnsi="Times New Roman" w:cs="Times New Roman"/>
        </w:rPr>
        <w:t>Heitzenrater</w:t>
      </w:r>
      <w:proofErr w:type="spellEnd"/>
      <w:r w:rsidRPr="00371CDE">
        <w:rPr>
          <w:rFonts w:ascii="Times New Roman" w:hAnsi="Times New Roman" w:cs="Times New Roman"/>
        </w:rPr>
        <w:t xml:space="preserve">, R. P. (gen. </w:t>
      </w:r>
      <w:proofErr w:type="gramStart"/>
      <w:r w:rsidRPr="00371CDE">
        <w:rPr>
          <w:rFonts w:ascii="Times New Roman" w:hAnsi="Times New Roman" w:cs="Times New Roman"/>
        </w:rPr>
        <w:t>ed</w:t>
      </w:r>
      <w:proofErr w:type="gramEnd"/>
      <w:r w:rsidRPr="00371CDE">
        <w:rPr>
          <w:rFonts w:ascii="Times New Roman" w:hAnsi="Times New Roman" w:cs="Times New Roman"/>
        </w:rPr>
        <w:t xml:space="preserve">.). (2011). </w:t>
      </w:r>
      <w:r w:rsidRPr="00371CDE">
        <w:rPr>
          <w:rFonts w:ascii="Times New Roman" w:hAnsi="Times New Roman" w:cs="Times New Roman"/>
          <w:i/>
        </w:rPr>
        <w:t>Bicentennial Edition of the Works of John Wesley. Vol. 10: The Methodist Societies. The Minutes of Conference</w:t>
      </w:r>
      <w:r w:rsidRPr="00371CDE">
        <w:rPr>
          <w:rFonts w:ascii="Times New Roman" w:hAnsi="Times New Roman" w:cs="Times New Roman"/>
        </w:rPr>
        <w:t>. Rack, H. D. (</w:t>
      </w:r>
      <w:proofErr w:type="gramStart"/>
      <w:r w:rsidRPr="00371CDE">
        <w:rPr>
          <w:rFonts w:ascii="Times New Roman" w:hAnsi="Times New Roman" w:cs="Times New Roman"/>
        </w:rPr>
        <w:t>ed</w:t>
      </w:r>
      <w:proofErr w:type="gramEnd"/>
      <w:r w:rsidRPr="00371CDE">
        <w:rPr>
          <w:rFonts w:ascii="Times New Roman" w:hAnsi="Times New Roman" w:cs="Times New Roman"/>
        </w:rPr>
        <w:t xml:space="preserve">.). Nashville, TN, Abingdon Press [henceforth </w:t>
      </w:r>
      <w:r w:rsidRPr="00371CDE">
        <w:rPr>
          <w:rFonts w:ascii="Times New Roman" w:hAnsi="Times New Roman" w:cs="Times New Roman"/>
          <w:i/>
        </w:rPr>
        <w:t>Works, Minutes</w:t>
      </w:r>
      <w:r w:rsidRPr="00371CDE">
        <w:rPr>
          <w:rFonts w:ascii="Times New Roman" w:hAnsi="Times New Roman" w:cs="Times New Roman"/>
        </w:rPr>
        <w:t>], 120-46</w:t>
      </w:r>
    </w:p>
  </w:footnote>
  <w:footnote w:id="5">
    <w:p w14:paraId="7C785A0F" w14:textId="7651C1AF"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On Wesley’s visit to Germany see for example entries for 24 July and for August 1738 in </w:t>
      </w:r>
      <w:proofErr w:type="spellStart"/>
      <w:r w:rsidR="00687FD5" w:rsidRPr="00371CDE">
        <w:rPr>
          <w:rFonts w:ascii="Times New Roman" w:hAnsi="Times New Roman" w:cs="Times New Roman"/>
        </w:rPr>
        <w:t>Heitzenrater</w:t>
      </w:r>
      <w:proofErr w:type="spellEnd"/>
      <w:r w:rsidR="00687FD5" w:rsidRPr="00371CDE">
        <w:rPr>
          <w:rFonts w:ascii="Times New Roman" w:hAnsi="Times New Roman" w:cs="Times New Roman"/>
        </w:rPr>
        <w:t xml:space="preserve">, R. P. (gen. ed.). (1988-2003). </w:t>
      </w:r>
      <w:r w:rsidR="00687FD5" w:rsidRPr="00371CDE">
        <w:rPr>
          <w:rFonts w:ascii="Times New Roman" w:hAnsi="Times New Roman" w:cs="Times New Roman"/>
          <w:i/>
        </w:rPr>
        <w:t>Bicentennial Edition of the Works of John Wesley</w:t>
      </w:r>
      <w:r w:rsidR="00687FD5" w:rsidRPr="00371CDE">
        <w:rPr>
          <w:rFonts w:ascii="Times New Roman" w:hAnsi="Times New Roman" w:cs="Times New Roman"/>
        </w:rPr>
        <w:t xml:space="preserve">. Vols. 18-24. </w:t>
      </w:r>
      <w:r w:rsidR="00687FD5" w:rsidRPr="00371CDE">
        <w:rPr>
          <w:rFonts w:ascii="Times New Roman" w:hAnsi="Times New Roman" w:cs="Times New Roman"/>
          <w:i/>
        </w:rPr>
        <w:t>Journal and Diaries</w:t>
      </w:r>
      <w:r w:rsidR="00687FD5" w:rsidRPr="00371CDE">
        <w:rPr>
          <w:rFonts w:ascii="Times New Roman" w:hAnsi="Times New Roman" w:cs="Times New Roman"/>
        </w:rPr>
        <w:t xml:space="preserve">, I-VII. Ward. W. R. and R. P. </w:t>
      </w:r>
      <w:proofErr w:type="spellStart"/>
      <w:r w:rsidR="00687FD5" w:rsidRPr="00371CDE">
        <w:rPr>
          <w:rFonts w:ascii="Times New Roman" w:hAnsi="Times New Roman" w:cs="Times New Roman"/>
        </w:rPr>
        <w:t>Heitzenrater</w:t>
      </w:r>
      <w:proofErr w:type="spellEnd"/>
      <w:r w:rsidR="00687FD5" w:rsidRPr="00371CDE">
        <w:rPr>
          <w:rFonts w:ascii="Times New Roman" w:hAnsi="Times New Roman" w:cs="Times New Roman"/>
        </w:rPr>
        <w:t xml:space="preserve"> (</w:t>
      </w:r>
      <w:proofErr w:type="spellStart"/>
      <w:proofErr w:type="gramStart"/>
      <w:r w:rsidR="00687FD5" w:rsidRPr="00371CDE">
        <w:rPr>
          <w:rFonts w:ascii="Times New Roman" w:hAnsi="Times New Roman" w:cs="Times New Roman"/>
        </w:rPr>
        <w:t>eds</w:t>
      </w:r>
      <w:proofErr w:type="spellEnd"/>
      <w:proofErr w:type="gramEnd"/>
      <w:r w:rsidR="00687FD5" w:rsidRPr="00371CDE">
        <w:rPr>
          <w:rFonts w:ascii="Times New Roman" w:hAnsi="Times New Roman" w:cs="Times New Roman"/>
        </w:rPr>
        <w:t xml:space="preserve">). Nashville, TN, Abingdon Press [henceforth </w:t>
      </w:r>
      <w:r w:rsidR="00687FD5" w:rsidRPr="00371CDE">
        <w:rPr>
          <w:rFonts w:ascii="Times New Roman" w:hAnsi="Times New Roman" w:cs="Times New Roman"/>
          <w:i/>
        </w:rPr>
        <w:t>Works, Journal</w:t>
      </w:r>
      <w:r w:rsidR="00687FD5" w:rsidRPr="00371CDE">
        <w:rPr>
          <w:rFonts w:ascii="Times New Roman" w:hAnsi="Times New Roman" w:cs="Times New Roman"/>
        </w:rPr>
        <w:t>],</w:t>
      </w:r>
      <w:r w:rsidR="00687FD5" w:rsidRPr="00371CDE">
        <w:rPr>
          <w:rFonts w:ascii="Times New Roman" w:hAnsi="Times New Roman" w:cs="Times New Roman"/>
          <w:i/>
        </w:rPr>
        <w:t xml:space="preserve"> </w:t>
      </w:r>
      <w:r w:rsidR="00687FD5" w:rsidRPr="00371CDE">
        <w:rPr>
          <w:rFonts w:ascii="Times New Roman" w:hAnsi="Times New Roman" w:cs="Times New Roman"/>
        </w:rPr>
        <w:t>Vol. I, 263-4, 266-97</w:t>
      </w:r>
    </w:p>
  </w:footnote>
  <w:footnote w:id="6">
    <w:p w14:paraId="6669B95E" w14:textId="4AE04485"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On the Church of England see Best, G. F. A. (1964). </w:t>
      </w:r>
      <w:r w:rsidRPr="00371CDE">
        <w:rPr>
          <w:rFonts w:ascii="Times New Roman" w:hAnsi="Times New Roman" w:cs="Times New Roman"/>
          <w:i/>
          <w:iCs/>
        </w:rPr>
        <w:t>Temporal Pillars: Queen Anne's Bounty, the Ecclesiastical Commissioners, and the Church of England.</w:t>
      </w:r>
      <w:r w:rsidRPr="00371CDE">
        <w:rPr>
          <w:rFonts w:ascii="Times New Roman" w:hAnsi="Times New Roman" w:cs="Times New Roman"/>
        </w:rPr>
        <w:t xml:space="preserve"> Cambridge, Cambridge University Press; Virgin, P. (1989). </w:t>
      </w:r>
      <w:r w:rsidRPr="00371CDE">
        <w:rPr>
          <w:rFonts w:ascii="Times New Roman" w:hAnsi="Times New Roman" w:cs="Times New Roman"/>
          <w:i/>
          <w:iCs/>
        </w:rPr>
        <w:t>The Church in an Age of Negligence.</w:t>
      </w:r>
      <w:r w:rsidRPr="00371CDE">
        <w:rPr>
          <w:rFonts w:ascii="Times New Roman" w:hAnsi="Times New Roman" w:cs="Times New Roman"/>
        </w:rPr>
        <w:t xml:space="preserve"> Cambridge, James Clarke and Co.; Gibson, W. (2001). </w:t>
      </w:r>
      <w:r w:rsidRPr="00371CDE">
        <w:rPr>
          <w:rFonts w:ascii="Times New Roman" w:hAnsi="Times New Roman" w:cs="Times New Roman"/>
          <w:i/>
        </w:rPr>
        <w:t>The Church of England 1688-1832: unity and accord</w:t>
      </w:r>
      <w:r w:rsidRPr="00371CDE">
        <w:rPr>
          <w:rFonts w:ascii="Times New Roman" w:hAnsi="Times New Roman" w:cs="Times New Roman"/>
        </w:rPr>
        <w:t xml:space="preserve">. London, Routledge; and Jacob, W. M. (2007). </w:t>
      </w:r>
      <w:r w:rsidRPr="00371CDE">
        <w:rPr>
          <w:rFonts w:ascii="Times New Roman" w:hAnsi="Times New Roman" w:cs="Times New Roman"/>
          <w:i/>
          <w:iCs/>
        </w:rPr>
        <w:t>The Clerical Profession in the Long Eighteenth Century 1680-1840.</w:t>
      </w:r>
      <w:r w:rsidRPr="00371CDE">
        <w:rPr>
          <w:rFonts w:ascii="Times New Roman" w:hAnsi="Times New Roman" w:cs="Times New Roman"/>
        </w:rPr>
        <w:t xml:space="preserve"> </w:t>
      </w:r>
      <w:r w:rsidR="00A44F5F" w:rsidRPr="00371CDE">
        <w:rPr>
          <w:rFonts w:ascii="Times New Roman" w:hAnsi="Times New Roman" w:cs="Times New Roman"/>
        </w:rPr>
        <w:t>Oxford, Oxford University Press</w:t>
      </w:r>
    </w:p>
  </w:footnote>
  <w:footnote w:id="7">
    <w:p w14:paraId="6E79C80E" w14:textId="1B774979"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See entry for 1</w:t>
      </w:r>
      <w:r w:rsidR="00687FD5" w:rsidRPr="00371CDE">
        <w:rPr>
          <w:rFonts w:ascii="Times New Roman" w:hAnsi="Times New Roman" w:cs="Times New Roman"/>
        </w:rPr>
        <w:t>5 February 1742 in</w:t>
      </w:r>
      <w:r w:rsidRPr="00371CDE">
        <w:rPr>
          <w:rFonts w:ascii="Times New Roman" w:hAnsi="Times New Roman" w:cs="Times New Roman"/>
        </w:rPr>
        <w:t xml:space="preserve"> </w:t>
      </w:r>
      <w:r w:rsidRPr="00371CDE">
        <w:rPr>
          <w:rFonts w:ascii="Times New Roman" w:hAnsi="Times New Roman" w:cs="Times New Roman"/>
          <w:i/>
        </w:rPr>
        <w:t>Works, Journal</w:t>
      </w:r>
      <w:r w:rsidRPr="00371CDE">
        <w:rPr>
          <w:rFonts w:ascii="Times New Roman" w:hAnsi="Times New Roman" w:cs="Times New Roman"/>
        </w:rPr>
        <w:t>,</w:t>
      </w:r>
      <w:r w:rsidRPr="00371CDE">
        <w:rPr>
          <w:rFonts w:ascii="Times New Roman" w:hAnsi="Times New Roman" w:cs="Times New Roman"/>
          <w:i/>
        </w:rPr>
        <w:t xml:space="preserve"> </w:t>
      </w:r>
      <w:r w:rsidRPr="00371CDE">
        <w:rPr>
          <w:rFonts w:ascii="Times New Roman" w:hAnsi="Times New Roman" w:cs="Times New Roman"/>
        </w:rPr>
        <w:t>Vol. II, 251</w:t>
      </w:r>
    </w:p>
  </w:footnote>
  <w:footnote w:id="8">
    <w:p w14:paraId="4A843A50" w14:textId="79A55A70"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The Bank of England’s inflation calculator suggests that £1 in 1750 was worth £203.47 in 2016, putting the total Moravian debt at some £27 million – see </w:t>
      </w:r>
      <w:hyperlink r:id="rId1" w:history="1">
        <w:r w:rsidRPr="00371CDE">
          <w:rPr>
            <w:rStyle w:val="Hyperlink"/>
            <w:rFonts w:ascii="Times New Roman" w:hAnsi="Times New Roman" w:cs="Times New Roman"/>
            <w:color w:val="auto"/>
          </w:rPr>
          <w:t>http://www.bankofengland.co.uk/education/Pages/resources/inflationtools/calculator/default.aspx#</w:t>
        </w:r>
      </w:hyperlink>
      <w:r w:rsidRPr="00371CDE">
        <w:rPr>
          <w:rFonts w:ascii="Times New Roman" w:hAnsi="Times New Roman" w:cs="Times New Roman"/>
        </w:rPr>
        <w:t>, accessed February 2017</w:t>
      </w:r>
    </w:p>
  </w:footnote>
  <w:footnote w:id="9">
    <w:p w14:paraId="09478A06" w14:textId="42D4B0C4"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On the Moravian</w:t>
      </w:r>
      <w:r w:rsidR="00A44F5F" w:rsidRPr="00371CDE">
        <w:rPr>
          <w:rFonts w:ascii="Times New Roman" w:hAnsi="Times New Roman" w:cs="Times New Roman"/>
        </w:rPr>
        <w:t>s’</w:t>
      </w:r>
      <w:r w:rsidRPr="00371CDE">
        <w:rPr>
          <w:rFonts w:ascii="Times New Roman" w:hAnsi="Times New Roman" w:cs="Times New Roman"/>
        </w:rPr>
        <w:t xml:space="preserve"> financial problems see </w:t>
      </w:r>
      <w:r w:rsidRPr="00371CDE">
        <w:rPr>
          <w:rFonts w:ascii="Times New Roman" w:hAnsi="Times New Roman" w:cs="Times New Roman"/>
          <w:lang w:val="en-US"/>
        </w:rPr>
        <w:t xml:space="preserve">Ward, W. R., ‘Zinzendorf and Money’, in </w:t>
      </w:r>
      <w:proofErr w:type="spellStart"/>
      <w:r w:rsidRPr="00371CDE">
        <w:rPr>
          <w:rFonts w:ascii="Times New Roman" w:hAnsi="Times New Roman" w:cs="Times New Roman"/>
        </w:rPr>
        <w:t>Sheils</w:t>
      </w:r>
      <w:proofErr w:type="spellEnd"/>
      <w:r w:rsidRPr="00371CDE">
        <w:rPr>
          <w:rFonts w:ascii="Times New Roman" w:hAnsi="Times New Roman" w:cs="Times New Roman"/>
        </w:rPr>
        <w:t xml:space="preserve">, W. J. and D. Wood. (1987). </w:t>
      </w:r>
      <w:proofErr w:type="gramStart"/>
      <w:r w:rsidRPr="00371CDE">
        <w:rPr>
          <w:rFonts w:ascii="Times New Roman" w:hAnsi="Times New Roman" w:cs="Times New Roman"/>
          <w:i/>
        </w:rPr>
        <w:t>The</w:t>
      </w:r>
      <w:proofErr w:type="gramEnd"/>
      <w:r w:rsidRPr="00371CDE">
        <w:rPr>
          <w:rFonts w:ascii="Times New Roman" w:hAnsi="Times New Roman" w:cs="Times New Roman"/>
          <w:i/>
        </w:rPr>
        <w:t xml:space="preserve"> Church and Wealth</w:t>
      </w:r>
      <w:r w:rsidRPr="00371CDE">
        <w:rPr>
          <w:rFonts w:ascii="Times New Roman" w:hAnsi="Times New Roman" w:cs="Times New Roman"/>
        </w:rPr>
        <w:t>. Oxford, Basil Blackwell for the Ecclesiastical History Society</w:t>
      </w:r>
      <w:r w:rsidR="00BC0471" w:rsidRPr="00371CDE">
        <w:rPr>
          <w:rFonts w:ascii="Times New Roman" w:hAnsi="Times New Roman" w:cs="Times New Roman"/>
        </w:rPr>
        <w:t>. They led Methodists to rely more on financial planning than divine Providence</w:t>
      </w:r>
    </w:p>
  </w:footnote>
  <w:footnote w:id="10">
    <w:p w14:paraId="58CE6A80" w14:textId="7ED10848"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Estimates by author</w:t>
      </w:r>
    </w:p>
  </w:footnote>
  <w:footnote w:id="11">
    <w:p w14:paraId="57636983" w14:textId="62209B8E"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t>
      </w:r>
      <w:r w:rsidRPr="00371CDE">
        <w:rPr>
          <w:rFonts w:ascii="Times New Roman" w:hAnsi="Times New Roman" w:cs="Times New Roman"/>
          <w:i/>
        </w:rPr>
        <w:t>Works,</w:t>
      </w:r>
      <w:r w:rsidRPr="00371CDE">
        <w:rPr>
          <w:rFonts w:ascii="Times New Roman" w:hAnsi="Times New Roman" w:cs="Times New Roman"/>
        </w:rPr>
        <w:t xml:space="preserve"> </w:t>
      </w:r>
      <w:r w:rsidRPr="00371CDE">
        <w:rPr>
          <w:rFonts w:ascii="Times New Roman" w:hAnsi="Times New Roman" w:cs="Times New Roman"/>
          <w:i/>
        </w:rPr>
        <w:t xml:space="preserve">Minutes, </w:t>
      </w:r>
      <w:r w:rsidRPr="00371CDE">
        <w:rPr>
          <w:rFonts w:ascii="Times New Roman" w:hAnsi="Times New Roman" w:cs="Times New Roman"/>
        </w:rPr>
        <w:t>359, Q. 22</w:t>
      </w:r>
    </w:p>
  </w:footnote>
  <w:footnote w:id="12">
    <w:p w14:paraId="686CAACF" w14:textId="6AC2E0D1"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t>
      </w:r>
      <w:r w:rsidRPr="00371CDE">
        <w:rPr>
          <w:rFonts w:ascii="Times New Roman" w:hAnsi="Times New Roman" w:cs="Times New Roman"/>
          <w:i/>
        </w:rPr>
        <w:t>Works,</w:t>
      </w:r>
      <w:r w:rsidRPr="00371CDE">
        <w:rPr>
          <w:rFonts w:ascii="Times New Roman" w:hAnsi="Times New Roman" w:cs="Times New Roman"/>
        </w:rPr>
        <w:t xml:space="preserve"> </w:t>
      </w:r>
      <w:r w:rsidRPr="00371CDE">
        <w:rPr>
          <w:rFonts w:ascii="Times New Roman" w:hAnsi="Times New Roman" w:cs="Times New Roman"/>
          <w:i/>
        </w:rPr>
        <w:t xml:space="preserve">Minutes, </w:t>
      </w:r>
      <w:r w:rsidRPr="00371CDE">
        <w:rPr>
          <w:rFonts w:ascii="Times New Roman" w:hAnsi="Times New Roman" w:cs="Times New Roman"/>
        </w:rPr>
        <w:t>Introduction,</w:t>
      </w:r>
      <w:r w:rsidRPr="00371CDE">
        <w:rPr>
          <w:rFonts w:ascii="Times New Roman" w:hAnsi="Times New Roman" w:cs="Times New Roman"/>
          <w:i/>
        </w:rPr>
        <w:t xml:space="preserve"> </w:t>
      </w:r>
      <w:r w:rsidRPr="00371CDE">
        <w:rPr>
          <w:rFonts w:ascii="Times New Roman" w:hAnsi="Times New Roman" w:cs="Times New Roman"/>
        </w:rPr>
        <w:t>54-55, and 297.</w:t>
      </w:r>
      <w:r w:rsidRPr="00371CDE">
        <w:rPr>
          <w:rFonts w:ascii="Times New Roman" w:eastAsia="Calibri" w:hAnsi="Times New Roman" w:cs="Times New Roman"/>
          <w:noProof/>
          <w:lang w:val="en-US"/>
        </w:rPr>
        <w:t xml:space="preserve"> </w:t>
      </w:r>
      <w:r w:rsidRPr="00371CDE">
        <w:rPr>
          <w:rFonts w:ascii="Times New Roman" w:hAnsi="Times New Roman" w:cs="Times New Roman"/>
          <w:lang w:val="en-US"/>
        </w:rPr>
        <w:t>On the Church of Scotland scheme see Dunlop, A. I. (</w:t>
      </w:r>
      <w:proofErr w:type="gramStart"/>
      <w:r w:rsidRPr="00371CDE">
        <w:rPr>
          <w:rFonts w:ascii="Times New Roman" w:hAnsi="Times New Roman" w:cs="Times New Roman"/>
          <w:lang w:val="en-US"/>
        </w:rPr>
        <w:t>ed</w:t>
      </w:r>
      <w:proofErr w:type="gramEnd"/>
      <w:r w:rsidRPr="00371CDE">
        <w:rPr>
          <w:rFonts w:ascii="Times New Roman" w:hAnsi="Times New Roman" w:cs="Times New Roman"/>
          <w:lang w:val="en-US"/>
        </w:rPr>
        <w:t xml:space="preserve">.). (1992). </w:t>
      </w:r>
      <w:proofErr w:type="gramStart"/>
      <w:r w:rsidRPr="00371CDE">
        <w:rPr>
          <w:rFonts w:ascii="Times New Roman" w:hAnsi="Times New Roman" w:cs="Times New Roman"/>
          <w:i/>
          <w:lang w:val="en-US"/>
        </w:rPr>
        <w:t>The</w:t>
      </w:r>
      <w:proofErr w:type="gramEnd"/>
      <w:r w:rsidRPr="00371CDE">
        <w:rPr>
          <w:rFonts w:ascii="Times New Roman" w:hAnsi="Times New Roman" w:cs="Times New Roman"/>
          <w:i/>
          <w:lang w:val="en-US"/>
        </w:rPr>
        <w:t xml:space="preserve"> Scottish Ministers’ Widows’ Fund 1743-1993</w:t>
      </w:r>
      <w:r w:rsidRPr="00371CDE">
        <w:rPr>
          <w:rFonts w:ascii="Times New Roman" w:eastAsiaTheme="minorEastAsia" w:hAnsi="Times New Roman" w:cs="Times New Roman"/>
          <w:lang w:eastAsia="en-GB"/>
        </w:rPr>
        <w:t xml:space="preserve">. </w:t>
      </w:r>
      <w:r w:rsidRPr="00371CDE">
        <w:rPr>
          <w:rFonts w:ascii="Times New Roman" w:hAnsi="Times New Roman" w:cs="Times New Roman"/>
        </w:rPr>
        <w:t>Edinburgh, Saint Andrew Press</w:t>
      </w:r>
    </w:p>
  </w:footnote>
  <w:footnote w:id="13">
    <w:p w14:paraId="5C840AD4" w14:textId="06DA0AED"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t>
      </w:r>
      <w:r w:rsidRPr="00371CDE">
        <w:rPr>
          <w:rFonts w:ascii="Times New Roman" w:hAnsi="Times New Roman" w:cs="Times New Roman"/>
          <w:i/>
        </w:rPr>
        <w:t>Works, Minutes</w:t>
      </w:r>
      <w:r w:rsidRPr="00371CDE">
        <w:rPr>
          <w:rFonts w:ascii="Times New Roman" w:hAnsi="Times New Roman" w:cs="Times New Roman"/>
        </w:rPr>
        <w:t>, 381-5</w:t>
      </w:r>
    </w:p>
  </w:footnote>
  <w:footnote w:id="14">
    <w:p w14:paraId="72176895" w14:textId="6BBA5BEC"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On the social composition of Wesleyan societies see Field, C. D. (1994), ‘</w:t>
      </w:r>
      <w:proofErr w:type="gramStart"/>
      <w:r w:rsidRPr="00371CDE">
        <w:rPr>
          <w:rFonts w:ascii="Times New Roman" w:hAnsi="Times New Roman" w:cs="Times New Roman"/>
        </w:rPr>
        <w:t>The</w:t>
      </w:r>
      <w:proofErr w:type="gramEnd"/>
      <w:r w:rsidRPr="00371CDE">
        <w:rPr>
          <w:rFonts w:ascii="Times New Roman" w:hAnsi="Times New Roman" w:cs="Times New Roman"/>
        </w:rPr>
        <w:t xml:space="preserve"> social composition of English Methodism to 1830: a membership analysis.’ </w:t>
      </w:r>
      <w:r w:rsidRPr="00371CDE">
        <w:rPr>
          <w:rFonts w:ascii="Times New Roman" w:hAnsi="Times New Roman" w:cs="Times New Roman"/>
          <w:i/>
        </w:rPr>
        <w:t xml:space="preserve">Bulletin of the John </w:t>
      </w:r>
      <w:proofErr w:type="spellStart"/>
      <w:r w:rsidRPr="00371CDE">
        <w:rPr>
          <w:rFonts w:ascii="Times New Roman" w:hAnsi="Times New Roman" w:cs="Times New Roman"/>
          <w:i/>
        </w:rPr>
        <w:t>Rylands</w:t>
      </w:r>
      <w:proofErr w:type="spellEnd"/>
      <w:r w:rsidRPr="00371CDE">
        <w:rPr>
          <w:rFonts w:ascii="Times New Roman" w:hAnsi="Times New Roman" w:cs="Times New Roman"/>
          <w:i/>
        </w:rPr>
        <w:t xml:space="preserve"> University Library</w:t>
      </w:r>
      <w:r w:rsidRPr="00371CDE">
        <w:rPr>
          <w:rFonts w:ascii="Times New Roman" w:hAnsi="Times New Roman" w:cs="Times New Roman"/>
        </w:rPr>
        <w:t xml:space="preserve"> 76 (1) (Spring 1994), 153-178. For estimates of income </w:t>
      </w:r>
      <w:r w:rsidR="007B08B4" w:rsidRPr="00371CDE">
        <w:rPr>
          <w:rFonts w:ascii="Times New Roman" w:hAnsi="Times New Roman" w:cs="Times New Roman"/>
        </w:rPr>
        <w:t xml:space="preserve">– though for </w:t>
      </w:r>
      <w:r w:rsidRPr="00371CDE">
        <w:rPr>
          <w:rFonts w:ascii="Times New Roman" w:hAnsi="Times New Roman" w:cs="Times New Roman"/>
        </w:rPr>
        <w:t xml:space="preserve">contemporary England </w:t>
      </w:r>
      <w:r w:rsidR="007B08B4" w:rsidRPr="00371CDE">
        <w:rPr>
          <w:rFonts w:ascii="Times New Roman" w:hAnsi="Times New Roman" w:cs="Times New Roman"/>
        </w:rPr>
        <w:t xml:space="preserve">only - </w:t>
      </w:r>
      <w:r w:rsidRPr="00371CDE">
        <w:rPr>
          <w:rFonts w:ascii="Times New Roman" w:hAnsi="Times New Roman" w:cs="Times New Roman"/>
        </w:rPr>
        <w:t xml:space="preserve">see </w:t>
      </w:r>
      <w:r w:rsidRPr="00371CDE">
        <w:rPr>
          <w:rFonts w:ascii="Times New Roman" w:hAnsi="Times New Roman" w:cs="Times New Roman"/>
          <w:noProof/>
        </w:rPr>
        <w:t xml:space="preserve">Lindert, P. H. and J. G. Williamson (1982). ‘Revising England's Social Tables 1688-1812.’ </w:t>
      </w:r>
      <w:r w:rsidRPr="00371CDE">
        <w:rPr>
          <w:rFonts w:ascii="Times New Roman" w:hAnsi="Times New Roman" w:cs="Times New Roman"/>
          <w:i/>
          <w:noProof/>
        </w:rPr>
        <w:t>Explorations in Economic History</w:t>
      </w:r>
      <w:r w:rsidRPr="00371CDE">
        <w:rPr>
          <w:rFonts w:ascii="Times New Roman" w:hAnsi="Times New Roman" w:cs="Times New Roman"/>
          <w:noProof/>
        </w:rPr>
        <w:t xml:space="preserve"> 19, 385-408, Table 3 at 396-397</w:t>
      </w:r>
    </w:p>
  </w:footnote>
  <w:footnote w:id="15">
    <w:p w14:paraId="756407A5" w14:textId="41CE9F54"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Thus in 1779 Wesley told Samuel Bradburn, the senior preacher in the Cork circuit: ‘....I understand there is one class (Brother Brewer’s) which contributes nothing weekly. If so, give no ticket either to him or any of them. They break a fundamental rule of the Society.’ Letter of 29 December 1779 from John Wesley to Samuel Bradburn.</w:t>
      </w:r>
      <w:r w:rsidRPr="00371CDE">
        <w:rPr>
          <w:rFonts w:ascii="Times New Roman" w:eastAsiaTheme="minorEastAsia" w:hAnsi="Times New Roman" w:cs="Times New Roman"/>
          <w:lang w:eastAsia="en-GB"/>
        </w:rPr>
        <w:t xml:space="preserve"> </w:t>
      </w:r>
      <w:r w:rsidRPr="00371CDE">
        <w:rPr>
          <w:rFonts w:ascii="Times New Roman" w:hAnsi="Times New Roman" w:cs="Times New Roman"/>
        </w:rPr>
        <w:t>Telford, J. (</w:t>
      </w:r>
      <w:proofErr w:type="gramStart"/>
      <w:r w:rsidRPr="00371CDE">
        <w:rPr>
          <w:rFonts w:ascii="Times New Roman" w:hAnsi="Times New Roman" w:cs="Times New Roman"/>
        </w:rPr>
        <w:t>ed</w:t>
      </w:r>
      <w:proofErr w:type="gramEnd"/>
      <w:r w:rsidRPr="00371CDE">
        <w:rPr>
          <w:rFonts w:ascii="Times New Roman" w:hAnsi="Times New Roman" w:cs="Times New Roman"/>
        </w:rPr>
        <w:t xml:space="preserve">.). (1931). </w:t>
      </w:r>
      <w:proofErr w:type="gramStart"/>
      <w:r w:rsidRPr="00371CDE">
        <w:rPr>
          <w:rFonts w:ascii="Times New Roman" w:hAnsi="Times New Roman" w:cs="Times New Roman"/>
          <w:i/>
          <w:iCs/>
        </w:rPr>
        <w:t>The</w:t>
      </w:r>
      <w:proofErr w:type="gramEnd"/>
      <w:r w:rsidRPr="00371CDE">
        <w:rPr>
          <w:rFonts w:ascii="Times New Roman" w:hAnsi="Times New Roman" w:cs="Times New Roman"/>
          <w:i/>
          <w:iCs/>
        </w:rPr>
        <w:t xml:space="preserve"> Letters of the Rev. John Wesley, A.M.</w:t>
      </w:r>
      <w:r w:rsidRPr="00371CDE">
        <w:rPr>
          <w:rFonts w:ascii="Times New Roman" w:hAnsi="Times New Roman" w:cs="Times New Roman"/>
        </w:rPr>
        <w:t xml:space="preserve"> (8 Vols.) London, Epworth Press [henceforth </w:t>
      </w:r>
      <w:r w:rsidRPr="00371CDE">
        <w:rPr>
          <w:rFonts w:ascii="Times New Roman" w:hAnsi="Times New Roman" w:cs="Times New Roman"/>
          <w:i/>
        </w:rPr>
        <w:t>Telford, Letters</w:t>
      </w:r>
      <w:r w:rsidR="00FA1856" w:rsidRPr="00371CDE">
        <w:rPr>
          <w:rFonts w:ascii="Times New Roman" w:hAnsi="Times New Roman" w:cs="Times New Roman"/>
        </w:rPr>
        <w:t>] V</w:t>
      </w:r>
      <w:r w:rsidRPr="00371CDE">
        <w:rPr>
          <w:rFonts w:ascii="Times New Roman" w:hAnsi="Times New Roman" w:cs="Times New Roman"/>
        </w:rPr>
        <w:t>ol. VI, 366</w:t>
      </w:r>
    </w:p>
  </w:footnote>
  <w:footnote w:id="16">
    <w:p w14:paraId="0313CAC7" w14:textId="7447B748"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t>
      </w:r>
      <w:r w:rsidRPr="00371CDE">
        <w:rPr>
          <w:rFonts w:ascii="Times New Roman" w:hAnsi="Times New Roman" w:cs="Times New Roman"/>
          <w:i/>
        </w:rPr>
        <w:t>Works, Minutes</w:t>
      </w:r>
      <w:r w:rsidRPr="00371CDE">
        <w:rPr>
          <w:rFonts w:ascii="Times New Roman" w:hAnsi="Times New Roman" w:cs="Times New Roman"/>
        </w:rPr>
        <w:t>, 297</w:t>
      </w:r>
    </w:p>
  </w:footnote>
  <w:footnote w:id="17">
    <w:p w14:paraId="41582A00" w14:textId="3D4255D5"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t>
      </w:r>
      <w:r w:rsidRPr="00371CDE">
        <w:rPr>
          <w:rFonts w:ascii="Times New Roman" w:hAnsi="Times New Roman" w:cs="Times New Roman"/>
          <w:i/>
        </w:rPr>
        <w:t>Works, Minutes</w:t>
      </w:r>
      <w:r w:rsidRPr="00371CDE">
        <w:rPr>
          <w:rFonts w:ascii="Times New Roman" w:hAnsi="Times New Roman" w:cs="Times New Roman"/>
        </w:rPr>
        <w:t>, 277-8, and n.969</w:t>
      </w:r>
    </w:p>
  </w:footnote>
  <w:footnote w:id="18">
    <w:p w14:paraId="48F91CFB" w14:textId="4825B78C" w:rsidR="00EF3367" w:rsidRPr="00371CDE" w:rsidRDefault="00EF3367" w:rsidP="00371CDE">
      <w:pPr>
        <w:widowControl w:val="0"/>
        <w:autoSpaceDE w:val="0"/>
        <w:autoSpaceDN w:val="0"/>
        <w:adjustRightInd w:val="0"/>
        <w:spacing w:before="120" w:after="120" w:line="240" w:lineRule="auto"/>
        <w:jc w:val="both"/>
        <w:rPr>
          <w:rFonts w:ascii="Times New Roman" w:hAnsi="Times New Roman" w:cs="Times New Roman"/>
          <w:sz w:val="20"/>
          <w:szCs w:val="20"/>
        </w:rPr>
      </w:pPr>
      <w:r w:rsidRPr="00371CDE">
        <w:rPr>
          <w:rStyle w:val="FootnoteReference"/>
          <w:rFonts w:ascii="Times New Roman" w:hAnsi="Times New Roman" w:cs="Times New Roman"/>
          <w:sz w:val="20"/>
          <w:szCs w:val="20"/>
        </w:rPr>
        <w:footnoteRef/>
      </w:r>
      <w:r w:rsidRPr="00371CDE">
        <w:rPr>
          <w:rFonts w:ascii="Times New Roman" w:hAnsi="Times New Roman" w:cs="Times New Roman"/>
          <w:sz w:val="20"/>
          <w:szCs w:val="20"/>
        </w:rPr>
        <w:t xml:space="preserve"> ‘In this city [</w:t>
      </w:r>
      <w:proofErr w:type="spellStart"/>
      <w:r w:rsidRPr="00371CDE">
        <w:rPr>
          <w:rFonts w:ascii="Times New Roman" w:hAnsi="Times New Roman" w:cs="Times New Roman"/>
          <w:sz w:val="20"/>
          <w:szCs w:val="20"/>
        </w:rPr>
        <w:t>ie</w:t>
      </w:r>
      <w:proofErr w:type="spellEnd"/>
      <w:r w:rsidRPr="00371CDE">
        <w:rPr>
          <w:rFonts w:ascii="Times New Roman" w:hAnsi="Times New Roman" w:cs="Times New Roman"/>
          <w:sz w:val="20"/>
          <w:szCs w:val="20"/>
        </w:rPr>
        <w:t>. London] we have never done with collections, very seldom can a stranger attend our chapel but we are begging money of him.’ Letter of 25 February 1799 from John Pawson to Thomas Taylor. Bowmer, J. C., and J. A. Vickers (</w:t>
      </w:r>
      <w:proofErr w:type="gramStart"/>
      <w:r w:rsidRPr="00371CDE">
        <w:rPr>
          <w:rFonts w:ascii="Times New Roman" w:hAnsi="Times New Roman" w:cs="Times New Roman"/>
          <w:sz w:val="20"/>
          <w:szCs w:val="20"/>
        </w:rPr>
        <w:t>eds</w:t>
      </w:r>
      <w:proofErr w:type="gramEnd"/>
      <w:r w:rsidRPr="00371CDE">
        <w:rPr>
          <w:rFonts w:ascii="Times New Roman" w:hAnsi="Times New Roman" w:cs="Times New Roman"/>
          <w:sz w:val="20"/>
          <w:szCs w:val="20"/>
        </w:rPr>
        <w:t xml:space="preserve">.). (1995). </w:t>
      </w:r>
      <w:r w:rsidRPr="00371CDE">
        <w:rPr>
          <w:rFonts w:ascii="Times New Roman" w:hAnsi="Times New Roman" w:cs="Times New Roman"/>
          <w:i/>
          <w:iCs/>
          <w:sz w:val="20"/>
          <w:szCs w:val="20"/>
        </w:rPr>
        <w:t>The Letters of John Pawson: Methodist itinerant, 1762-1806</w:t>
      </w:r>
      <w:r w:rsidRPr="00371CDE">
        <w:rPr>
          <w:rFonts w:ascii="Times New Roman" w:hAnsi="Times New Roman" w:cs="Times New Roman"/>
          <w:sz w:val="20"/>
          <w:szCs w:val="20"/>
        </w:rPr>
        <w:t xml:space="preserve">. (3 Vols.) Peterborough, World Methodist Historical Society, Vol. 2, 146 </w:t>
      </w:r>
    </w:p>
  </w:footnote>
  <w:footnote w:id="19">
    <w:p w14:paraId="7493B139" w14:textId="4770FFAD" w:rsidR="00B1388C" w:rsidRPr="00371CDE" w:rsidRDefault="00B1388C" w:rsidP="00371CDE">
      <w:pPr>
        <w:widowControl w:val="0"/>
        <w:autoSpaceDE w:val="0"/>
        <w:autoSpaceDN w:val="0"/>
        <w:adjustRightInd w:val="0"/>
        <w:spacing w:before="120" w:after="120" w:line="240" w:lineRule="auto"/>
        <w:jc w:val="both"/>
        <w:rPr>
          <w:rFonts w:ascii="Times New Roman" w:hAnsi="Times New Roman" w:cs="Times New Roman"/>
          <w:sz w:val="20"/>
          <w:szCs w:val="20"/>
        </w:rPr>
      </w:pPr>
      <w:r w:rsidRPr="00371CDE">
        <w:rPr>
          <w:rStyle w:val="FootnoteReference"/>
          <w:rFonts w:ascii="Times New Roman" w:hAnsi="Times New Roman" w:cs="Times New Roman"/>
          <w:sz w:val="20"/>
          <w:szCs w:val="20"/>
        </w:rPr>
        <w:footnoteRef/>
      </w:r>
      <w:r w:rsidRPr="00371CDE">
        <w:rPr>
          <w:rFonts w:ascii="Times New Roman" w:hAnsi="Times New Roman" w:cs="Times New Roman"/>
          <w:sz w:val="20"/>
          <w:szCs w:val="20"/>
        </w:rPr>
        <w:t xml:space="preserve"> This was for example the practice in 1790s Dublin – see entries for 1790-1792 in University of Manchester, John </w:t>
      </w:r>
      <w:proofErr w:type="spellStart"/>
      <w:r w:rsidRPr="00371CDE">
        <w:rPr>
          <w:rFonts w:ascii="Times New Roman" w:hAnsi="Times New Roman" w:cs="Times New Roman"/>
          <w:sz w:val="20"/>
          <w:szCs w:val="20"/>
        </w:rPr>
        <w:t>Rylands</w:t>
      </w:r>
      <w:proofErr w:type="spellEnd"/>
      <w:r w:rsidRPr="00371CDE">
        <w:rPr>
          <w:rFonts w:ascii="Times New Roman" w:hAnsi="Times New Roman" w:cs="Times New Roman"/>
          <w:sz w:val="20"/>
          <w:szCs w:val="20"/>
        </w:rPr>
        <w:t xml:space="preserve"> University Library, Methodist Archives and Research Centre (henceforth </w:t>
      </w:r>
      <w:r w:rsidRPr="00371CDE">
        <w:rPr>
          <w:rFonts w:ascii="Times New Roman" w:hAnsi="Times New Roman" w:cs="Times New Roman"/>
          <w:i/>
          <w:sz w:val="20"/>
          <w:szCs w:val="20"/>
        </w:rPr>
        <w:t>MARC</w:t>
      </w:r>
      <w:r w:rsidRPr="00371CDE">
        <w:rPr>
          <w:rFonts w:ascii="Times New Roman" w:hAnsi="Times New Roman" w:cs="Times New Roman"/>
          <w:sz w:val="20"/>
          <w:szCs w:val="20"/>
        </w:rPr>
        <w:t>), AN1977/294: James Rogers (WM) (1749-1807) Diary and Notebooks (1784-1804): Item 4, account book (1784-1804)</w:t>
      </w:r>
    </w:p>
  </w:footnote>
  <w:footnote w:id="20">
    <w:p w14:paraId="502BD9F4" w14:textId="07D551E7"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An issue discussed, for example at the 1788 Conference – </w:t>
      </w:r>
      <w:r w:rsidRPr="00371CDE">
        <w:rPr>
          <w:rFonts w:ascii="Times New Roman" w:hAnsi="Times New Roman" w:cs="Times New Roman"/>
          <w:i/>
        </w:rPr>
        <w:t>Works, Minutes</w:t>
      </w:r>
      <w:r w:rsidRPr="00371CDE">
        <w:rPr>
          <w:rFonts w:ascii="Times New Roman" w:hAnsi="Times New Roman" w:cs="Times New Roman"/>
        </w:rPr>
        <w:t>, 665-6, Q.23</w:t>
      </w:r>
    </w:p>
  </w:footnote>
  <w:footnote w:id="21">
    <w:p w14:paraId="1B83F780" w14:textId="602AA614"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Norris, C. M. (2017), </w:t>
      </w:r>
      <w:r w:rsidRPr="00371CDE">
        <w:rPr>
          <w:rFonts w:ascii="Times New Roman" w:hAnsi="Times New Roman" w:cs="Times New Roman"/>
          <w:i/>
        </w:rPr>
        <w:t>Financing</w:t>
      </w:r>
      <w:r w:rsidRPr="00371CDE">
        <w:rPr>
          <w:rFonts w:ascii="Times New Roman" w:hAnsi="Times New Roman" w:cs="Times New Roman"/>
        </w:rPr>
        <w:t>, 40, Table 2.1. (extract); 228, Table 10.2 (extract)</w:t>
      </w:r>
    </w:p>
  </w:footnote>
  <w:footnote w:id="22">
    <w:p w14:paraId="1913BB53" w14:textId="7EB109F2"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Using the Bank of England’s inflation calculator, these costs are equivalent to some £3.2 million today</w:t>
      </w:r>
    </w:p>
  </w:footnote>
  <w:footnote w:id="23">
    <w:p w14:paraId="789850C1" w14:textId="4F21DA88"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Smith, A. (1954, first published 1776-78). </w:t>
      </w:r>
      <w:r w:rsidRPr="00371CDE">
        <w:rPr>
          <w:rFonts w:ascii="Times New Roman" w:hAnsi="Times New Roman" w:cs="Times New Roman"/>
          <w:i/>
        </w:rPr>
        <w:t>The Wealth of Nations</w:t>
      </w:r>
      <w:r w:rsidRPr="00371CDE">
        <w:rPr>
          <w:rFonts w:ascii="Times New Roman" w:hAnsi="Times New Roman" w:cs="Times New Roman"/>
        </w:rPr>
        <w:t>. London, J. M. Dent and Sons. 2 vols. Vol</w:t>
      </w:r>
      <w:r w:rsidR="00FA1856" w:rsidRPr="00371CDE">
        <w:rPr>
          <w:rFonts w:ascii="Times New Roman" w:hAnsi="Times New Roman" w:cs="Times New Roman"/>
        </w:rPr>
        <w:t>.</w:t>
      </w:r>
      <w:r w:rsidRPr="00371CDE">
        <w:rPr>
          <w:rFonts w:ascii="Times New Roman" w:hAnsi="Times New Roman" w:cs="Times New Roman"/>
        </w:rPr>
        <w:t xml:space="preserve"> </w:t>
      </w:r>
      <w:r w:rsidR="00FA1856" w:rsidRPr="00371CDE">
        <w:rPr>
          <w:rFonts w:ascii="Times New Roman" w:hAnsi="Times New Roman" w:cs="Times New Roman"/>
        </w:rPr>
        <w:t>2</w:t>
      </w:r>
      <w:r w:rsidRPr="00371CDE">
        <w:rPr>
          <w:rFonts w:ascii="Times New Roman" w:hAnsi="Times New Roman" w:cs="Times New Roman"/>
        </w:rPr>
        <w:t xml:space="preserve">, 295. One would expect the costs of Church of Scotland ministers to be higher because this was predominantly a settled rather than travelling ministry, and some 70 per cent of ministers were married – see (1743) </w:t>
      </w:r>
      <w:r w:rsidRPr="00371CDE">
        <w:rPr>
          <w:rFonts w:ascii="Times New Roman" w:hAnsi="Times New Roman" w:cs="Times New Roman"/>
          <w:i/>
        </w:rPr>
        <w:t xml:space="preserve">A Scheme for </w:t>
      </w:r>
      <w:proofErr w:type="gramStart"/>
      <w:r w:rsidRPr="00371CDE">
        <w:rPr>
          <w:rFonts w:ascii="Times New Roman" w:hAnsi="Times New Roman" w:cs="Times New Roman"/>
          <w:i/>
        </w:rPr>
        <w:t>Providing</w:t>
      </w:r>
      <w:proofErr w:type="gramEnd"/>
      <w:r w:rsidRPr="00371CDE">
        <w:rPr>
          <w:rFonts w:ascii="Times New Roman" w:hAnsi="Times New Roman" w:cs="Times New Roman"/>
          <w:i/>
        </w:rPr>
        <w:t xml:space="preserve"> an [sic] Yearly Annuity to Widows of Ministers of the Established Church of Scotland</w:t>
      </w:r>
      <w:r w:rsidRPr="00371CDE">
        <w:rPr>
          <w:rFonts w:ascii="Times New Roman" w:hAnsi="Times New Roman" w:cs="Times New Roman"/>
        </w:rPr>
        <w:t xml:space="preserve">. Edinburgh, Church of Scotland, 1 </w:t>
      </w:r>
    </w:p>
  </w:footnote>
  <w:footnote w:id="24">
    <w:p w14:paraId="7797CEA9" w14:textId="6E6D6F8C"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On the financing of Anglican </w:t>
      </w:r>
      <w:proofErr w:type="gramStart"/>
      <w:r w:rsidRPr="00371CDE">
        <w:rPr>
          <w:rFonts w:ascii="Times New Roman" w:hAnsi="Times New Roman" w:cs="Times New Roman"/>
        </w:rPr>
        <w:t>church</w:t>
      </w:r>
      <w:proofErr w:type="gramEnd"/>
      <w:r w:rsidRPr="00371CDE">
        <w:rPr>
          <w:rFonts w:ascii="Times New Roman" w:hAnsi="Times New Roman" w:cs="Times New Roman"/>
        </w:rPr>
        <w:t xml:space="preserve"> buildings see </w:t>
      </w:r>
      <w:r w:rsidRPr="00371CDE">
        <w:rPr>
          <w:rFonts w:ascii="Times New Roman" w:hAnsi="Times New Roman" w:cs="Times New Roman"/>
          <w:noProof/>
        </w:rPr>
        <w:t xml:space="preserve">Friedman, T. (2011). </w:t>
      </w:r>
      <w:r w:rsidRPr="00371CDE">
        <w:rPr>
          <w:rFonts w:ascii="Times New Roman" w:hAnsi="Times New Roman" w:cs="Times New Roman"/>
          <w:i/>
          <w:noProof/>
        </w:rPr>
        <w:t>The Eighteenth-century Church in Britain</w:t>
      </w:r>
      <w:r w:rsidR="00FA1856" w:rsidRPr="00371CDE">
        <w:rPr>
          <w:rFonts w:ascii="Times New Roman" w:hAnsi="Times New Roman" w:cs="Times New Roman"/>
          <w:noProof/>
        </w:rPr>
        <w:t>.</w:t>
      </w:r>
      <w:r w:rsidR="00FA1856" w:rsidRPr="00371CDE">
        <w:rPr>
          <w:rFonts w:ascii="Times New Roman" w:eastAsiaTheme="minorEastAsia" w:hAnsi="Times New Roman" w:cs="Times New Roman"/>
          <w:lang w:eastAsia="en-GB"/>
        </w:rPr>
        <w:t xml:space="preserve"> </w:t>
      </w:r>
      <w:r w:rsidR="00FA1856" w:rsidRPr="00371CDE">
        <w:rPr>
          <w:rFonts w:ascii="Times New Roman" w:hAnsi="Times New Roman" w:cs="Times New Roman"/>
          <w:noProof/>
        </w:rPr>
        <w:t>New Haven, CT, and London, Yale University Press</w:t>
      </w:r>
      <w:r w:rsidRPr="00371CDE">
        <w:rPr>
          <w:rFonts w:ascii="Times New Roman" w:hAnsi="Times New Roman" w:cs="Times New Roman"/>
          <w:noProof/>
        </w:rPr>
        <w:t xml:space="preserve">; Clarke, B. F. L. (1963). </w:t>
      </w:r>
      <w:r w:rsidRPr="00371CDE">
        <w:rPr>
          <w:rFonts w:ascii="Times New Roman" w:hAnsi="Times New Roman" w:cs="Times New Roman"/>
          <w:i/>
          <w:noProof/>
        </w:rPr>
        <w:t>The Building of the Eighteenth-century Church</w:t>
      </w:r>
      <w:r w:rsidR="00FA1856" w:rsidRPr="00371CDE">
        <w:rPr>
          <w:rFonts w:ascii="Times New Roman" w:hAnsi="Times New Roman" w:cs="Times New Roman"/>
          <w:noProof/>
        </w:rPr>
        <w:t>. London, S.P.C.K.</w:t>
      </w:r>
      <w:r w:rsidRPr="00371CDE">
        <w:rPr>
          <w:rFonts w:ascii="Times New Roman" w:hAnsi="Times New Roman" w:cs="Times New Roman"/>
          <w:noProof/>
        </w:rPr>
        <w:t>;</w:t>
      </w:r>
      <w:r w:rsidRPr="00371CDE">
        <w:rPr>
          <w:rFonts w:ascii="Times New Roman" w:hAnsi="Times New Roman" w:cs="Times New Roman"/>
        </w:rPr>
        <w:t xml:space="preserve"> and </w:t>
      </w:r>
      <w:r w:rsidRPr="00371CDE">
        <w:rPr>
          <w:rFonts w:ascii="Times New Roman" w:hAnsi="Times New Roman" w:cs="Times New Roman"/>
          <w:noProof/>
        </w:rPr>
        <w:t xml:space="preserve">Chalklin, C. W. (1984). ‘The financing of church building in the provincial towns of eighteenth-century England’ in Clark, P. </w:t>
      </w:r>
      <w:r w:rsidRPr="00371CDE">
        <w:rPr>
          <w:rFonts w:ascii="Times New Roman" w:hAnsi="Times New Roman" w:cs="Times New Roman"/>
          <w:i/>
          <w:noProof/>
        </w:rPr>
        <w:t>The Transformation of English Provincial Towns 1600-1800</w:t>
      </w:r>
      <w:r w:rsidR="00FA1856" w:rsidRPr="00371CDE">
        <w:rPr>
          <w:rFonts w:ascii="Times New Roman" w:hAnsi="Times New Roman" w:cs="Times New Roman"/>
          <w:noProof/>
        </w:rPr>
        <w:t>. London, Hutchinson</w:t>
      </w:r>
      <w:r w:rsidRPr="00371CDE">
        <w:rPr>
          <w:rFonts w:ascii="Times New Roman" w:hAnsi="Times New Roman" w:cs="Times New Roman"/>
          <w:noProof/>
        </w:rPr>
        <w:t>, 284-310</w:t>
      </w:r>
    </w:p>
  </w:footnote>
  <w:footnote w:id="25">
    <w:p w14:paraId="01FE9061" w14:textId="7D229B04"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As the Conference commented when reviewing the debt: ‘We shall be utterly ruined if we go on thus.’ </w:t>
      </w:r>
      <w:r w:rsidRPr="00371CDE">
        <w:rPr>
          <w:rFonts w:ascii="Times New Roman" w:hAnsi="Times New Roman" w:cs="Times New Roman"/>
          <w:i/>
        </w:rPr>
        <w:t>Works, Minutes</w:t>
      </w:r>
      <w:r w:rsidRPr="00371CDE">
        <w:rPr>
          <w:rFonts w:ascii="Times New Roman" w:hAnsi="Times New Roman" w:cs="Times New Roman"/>
        </w:rPr>
        <w:t>, 322, Qs.12-13</w:t>
      </w:r>
    </w:p>
  </w:footnote>
  <w:footnote w:id="26">
    <w:p w14:paraId="6DEE2697" w14:textId="651A228F"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On the London Committee see </w:t>
      </w:r>
      <w:r w:rsidRPr="00371CDE">
        <w:rPr>
          <w:rFonts w:ascii="Times New Roman" w:hAnsi="Times New Roman" w:cs="Times New Roman"/>
          <w:i/>
        </w:rPr>
        <w:t>Works, Minutes</w:t>
      </w:r>
      <w:r w:rsidRPr="00371CDE">
        <w:rPr>
          <w:rFonts w:ascii="Times New Roman" w:hAnsi="Times New Roman" w:cs="Times New Roman"/>
        </w:rPr>
        <w:t xml:space="preserve">, Introduction, 44-46; and </w:t>
      </w:r>
      <w:r w:rsidRPr="00371CDE">
        <w:rPr>
          <w:rFonts w:ascii="Times New Roman" w:hAnsi="Times New Roman" w:cs="Times New Roman"/>
          <w:i/>
        </w:rPr>
        <w:t>MARC</w:t>
      </w:r>
      <w:r w:rsidRPr="00371CDE">
        <w:rPr>
          <w:rFonts w:ascii="Times New Roman" w:hAnsi="Times New Roman" w:cs="Times New Roman"/>
        </w:rPr>
        <w:t>, AN1977/514: Joseph Sutcliffe: (WM) (1762-1856) Ms. History of Methodism (1703-1824), 4 vols., Vol. II, 675-9</w:t>
      </w:r>
    </w:p>
  </w:footnote>
  <w:footnote w:id="27">
    <w:p w14:paraId="7694F702" w14:textId="77777777" w:rsidR="00FD7955" w:rsidRPr="00371CDE" w:rsidRDefault="00FD7955"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‘Large Minutes’ for 1763, </w:t>
      </w:r>
      <w:r w:rsidRPr="00371CDE">
        <w:rPr>
          <w:rFonts w:ascii="Times New Roman" w:hAnsi="Times New Roman" w:cs="Times New Roman"/>
          <w:i/>
        </w:rPr>
        <w:t>Works,</w:t>
      </w:r>
      <w:r w:rsidRPr="00371CDE">
        <w:rPr>
          <w:rFonts w:ascii="Times New Roman" w:hAnsi="Times New Roman" w:cs="Times New Roman"/>
        </w:rPr>
        <w:t xml:space="preserve"> </w:t>
      </w:r>
      <w:r w:rsidRPr="00371CDE">
        <w:rPr>
          <w:rFonts w:ascii="Times New Roman" w:hAnsi="Times New Roman" w:cs="Times New Roman"/>
          <w:i/>
        </w:rPr>
        <w:t>Minutes</w:t>
      </w:r>
      <w:r w:rsidRPr="00371CDE">
        <w:rPr>
          <w:rFonts w:ascii="Times New Roman" w:hAnsi="Times New Roman" w:cs="Times New Roman"/>
        </w:rPr>
        <w:t>, 868-870</w:t>
      </w:r>
    </w:p>
  </w:footnote>
  <w:footnote w:id="28">
    <w:p w14:paraId="22779148" w14:textId="1B98E816"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Based on calculations in Norris, C. M. (2017), </w:t>
      </w:r>
      <w:r w:rsidRPr="00371CDE">
        <w:rPr>
          <w:rFonts w:ascii="Times New Roman" w:hAnsi="Times New Roman" w:cs="Times New Roman"/>
          <w:i/>
        </w:rPr>
        <w:t>Financing</w:t>
      </w:r>
      <w:r w:rsidRPr="00371CDE">
        <w:rPr>
          <w:rFonts w:ascii="Times New Roman" w:hAnsi="Times New Roman" w:cs="Times New Roman"/>
        </w:rPr>
        <w:t>, 93-4</w:t>
      </w:r>
    </w:p>
  </w:footnote>
  <w:footnote w:id="29">
    <w:p w14:paraId="73D3BF50" w14:textId="7C622A3C"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Estimated by author based on data in </w:t>
      </w:r>
      <w:r w:rsidRPr="00371CDE">
        <w:rPr>
          <w:rFonts w:ascii="Times New Roman" w:hAnsi="Times New Roman" w:cs="Times New Roman"/>
        </w:rPr>
        <w:fldChar w:fldCharType="begin"/>
      </w:r>
      <w:r w:rsidRPr="00371CDE">
        <w:rPr>
          <w:rFonts w:ascii="Times New Roman" w:hAnsi="Times New Roman" w:cs="Times New Roman"/>
        </w:rPr>
        <w:instrText xml:space="preserve"> ADDIN EN.CITE &lt;EndNote&gt;&lt;Cite&gt;&lt;Author&gt;Myles&lt;/Author&gt;&lt;Year&gt;1813&lt;/Year&gt;&lt;IDText&gt;A Chronological History of the People Called Methodists&lt;/IDText&gt;&lt;DisplayText&gt;W. Myles, &lt;style face="italic"&gt;A Chronological History of the People Called Methodists&lt;/style&gt;, Fourth ed. (London: Methodist Conference Office, 1813).&lt;/DisplayText&gt;&lt;record&gt;&lt;titles&gt;&lt;title&gt;A Chronological History of the People Called Methodists&lt;/title&gt;&lt;/titles&gt;&lt;contributors&gt;&lt;authors&gt;&lt;author&gt;Myles, W.&lt;/author&gt;&lt;/authors&gt;&lt;/contributors&gt;&lt;edition&gt;Fourth&lt;/edition&gt;&lt;added-date format="utc"&gt;1299921947&lt;/added-date&gt;&lt;pub-location&gt;London&lt;/pub-location&gt;&lt;ref-type name="Book"&gt;6&lt;/ref-type&gt;&lt;dates&gt;&lt;year&gt;1813&lt;/year&gt;&lt;/dates&gt;&lt;rec-number&gt;49&lt;/rec-number&gt;&lt;publisher&gt;Methodist Conference Office&lt;/publisher&gt;&lt;last-updated-date format="utc"&gt;1425289155&lt;/last-updated-date&gt;&lt;/record&gt;&lt;/Cite&gt;&lt;/EndNote&gt;</w:instrText>
      </w:r>
      <w:r w:rsidRPr="00371CDE">
        <w:rPr>
          <w:rFonts w:ascii="Times New Roman" w:hAnsi="Times New Roman" w:cs="Times New Roman"/>
        </w:rPr>
        <w:fldChar w:fldCharType="separate"/>
      </w:r>
      <w:r w:rsidRPr="00371CDE">
        <w:rPr>
          <w:rFonts w:ascii="Times New Roman" w:hAnsi="Times New Roman" w:cs="Times New Roman"/>
          <w:noProof/>
        </w:rPr>
        <w:t>Myles</w:t>
      </w:r>
      <w:r w:rsidR="00C51F78" w:rsidRPr="00371CDE">
        <w:rPr>
          <w:rFonts w:ascii="Times New Roman" w:hAnsi="Times New Roman" w:cs="Times New Roman"/>
          <w:noProof/>
        </w:rPr>
        <w:t>, W.</w:t>
      </w:r>
      <w:r w:rsidRPr="00371CDE">
        <w:rPr>
          <w:rFonts w:ascii="Times New Roman" w:hAnsi="Times New Roman" w:cs="Times New Roman"/>
          <w:noProof/>
        </w:rPr>
        <w:t xml:space="preserve"> (1813)</w:t>
      </w:r>
      <w:r w:rsidRPr="00371CDE">
        <w:rPr>
          <w:rFonts w:ascii="Times New Roman" w:hAnsi="Times New Roman" w:cs="Times New Roman"/>
          <w:i/>
          <w:noProof/>
        </w:rPr>
        <w:t>, A Chronological History of the People Called Methodists</w:t>
      </w:r>
      <w:r w:rsidRPr="00371CDE">
        <w:rPr>
          <w:rFonts w:ascii="Times New Roman" w:hAnsi="Times New Roman" w:cs="Times New Roman"/>
          <w:noProof/>
        </w:rPr>
        <w:t>, Fourth ed. London, Methodist Conference Office</w:t>
      </w:r>
      <w:r w:rsidRPr="00371CDE">
        <w:rPr>
          <w:rFonts w:ascii="Times New Roman" w:hAnsi="Times New Roman" w:cs="Times New Roman"/>
        </w:rPr>
        <w:fldChar w:fldCharType="end"/>
      </w:r>
      <w:r w:rsidRPr="00371CDE">
        <w:rPr>
          <w:rFonts w:ascii="Times New Roman" w:hAnsi="Times New Roman" w:cs="Times New Roman"/>
        </w:rPr>
        <w:t xml:space="preserve">, 427-445 </w:t>
      </w:r>
    </w:p>
  </w:footnote>
  <w:footnote w:id="30">
    <w:p w14:paraId="68098E9A" w14:textId="3FDCEEBE" w:rsidR="00B1388C" w:rsidRPr="00371CDE" w:rsidRDefault="00B1388C" w:rsidP="00371CDE">
      <w:pPr>
        <w:spacing w:before="120" w:after="120" w:line="240" w:lineRule="auto"/>
        <w:mirrorIndents/>
        <w:jc w:val="both"/>
        <w:rPr>
          <w:rFonts w:ascii="Times New Roman" w:hAnsi="Times New Roman" w:cs="Times New Roman"/>
          <w:sz w:val="20"/>
          <w:szCs w:val="20"/>
        </w:rPr>
      </w:pPr>
      <w:r w:rsidRPr="00371CDE">
        <w:rPr>
          <w:rStyle w:val="FootnoteReference"/>
          <w:rFonts w:ascii="Times New Roman" w:hAnsi="Times New Roman" w:cs="Times New Roman"/>
          <w:sz w:val="20"/>
          <w:szCs w:val="20"/>
        </w:rPr>
        <w:footnoteRef/>
      </w:r>
      <w:r w:rsidRPr="00371CDE">
        <w:rPr>
          <w:rFonts w:ascii="Times New Roman" w:hAnsi="Times New Roman" w:cs="Times New Roman"/>
          <w:sz w:val="20"/>
          <w:szCs w:val="20"/>
        </w:rPr>
        <w:t xml:space="preserve"> (1863) </w:t>
      </w:r>
      <w:r w:rsidRPr="00371CDE">
        <w:rPr>
          <w:rFonts w:ascii="Times New Roman" w:hAnsi="Times New Roman" w:cs="Times New Roman"/>
          <w:i/>
          <w:sz w:val="20"/>
          <w:szCs w:val="20"/>
          <w:lang w:val="en-US"/>
        </w:rPr>
        <w:t>Minutes of the Methodist Conferences, Vol. II, 1799-1807</w:t>
      </w:r>
      <w:r w:rsidRPr="00371CDE">
        <w:rPr>
          <w:rFonts w:ascii="Times New Roman" w:hAnsi="Times New Roman" w:cs="Times New Roman"/>
          <w:sz w:val="20"/>
          <w:szCs w:val="20"/>
          <w:lang w:val="en-US"/>
        </w:rPr>
        <w:t xml:space="preserve">. London, Wesleyan Conference Office [henceforth </w:t>
      </w:r>
      <w:r w:rsidRPr="00371CDE">
        <w:rPr>
          <w:rFonts w:ascii="Times New Roman" w:hAnsi="Times New Roman" w:cs="Times New Roman"/>
          <w:i/>
          <w:sz w:val="20"/>
          <w:szCs w:val="20"/>
          <w:lang w:val="en-US"/>
        </w:rPr>
        <w:t>Minutes II</w:t>
      </w:r>
      <w:r w:rsidRPr="00371CDE">
        <w:rPr>
          <w:rFonts w:ascii="Times New Roman" w:hAnsi="Times New Roman" w:cs="Times New Roman"/>
          <w:sz w:val="20"/>
          <w:szCs w:val="20"/>
          <w:lang w:val="en-US"/>
        </w:rPr>
        <w:t xml:space="preserve">] 57, </w:t>
      </w:r>
      <w:r w:rsidRPr="00371CDE">
        <w:rPr>
          <w:rFonts w:ascii="Times New Roman" w:hAnsi="Times New Roman" w:cs="Times New Roman"/>
          <w:sz w:val="20"/>
          <w:szCs w:val="20"/>
        </w:rPr>
        <w:t>Q.23, A.2: ‘Let no chapels be built on the Tontine plan; that is, when the persons concerned in building them design to make them their own property, and turn them to their temporal advantage.’</w:t>
      </w:r>
    </w:p>
  </w:footnote>
  <w:footnote w:id="31">
    <w:p w14:paraId="2A0CF274" w14:textId="7B40FA87" w:rsidR="00B1388C" w:rsidRPr="00371CDE" w:rsidRDefault="00B1388C" w:rsidP="00371CDE">
      <w:pPr>
        <w:pStyle w:val="FootnoteText"/>
        <w:spacing w:before="120" w:after="120"/>
        <w:mirrorIndents/>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‘Plan of the London Methodist Amicable Society, with the Benefit of Survivorship’. The plan was dated 1811, and published </w:t>
      </w:r>
      <w:r w:rsidR="00092CA9" w:rsidRPr="00371CDE">
        <w:rPr>
          <w:rFonts w:ascii="Times New Roman" w:hAnsi="Times New Roman" w:cs="Times New Roman"/>
        </w:rPr>
        <w:t xml:space="preserve">in </w:t>
      </w:r>
      <w:r w:rsidRPr="00371CDE">
        <w:rPr>
          <w:rFonts w:ascii="Times New Roman" w:hAnsi="Times New Roman" w:cs="Times New Roman"/>
        </w:rPr>
        <w:t xml:space="preserve">the </w:t>
      </w:r>
      <w:r w:rsidR="00092CA9" w:rsidRPr="00371CDE">
        <w:rPr>
          <w:rFonts w:ascii="Times New Roman" w:hAnsi="Times New Roman" w:cs="Times New Roman"/>
        </w:rPr>
        <w:t xml:space="preserve">1812 </w:t>
      </w:r>
      <w:r w:rsidRPr="00371CDE">
        <w:rPr>
          <w:rFonts w:ascii="Times New Roman" w:hAnsi="Times New Roman" w:cs="Times New Roman"/>
          <w:i/>
        </w:rPr>
        <w:t>Methodist Magazine</w:t>
      </w:r>
      <w:r w:rsidRPr="00371CDE">
        <w:rPr>
          <w:rFonts w:ascii="Times New Roman" w:hAnsi="Times New Roman" w:cs="Times New Roman"/>
        </w:rPr>
        <w:t>, Vol. 34, 71-72</w:t>
      </w:r>
    </w:p>
  </w:footnote>
  <w:footnote w:id="32">
    <w:p w14:paraId="4B5A0DEB" w14:textId="47F5408B"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t>
      </w:r>
      <w:r w:rsidRPr="00371CDE">
        <w:rPr>
          <w:rFonts w:ascii="Times New Roman" w:hAnsi="Times New Roman" w:cs="Times New Roman"/>
          <w:i/>
        </w:rPr>
        <w:t>Methodist Magazine</w:t>
      </w:r>
      <w:r w:rsidRPr="00371CDE">
        <w:rPr>
          <w:rFonts w:ascii="Times New Roman" w:hAnsi="Times New Roman" w:cs="Times New Roman"/>
        </w:rPr>
        <w:t>, Vol. 43</w:t>
      </w:r>
      <w:r w:rsidR="00092CA9" w:rsidRPr="00371CDE">
        <w:rPr>
          <w:rFonts w:ascii="Times New Roman" w:hAnsi="Times New Roman" w:cs="Times New Roman"/>
        </w:rPr>
        <w:t xml:space="preserve"> (</w:t>
      </w:r>
      <w:r w:rsidRPr="00371CDE">
        <w:rPr>
          <w:rFonts w:ascii="Times New Roman" w:hAnsi="Times New Roman" w:cs="Times New Roman"/>
        </w:rPr>
        <w:t>1820</w:t>
      </w:r>
      <w:r w:rsidR="00092CA9" w:rsidRPr="00371CDE">
        <w:rPr>
          <w:rFonts w:ascii="Times New Roman" w:hAnsi="Times New Roman" w:cs="Times New Roman"/>
        </w:rPr>
        <w:t>)</w:t>
      </w:r>
      <w:r w:rsidRPr="00371CDE">
        <w:rPr>
          <w:rFonts w:ascii="Times New Roman" w:hAnsi="Times New Roman" w:cs="Times New Roman"/>
        </w:rPr>
        <w:t>, 303</w:t>
      </w:r>
    </w:p>
  </w:footnote>
  <w:footnote w:id="33">
    <w:p w14:paraId="1879A844" w14:textId="05D12C0E"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Taken from Norris, C.M. (2017), </w:t>
      </w:r>
      <w:r w:rsidRPr="00371CDE">
        <w:rPr>
          <w:rFonts w:ascii="Times New Roman" w:hAnsi="Times New Roman" w:cs="Times New Roman"/>
          <w:i/>
        </w:rPr>
        <w:t>Financing</w:t>
      </w:r>
      <w:r w:rsidRPr="00371CDE">
        <w:rPr>
          <w:rFonts w:ascii="Times New Roman" w:hAnsi="Times New Roman" w:cs="Times New Roman"/>
        </w:rPr>
        <w:t xml:space="preserve">, 117, Table 5.1 </w:t>
      </w:r>
    </w:p>
  </w:footnote>
  <w:footnote w:id="34">
    <w:p w14:paraId="2E7503ED" w14:textId="3DDA29FB"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Using the Bank of England’s inflation calculator, the equivalent of perhaps £14 million; annual interest would be around £700,000</w:t>
      </w:r>
    </w:p>
  </w:footnote>
  <w:footnote w:id="35">
    <w:p w14:paraId="64E804A1" w14:textId="00158244" w:rsidR="005C214B" w:rsidRPr="00371CDE" w:rsidRDefault="005C214B"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An interesting variation on Finke and </w:t>
      </w:r>
      <w:proofErr w:type="spellStart"/>
      <w:r w:rsidRPr="00371CDE">
        <w:rPr>
          <w:rFonts w:ascii="Times New Roman" w:hAnsi="Times New Roman" w:cs="Times New Roman"/>
        </w:rPr>
        <w:t>Iannaccone’s</w:t>
      </w:r>
      <w:proofErr w:type="spellEnd"/>
      <w:r w:rsidRPr="00371CDE">
        <w:rPr>
          <w:rFonts w:ascii="Times New Roman" w:hAnsi="Times New Roman" w:cs="Times New Roman"/>
        </w:rPr>
        <w:t xml:space="preserve"> supply-side approach to religious change: in the case of Wesleyan chapels, the demand for (secular) investment opportunities increased the supply of religious services (chapel premises). See Finke, R. and L. R. </w:t>
      </w:r>
      <w:proofErr w:type="spellStart"/>
      <w:r w:rsidRPr="00371CDE">
        <w:rPr>
          <w:rFonts w:ascii="Times New Roman" w:hAnsi="Times New Roman" w:cs="Times New Roman"/>
        </w:rPr>
        <w:t>Iannaccone</w:t>
      </w:r>
      <w:proofErr w:type="spellEnd"/>
      <w:r w:rsidR="00FA1856" w:rsidRPr="00371CDE">
        <w:rPr>
          <w:rFonts w:ascii="Times New Roman" w:hAnsi="Times New Roman" w:cs="Times New Roman"/>
        </w:rPr>
        <w:t xml:space="preserve"> (1993).</w:t>
      </w:r>
      <w:r w:rsidRPr="00371CDE">
        <w:rPr>
          <w:rFonts w:ascii="Times New Roman" w:hAnsi="Times New Roman" w:cs="Times New Roman"/>
        </w:rPr>
        <w:t xml:space="preserve"> ‘Supply-Side Explanations for Religious Change’, </w:t>
      </w:r>
      <w:r w:rsidRPr="00371CDE">
        <w:rPr>
          <w:rFonts w:ascii="Times New Roman" w:hAnsi="Times New Roman" w:cs="Times New Roman"/>
          <w:i/>
        </w:rPr>
        <w:t>The Annals of the American Academy of Political and Social Science</w:t>
      </w:r>
      <w:r w:rsidRPr="00371CDE">
        <w:rPr>
          <w:rFonts w:ascii="Times New Roman" w:hAnsi="Times New Roman" w:cs="Times New Roman"/>
        </w:rPr>
        <w:t>, Vol. 527, Religion in the Nineties (May 1993), 27-39</w:t>
      </w:r>
    </w:p>
  </w:footnote>
  <w:footnote w:id="36">
    <w:p w14:paraId="32EDFB97" w14:textId="3E5F84C7"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(1791). </w:t>
      </w:r>
      <w:r w:rsidRPr="00371CDE">
        <w:rPr>
          <w:rFonts w:ascii="Times New Roman" w:hAnsi="Times New Roman" w:cs="Times New Roman"/>
          <w:i/>
        </w:rPr>
        <w:t>A Review of the Polity, Doctrines and Morals of the Methodists</w:t>
      </w:r>
      <w:r w:rsidRPr="00371CDE">
        <w:rPr>
          <w:rFonts w:ascii="Times New Roman" w:hAnsi="Times New Roman" w:cs="Times New Roman"/>
        </w:rPr>
        <w:t>. London, Printed for J. Johnson, 44</w:t>
      </w:r>
    </w:p>
  </w:footnote>
  <w:footnote w:id="37">
    <w:p w14:paraId="5A512D10" w14:textId="55B8452F"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Estimates by author,</w:t>
      </w:r>
      <w:r w:rsidRPr="00371CDE">
        <w:rPr>
          <w:rFonts w:ascii="Times New Roman" w:hAnsi="Times New Roman" w:cs="Times New Roman"/>
          <w:lang w:val="en-US"/>
        </w:rPr>
        <w:t xml:space="preserve"> based on numbers of editions printed</w:t>
      </w:r>
      <w:r w:rsidRPr="00371CDE">
        <w:rPr>
          <w:rFonts w:ascii="Times New Roman" w:hAnsi="Times New Roman" w:cs="Times New Roman"/>
        </w:rPr>
        <w:t>. These best-selling publications were t</w:t>
      </w:r>
      <w:r w:rsidRPr="00371CDE">
        <w:rPr>
          <w:rFonts w:ascii="Times New Roman" w:hAnsi="Times New Roman" w:cs="Times New Roman"/>
          <w:lang w:val="en-US"/>
        </w:rPr>
        <w:t xml:space="preserve">he Charles Wesley sermon </w:t>
      </w:r>
      <w:r w:rsidRPr="00371CDE">
        <w:rPr>
          <w:rFonts w:ascii="Times New Roman" w:hAnsi="Times New Roman" w:cs="Times New Roman"/>
        </w:rPr>
        <w:t xml:space="preserve">‘Awake, thou that </w:t>
      </w:r>
      <w:proofErr w:type="spellStart"/>
      <w:r w:rsidRPr="00371CDE">
        <w:rPr>
          <w:rFonts w:ascii="Times New Roman" w:hAnsi="Times New Roman" w:cs="Times New Roman"/>
        </w:rPr>
        <w:t>sleepest</w:t>
      </w:r>
      <w:proofErr w:type="spellEnd"/>
      <w:r w:rsidRPr="00371CDE">
        <w:rPr>
          <w:rFonts w:ascii="Times New Roman" w:hAnsi="Times New Roman" w:cs="Times New Roman"/>
        </w:rPr>
        <w:t xml:space="preserve">’ (1742); </w:t>
      </w:r>
      <w:r w:rsidRPr="00371CDE">
        <w:rPr>
          <w:rFonts w:ascii="Times New Roman" w:hAnsi="Times New Roman" w:cs="Times New Roman"/>
          <w:i/>
          <w:lang w:val="en-US"/>
        </w:rPr>
        <w:t>Hymns and Spiritual Songs</w:t>
      </w:r>
      <w:r w:rsidRPr="00371CDE">
        <w:rPr>
          <w:rFonts w:ascii="Times New Roman" w:hAnsi="Times New Roman" w:cs="Times New Roman"/>
          <w:lang w:val="en-US"/>
        </w:rPr>
        <w:t xml:space="preserve"> (1753); </w:t>
      </w:r>
      <w:r w:rsidRPr="00371CDE">
        <w:rPr>
          <w:rFonts w:ascii="Times New Roman" w:hAnsi="Times New Roman" w:cs="Times New Roman"/>
          <w:i/>
          <w:lang w:val="en-US"/>
        </w:rPr>
        <w:t>The Nature and Design of Christianity</w:t>
      </w:r>
      <w:r w:rsidRPr="00371CDE">
        <w:rPr>
          <w:rFonts w:ascii="Times New Roman" w:hAnsi="Times New Roman" w:cs="Times New Roman"/>
          <w:lang w:val="en-US"/>
        </w:rPr>
        <w:t xml:space="preserve"> (1740); </w:t>
      </w:r>
      <w:r w:rsidRPr="00371CDE">
        <w:rPr>
          <w:rFonts w:ascii="Times New Roman" w:hAnsi="Times New Roman" w:cs="Times New Roman"/>
          <w:i/>
          <w:lang w:val="en-US"/>
        </w:rPr>
        <w:t>Hymns for the Nativity of Our Lord</w:t>
      </w:r>
      <w:r w:rsidRPr="00371CDE">
        <w:rPr>
          <w:rFonts w:ascii="Times New Roman" w:hAnsi="Times New Roman" w:cs="Times New Roman"/>
          <w:lang w:val="en-US"/>
        </w:rPr>
        <w:t xml:space="preserve"> (</w:t>
      </w:r>
      <w:r w:rsidRPr="00371CDE">
        <w:rPr>
          <w:rFonts w:ascii="Times New Roman" w:hAnsi="Times New Roman" w:cs="Times New Roman"/>
          <w:i/>
          <w:lang w:val="en-US"/>
        </w:rPr>
        <w:t>174</w:t>
      </w:r>
      <w:r w:rsidRPr="00371CDE">
        <w:rPr>
          <w:rFonts w:ascii="Times New Roman" w:hAnsi="Times New Roman" w:cs="Times New Roman"/>
          <w:lang w:val="en-US"/>
        </w:rPr>
        <w:t xml:space="preserve">4); and </w:t>
      </w:r>
      <w:r w:rsidRPr="00371CDE">
        <w:rPr>
          <w:rFonts w:ascii="Times New Roman" w:hAnsi="Times New Roman" w:cs="Times New Roman"/>
          <w:i/>
          <w:lang w:val="en-US"/>
        </w:rPr>
        <w:t>The Nature, Design and General Rules of the United Societies</w:t>
      </w:r>
      <w:r w:rsidRPr="00371CDE">
        <w:rPr>
          <w:rFonts w:ascii="Times New Roman" w:hAnsi="Times New Roman" w:cs="Times New Roman"/>
          <w:lang w:val="en-US"/>
        </w:rPr>
        <w:t xml:space="preserve"> (1743)</w:t>
      </w:r>
    </w:p>
  </w:footnote>
  <w:footnote w:id="38">
    <w:p w14:paraId="3E74DB1F" w14:textId="1DA0E1BC"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Entry for 8 February 1753, </w:t>
      </w:r>
      <w:r w:rsidRPr="00371CDE">
        <w:rPr>
          <w:rFonts w:ascii="Times New Roman" w:hAnsi="Times New Roman" w:cs="Times New Roman"/>
          <w:i/>
        </w:rPr>
        <w:t>Works, Journal III</w:t>
      </w:r>
      <w:r w:rsidRPr="00371CDE">
        <w:rPr>
          <w:rFonts w:ascii="Times New Roman" w:hAnsi="Times New Roman" w:cs="Times New Roman"/>
        </w:rPr>
        <w:t>, 445</w:t>
      </w:r>
    </w:p>
  </w:footnote>
  <w:footnote w:id="39">
    <w:p w14:paraId="71EA30D7" w14:textId="032E6A19" w:rsidR="00B1388C" w:rsidRPr="00371CDE" w:rsidRDefault="00B1388C" w:rsidP="00371CDE">
      <w:pPr>
        <w:pStyle w:val="FootnoteText"/>
        <w:spacing w:before="120" w:after="120"/>
        <w:jc w:val="both"/>
        <w:rPr>
          <w:rFonts w:ascii="Times New Roman" w:hAnsi="Times New Roman" w:cs="Times New Roman"/>
          <w:i/>
        </w:rPr>
      </w:pPr>
      <w:r w:rsidRPr="00371CDE">
        <w:rPr>
          <w:rStyle w:val="FootnoteReference"/>
          <w:rFonts w:ascii="Times New Roman" w:hAnsi="Times New Roman" w:cs="Times New Roman"/>
        </w:rPr>
        <w:footnoteRef/>
      </w:r>
      <w:r w:rsidRPr="00371CDE">
        <w:rPr>
          <w:rFonts w:ascii="Times New Roman" w:hAnsi="Times New Roman" w:cs="Times New Roman"/>
        </w:rPr>
        <w:t xml:space="preserve"> On eighteenth century book trade economics see for example </w:t>
      </w:r>
      <w:r w:rsidRPr="00371CDE">
        <w:rPr>
          <w:rFonts w:ascii="Times New Roman" w:hAnsi="Times New Roman" w:cs="Times New Roman"/>
          <w:lang w:val="en-US"/>
        </w:rPr>
        <w:t xml:space="preserve">Raven, J. (2007). </w:t>
      </w:r>
      <w:r w:rsidRPr="00371CDE">
        <w:rPr>
          <w:rFonts w:ascii="Times New Roman" w:hAnsi="Times New Roman" w:cs="Times New Roman"/>
          <w:i/>
          <w:lang w:val="en-US"/>
        </w:rPr>
        <w:t>The Business of Books</w:t>
      </w:r>
      <w:r w:rsidRPr="00371CDE">
        <w:rPr>
          <w:rFonts w:ascii="Times New Roman" w:hAnsi="Times New Roman" w:cs="Times New Roman"/>
          <w:lang w:val="en-US"/>
        </w:rPr>
        <w:t xml:space="preserve">, especially chapters 5, and 7-10; </w:t>
      </w:r>
      <w:r w:rsidRPr="00371CDE">
        <w:rPr>
          <w:rFonts w:ascii="Times New Roman" w:hAnsi="Times New Roman" w:cs="Times New Roman"/>
        </w:rPr>
        <w:t xml:space="preserve">Cochrane, J. A. (1964), </w:t>
      </w:r>
      <w:r w:rsidRPr="00371CDE">
        <w:rPr>
          <w:rFonts w:ascii="Times New Roman" w:hAnsi="Times New Roman" w:cs="Times New Roman"/>
          <w:i/>
          <w:lang w:val="en-US"/>
        </w:rPr>
        <w:t>Johnson's Printer</w:t>
      </w:r>
      <w:r w:rsidRPr="00371CDE">
        <w:rPr>
          <w:rFonts w:ascii="Times New Roman" w:hAnsi="Times New Roman" w:cs="Times New Roman"/>
        </w:rPr>
        <w:t xml:space="preserve">, 13-20; and Plant, M. (1974). </w:t>
      </w:r>
      <w:r w:rsidRPr="00371CDE">
        <w:rPr>
          <w:rFonts w:ascii="Times New Roman" w:hAnsi="Times New Roman" w:cs="Times New Roman"/>
          <w:i/>
        </w:rPr>
        <w:t>The English Book Trade: an economic history of the making and sale of books</w:t>
      </w:r>
    </w:p>
  </w:footnote>
  <w:footnote w:id="40">
    <w:p w14:paraId="2D3C41D2" w14:textId="5C86AA72"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Letter of October 1764 from John Wesley to the Societies at Bristol, </w:t>
      </w:r>
      <w:r w:rsidRPr="00371CDE">
        <w:rPr>
          <w:rFonts w:ascii="Times New Roman" w:hAnsi="Times New Roman" w:cs="Times New Roman"/>
          <w:i/>
        </w:rPr>
        <w:t>Telford IV</w:t>
      </w:r>
      <w:r w:rsidRPr="00371CDE">
        <w:rPr>
          <w:rFonts w:ascii="Times New Roman" w:hAnsi="Times New Roman" w:cs="Times New Roman"/>
        </w:rPr>
        <w:t xml:space="preserve">, 272. The references are to the Book Room publications </w:t>
      </w:r>
      <w:r w:rsidRPr="00371CDE">
        <w:rPr>
          <w:rFonts w:ascii="Times New Roman" w:hAnsi="Times New Roman" w:cs="Times New Roman"/>
          <w:i/>
        </w:rPr>
        <w:t>Explanatory Notes upon the New Testament</w:t>
      </w:r>
      <w:r w:rsidRPr="00371CDE">
        <w:rPr>
          <w:rFonts w:ascii="Times New Roman" w:hAnsi="Times New Roman" w:cs="Times New Roman"/>
        </w:rPr>
        <w:t xml:space="preserve"> (1755) and </w:t>
      </w:r>
      <w:r w:rsidRPr="00371CDE">
        <w:rPr>
          <w:rFonts w:ascii="Times New Roman" w:hAnsi="Times New Roman" w:cs="Times New Roman"/>
          <w:i/>
        </w:rPr>
        <w:t>A Christian Library</w:t>
      </w:r>
      <w:r w:rsidRPr="00371CDE">
        <w:rPr>
          <w:rFonts w:ascii="Times New Roman" w:hAnsi="Times New Roman" w:cs="Times New Roman"/>
        </w:rPr>
        <w:t xml:space="preserve"> (1749-55). See also </w:t>
      </w:r>
      <w:proofErr w:type="spellStart"/>
      <w:r w:rsidRPr="00371CDE">
        <w:rPr>
          <w:rFonts w:ascii="Times New Roman" w:hAnsi="Times New Roman" w:cs="Times New Roman"/>
        </w:rPr>
        <w:t>Tolar</w:t>
      </w:r>
      <w:proofErr w:type="spellEnd"/>
      <w:r w:rsidRPr="00371CDE">
        <w:rPr>
          <w:rFonts w:ascii="Times New Roman" w:hAnsi="Times New Roman" w:cs="Times New Roman"/>
        </w:rPr>
        <w:t xml:space="preserve"> Burton, V. (2008). </w:t>
      </w:r>
      <w:r w:rsidRPr="00371CDE">
        <w:rPr>
          <w:rFonts w:ascii="Times New Roman" w:hAnsi="Times New Roman" w:cs="Times New Roman"/>
          <w:i/>
        </w:rPr>
        <w:t>Spiritual Literacy in John Wesley’s Methodism</w:t>
      </w:r>
      <w:r w:rsidRPr="00371CDE">
        <w:rPr>
          <w:rFonts w:ascii="Times New Roman" w:hAnsi="Times New Roman" w:cs="Times New Roman"/>
        </w:rPr>
        <w:t>. Waco, TX, Baylor University Press, 245</w:t>
      </w:r>
    </w:p>
  </w:footnote>
  <w:footnote w:id="41">
    <w:p w14:paraId="3A7F198C" w14:textId="219B4716"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t>
      </w:r>
      <w:r w:rsidRPr="00371CDE">
        <w:rPr>
          <w:rFonts w:ascii="Times New Roman" w:hAnsi="Times New Roman" w:cs="Times New Roman"/>
          <w:i/>
        </w:rPr>
        <w:t>MARC</w:t>
      </w:r>
      <w:r w:rsidRPr="00371CDE">
        <w:rPr>
          <w:rFonts w:ascii="Times New Roman" w:hAnsi="Times New Roman" w:cs="Times New Roman"/>
        </w:rPr>
        <w:t>, Book Room: (WM) Archives (1791-1932), Ms. 691: Book Room Committee, Wesleyan Methodist Church, Minutes (1797-1808), summary financial report headed ‘Abstract’</w:t>
      </w:r>
    </w:p>
  </w:footnote>
  <w:footnote w:id="42">
    <w:p w14:paraId="1E3157C3" w14:textId="3FBD87BC"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Pawson, J. and A. Mather. (1796). </w:t>
      </w:r>
      <w:proofErr w:type="gramStart"/>
      <w:r w:rsidRPr="00371CDE">
        <w:rPr>
          <w:rFonts w:ascii="Times New Roman" w:hAnsi="Times New Roman" w:cs="Times New Roman"/>
          <w:i/>
        </w:rPr>
        <w:t>An</w:t>
      </w:r>
      <w:proofErr w:type="gramEnd"/>
      <w:r w:rsidRPr="00371CDE">
        <w:rPr>
          <w:rFonts w:ascii="Times New Roman" w:hAnsi="Times New Roman" w:cs="Times New Roman"/>
          <w:i/>
        </w:rPr>
        <w:t xml:space="preserve"> Affectionate Address to the Members of the Methodist Societies…</w:t>
      </w:r>
      <w:r w:rsidRPr="00371CDE">
        <w:rPr>
          <w:rFonts w:ascii="Times New Roman" w:hAnsi="Times New Roman" w:cs="Times New Roman"/>
        </w:rPr>
        <w:t xml:space="preserve"> London (?), Unknown publisher</w:t>
      </w:r>
    </w:p>
  </w:footnote>
  <w:footnote w:id="43">
    <w:p w14:paraId="4DFE58AA" w14:textId="1B734E3C"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For the history of Kingswood school see Ives, A. G. (1970). </w:t>
      </w:r>
      <w:r w:rsidRPr="00371CDE">
        <w:rPr>
          <w:rFonts w:ascii="Times New Roman" w:hAnsi="Times New Roman" w:cs="Times New Roman"/>
          <w:i/>
        </w:rPr>
        <w:t xml:space="preserve">Kingswood School in Wesley’s Day and </w:t>
      </w:r>
      <w:proofErr w:type="gramStart"/>
      <w:r w:rsidRPr="00371CDE">
        <w:rPr>
          <w:rFonts w:ascii="Times New Roman" w:hAnsi="Times New Roman" w:cs="Times New Roman"/>
          <w:i/>
        </w:rPr>
        <w:t>Since</w:t>
      </w:r>
      <w:proofErr w:type="gramEnd"/>
      <w:r w:rsidRPr="00371CDE">
        <w:rPr>
          <w:rFonts w:ascii="Times New Roman" w:hAnsi="Times New Roman" w:cs="Times New Roman"/>
          <w:i/>
        </w:rPr>
        <w:t>.</w:t>
      </w:r>
      <w:r w:rsidRPr="00371CDE">
        <w:rPr>
          <w:rFonts w:ascii="Times New Roman" w:hAnsi="Times New Roman" w:cs="Times New Roman"/>
        </w:rPr>
        <w:t xml:space="preserve"> London, Epworth Press; </w:t>
      </w:r>
      <w:proofErr w:type="spellStart"/>
      <w:r w:rsidRPr="00371CDE">
        <w:rPr>
          <w:rFonts w:ascii="Times New Roman" w:hAnsi="Times New Roman" w:cs="Times New Roman"/>
        </w:rPr>
        <w:t>Hastling</w:t>
      </w:r>
      <w:proofErr w:type="spellEnd"/>
      <w:r w:rsidRPr="00371CDE">
        <w:rPr>
          <w:rFonts w:ascii="Times New Roman" w:hAnsi="Times New Roman" w:cs="Times New Roman"/>
        </w:rPr>
        <w:t xml:space="preserve">, A. H. L, W. Addington Willis and W. P. Workman (1989). </w:t>
      </w:r>
      <w:r w:rsidRPr="00371CDE">
        <w:rPr>
          <w:rFonts w:ascii="Times New Roman" w:hAnsi="Times New Roman" w:cs="Times New Roman"/>
          <w:i/>
        </w:rPr>
        <w:t>The History of Kingswood School by Three Old Boys.</w:t>
      </w:r>
      <w:r w:rsidRPr="00371CDE">
        <w:rPr>
          <w:rFonts w:ascii="Times New Roman" w:hAnsi="Times New Roman" w:cs="Times New Roman"/>
        </w:rPr>
        <w:t xml:space="preserve"> London, Charles H. Kelly; and Best, G. M. (1998). </w:t>
      </w:r>
      <w:r w:rsidRPr="00371CDE">
        <w:rPr>
          <w:rFonts w:ascii="Times New Roman" w:hAnsi="Times New Roman" w:cs="Times New Roman"/>
          <w:i/>
          <w:iCs/>
        </w:rPr>
        <w:t>Continuity and change: history of Kingswood School 1748-1998.</w:t>
      </w:r>
      <w:r w:rsidRPr="00371CDE">
        <w:rPr>
          <w:rFonts w:ascii="Times New Roman" w:hAnsi="Times New Roman" w:cs="Times New Roman"/>
        </w:rPr>
        <w:t xml:space="preserve"> Bath, Kingswood School.</w:t>
      </w:r>
    </w:p>
  </w:footnote>
  <w:footnote w:id="44">
    <w:p w14:paraId="247EA5EE" w14:textId="236B1194"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t>
      </w:r>
      <w:proofErr w:type="spellStart"/>
      <w:r w:rsidRPr="00371CDE">
        <w:rPr>
          <w:rFonts w:ascii="Times New Roman" w:hAnsi="Times New Roman" w:cs="Times New Roman"/>
        </w:rPr>
        <w:t>Heitzenrater</w:t>
      </w:r>
      <w:proofErr w:type="spellEnd"/>
      <w:r w:rsidRPr="00371CDE">
        <w:rPr>
          <w:rFonts w:ascii="Times New Roman" w:hAnsi="Times New Roman" w:cs="Times New Roman"/>
        </w:rPr>
        <w:t>, R.P. (</w:t>
      </w:r>
      <w:proofErr w:type="gramStart"/>
      <w:r w:rsidRPr="00371CDE">
        <w:rPr>
          <w:rFonts w:ascii="Times New Roman" w:hAnsi="Times New Roman" w:cs="Times New Roman"/>
        </w:rPr>
        <w:t>ed</w:t>
      </w:r>
      <w:proofErr w:type="gramEnd"/>
      <w:r w:rsidRPr="00371CDE">
        <w:rPr>
          <w:rFonts w:ascii="Times New Roman" w:hAnsi="Times New Roman" w:cs="Times New Roman"/>
        </w:rPr>
        <w:t xml:space="preserve">.). (2002). </w:t>
      </w:r>
      <w:proofErr w:type="gramStart"/>
      <w:r w:rsidRPr="00371CDE">
        <w:rPr>
          <w:rFonts w:ascii="Times New Roman" w:hAnsi="Times New Roman" w:cs="Times New Roman"/>
          <w:i/>
          <w:iCs/>
        </w:rPr>
        <w:t>The</w:t>
      </w:r>
      <w:proofErr w:type="gramEnd"/>
      <w:r w:rsidRPr="00371CDE">
        <w:rPr>
          <w:rFonts w:ascii="Times New Roman" w:hAnsi="Times New Roman" w:cs="Times New Roman"/>
          <w:i/>
          <w:iCs/>
        </w:rPr>
        <w:t xml:space="preserve"> Poor and the People Called Methodists</w:t>
      </w:r>
      <w:r w:rsidRPr="00371CDE">
        <w:rPr>
          <w:rFonts w:ascii="Times New Roman" w:hAnsi="Times New Roman" w:cs="Times New Roman"/>
        </w:rPr>
        <w:t xml:space="preserve">. Nashville, TN, Kingswood Books. On the Stranger’s Friend Societies see </w:t>
      </w:r>
      <w:r w:rsidRPr="00371CDE">
        <w:rPr>
          <w:rFonts w:ascii="Times New Roman" w:hAnsi="Times New Roman" w:cs="Times New Roman"/>
          <w:noProof/>
        </w:rPr>
        <w:t xml:space="preserve">Alexander-Macquiban, T. (2000). </w:t>
      </w:r>
      <w:r w:rsidRPr="00371CDE">
        <w:rPr>
          <w:rFonts w:ascii="Times New Roman" w:hAnsi="Times New Roman" w:cs="Times New Roman"/>
          <w:i/>
          <w:noProof/>
        </w:rPr>
        <w:t>British Methodism and the Poor: 1785-1840</w:t>
      </w:r>
      <w:r w:rsidRPr="00371CDE">
        <w:rPr>
          <w:rFonts w:ascii="Times New Roman" w:hAnsi="Times New Roman" w:cs="Times New Roman"/>
          <w:noProof/>
        </w:rPr>
        <w:t>. PhD, University of Birmingham</w:t>
      </w:r>
    </w:p>
  </w:footnote>
  <w:footnote w:id="45">
    <w:p w14:paraId="1B4F83C0" w14:textId="74E6C8ED"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The official history of the Wesleyan missions is Findlay, G .G. and W. W. </w:t>
      </w:r>
      <w:proofErr w:type="spellStart"/>
      <w:r w:rsidRPr="00371CDE">
        <w:rPr>
          <w:rFonts w:ascii="Times New Roman" w:hAnsi="Times New Roman" w:cs="Times New Roman"/>
        </w:rPr>
        <w:t>Holdsworth</w:t>
      </w:r>
      <w:proofErr w:type="spellEnd"/>
      <w:r w:rsidRPr="00371CDE">
        <w:rPr>
          <w:rFonts w:ascii="Times New Roman" w:hAnsi="Times New Roman" w:cs="Times New Roman"/>
        </w:rPr>
        <w:t xml:space="preserve"> (1921). </w:t>
      </w:r>
      <w:r w:rsidRPr="00371CDE">
        <w:rPr>
          <w:rFonts w:ascii="Times New Roman" w:hAnsi="Times New Roman" w:cs="Times New Roman"/>
          <w:i/>
        </w:rPr>
        <w:t>The History of the Wesleyan Methodist Missionary Society. In five volumes</w:t>
      </w:r>
      <w:r w:rsidRPr="00371CDE">
        <w:rPr>
          <w:rFonts w:ascii="Times New Roman" w:hAnsi="Times New Roman" w:cs="Times New Roman"/>
        </w:rPr>
        <w:t xml:space="preserve">. For a more recent account see Pritchard, J. (2013). </w:t>
      </w:r>
      <w:r w:rsidRPr="00371CDE">
        <w:rPr>
          <w:rFonts w:ascii="Times New Roman" w:hAnsi="Times New Roman" w:cs="Times New Roman"/>
          <w:i/>
        </w:rPr>
        <w:t>Methodists and their Missionary Societies 1760-1800</w:t>
      </w:r>
      <w:r w:rsidRPr="00371CDE">
        <w:rPr>
          <w:rFonts w:ascii="Times New Roman" w:hAnsi="Times New Roman" w:cs="Times New Roman"/>
        </w:rPr>
        <w:t xml:space="preserve">. Farnham, </w:t>
      </w:r>
      <w:proofErr w:type="spellStart"/>
      <w:r w:rsidRPr="00371CDE">
        <w:rPr>
          <w:rFonts w:ascii="Times New Roman" w:hAnsi="Times New Roman" w:cs="Times New Roman"/>
        </w:rPr>
        <w:t>Ashgate</w:t>
      </w:r>
      <w:proofErr w:type="spellEnd"/>
      <w:r w:rsidRPr="00371CDE">
        <w:rPr>
          <w:rFonts w:ascii="Times New Roman" w:hAnsi="Times New Roman" w:cs="Times New Roman"/>
        </w:rPr>
        <w:t xml:space="preserve"> </w:t>
      </w:r>
    </w:p>
  </w:footnote>
  <w:footnote w:id="46">
    <w:p w14:paraId="3FBA0DD5" w14:textId="618872EB"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t>
      </w:r>
      <w:r w:rsidRPr="00371CDE">
        <w:rPr>
          <w:rFonts w:ascii="Times New Roman" w:hAnsi="Times New Roman" w:cs="Times New Roman"/>
          <w:noProof/>
        </w:rPr>
        <w:t xml:space="preserve">Field, C. D. (2012). 'Counting Religion in England and Wales: the long eighteenth century, c.1688-c.1840', </w:t>
      </w:r>
      <w:r w:rsidRPr="00371CDE">
        <w:rPr>
          <w:rFonts w:ascii="Times New Roman" w:hAnsi="Times New Roman" w:cs="Times New Roman"/>
          <w:i/>
          <w:iCs/>
          <w:noProof/>
        </w:rPr>
        <w:t>Journal of Ecclesiastical History,</w:t>
      </w:r>
      <w:r w:rsidRPr="00371CDE">
        <w:rPr>
          <w:rFonts w:ascii="Times New Roman" w:hAnsi="Times New Roman" w:cs="Times New Roman"/>
          <w:noProof/>
        </w:rPr>
        <w:t xml:space="preserve"> 63 (4) (October 2012), pp. 693-720, at </w:t>
      </w:r>
      <w:r w:rsidRPr="00371CDE">
        <w:rPr>
          <w:rFonts w:ascii="Times New Roman" w:hAnsi="Times New Roman" w:cs="Times New Roman"/>
        </w:rPr>
        <w:t>705</w:t>
      </w:r>
    </w:p>
  </w:footnote>
  <w:footnote w:id="47">
    <w:p w14:paraId="0E9BA8ED" w14:textId="4C98E6AE" w:rsidR="00B1388C" w:rsidRPr="00371CDE" w:rsidRDefault="00B1388C" w:rsidP="00371CDE">
      <w:pPr>
        <w:widowControl w:val="0"/>
        <w:autoSpaceDE w:val="0"/>
        <w:autoSpaceDN w:val="0"/>
        <w:adjustRightInd w:val="0"/>
        <w:spacing w:before="120" w:after="120" w:line="240" w:lineRule="auto"/>
        <w:jc w:val="both"/>
        <w:rPr>
          <w:rFonts w:ascii="Times New Roman" w:hAnsi="Times New Roman" w:cs="Times New Roman"/>
          <w:sz w:val="20"/>
          <w:szCs w:val="20"/>
        </w:rPr>
      </w:pPr>
      <w:r w:rsidRPr="00371CDE">
        <w:rPr>
          <w:rStyle w:val="FootnoteReference"/>
          <w:rFonts w:ascii="Times New Roman" w:hAnsi="Times New Roman" w:cs="Times New Roman"/>
          <w:sz w:val="20"/>
          <w:szCs w:val="20"/>
        </w:rPr>
        <w:footnoteRef/>
      </w:r>
      <w:r w:rsidRPr="00371CDE">
        <w:rPr>
          <w:rFonts w:ascii="Times New Roman" w:hAnsi="Times New Roman" w:cs="Times New Roman"/>
          <w:sz w:val="20"/>
          <w:szCs w:val="20"/>
        </w:rPr>
        <w:t xml:space="preserve"> </w:t>
      </w:r>
      <w:r w:rsidR="00FA1856" w:rsidRPr="00371CDE">
        <w:rPr>
          <w:rFonts w:ascii="Times New Roman" w:hAnsi="Times New Roman" w:cs="Times New Roman"/>
          <w:sz w:val="20"/>
          <w:szCs w:val="20"/>
        </w:rPr>
        <w:t xml:space="preserve">See f.n.18 above </w:t>
      </w:r>
    </w:p>
  </w:footnote>
  <w:footnote w:id="48">
    <w:p w14:paraId="183805F0" w14:textId="4B710436" w:rsidR="00B1388C" w:rsidRPr="00371CDE" w:rsidRDefault="00B1388C" w:rsidP="00371CDE">
      <w:pPr>
        <w:pStyle w:val="FootnoteText"/>
        <w:spacing w:before="120" w:after="120"/>
        <w:mirrorIndents/>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Watson, R. (1817). </w:t>
      </w:r>
      <w:r w:rsidRPr="00371CDE">
        <w:rPr>
          <w:rFonts w:ascii="Times New Roman" w:hAnsi="Times New Roman" w:cs="Times New Roman"/>
          <w:i/>
        </w:rPr>
        <w:t>A Defence of the Wesleyan Methodist Missions in the West Indies</w:t>
      </w:r>
      <w:r w:rsidRPr="00371CDE">
        <w:rPr>
          <w:rFonts w:ascii="Times New Roman" w:hAnsi="Times New Roman" w:cs="Times New Roman"/>
        </w:rPr>
        <w:t xml:space="preserve">. London, </w:t>
      </w:r>
      <w:proofErr w:type="spellStart"/>
      <w:r w:rsidRPr="00371CDE">
        <w:rPr>
          <w:rFonts w:ascii="Times New Roman" w:hAnsi="Times New Roman" w:cs="Times New Roman"/>
        </w:rPr>
        <w:t>Blanshard</w:t>
      </w:r>
      <w:proofErr w:type="spellEnd"/>
      <w:r w:rsidRPr="00371CDE">
        <w:rPr>
          <w:rFonts w:ascii="Times New Roman" w:hAnsi="Times New Roman" w:cs="Times New Roman"/>
        </w:rPr>
        <w:t xml:space="preserve"> and others, 126-127. Watson implies that this arrangement was not unique</w:t>
      </w:r>
    </w:p>
  </w:footnote>
  <w:footnote w:id="49">
    <w:p w14:paraId="1FDD857D" w14:textId="2596C0ED"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Calculations by author based respectively on data in </w:t>
      </w:r>
      <w:r w:rsidRPr="00371CDE">
        <w:rPr>
          <w:rFonts w:ascii="Times New Roman" w:hAnsi="Times New Roman" w:cs="Times New Roman"/>
          <w:noProof/>
        </w:rPr>
        <w:t xml:space="preserve">(1783). </w:t>
      </w:r>
      <w:r w:rsidRPr="00371CDE">
        <w:rPr>
          <w:rFonts w:ascii="Times New Roman" w:hAnsi="Times New Roman" w:cs="Times New Roman"/>
          <w:i/>
          <w:noProof/>
        </w:rPr>
        <w:t>A State of the Society for Distributing Religious Tracts Among the Poor, for the Year 1782, with an Alphabetical List of the Subscribers</w:t>
      </w:r>
      <w:r w:rsidRPr="00371CDE">
        <w:rPr>
          <w:rFonts w:ascii="Times New Roman" w:hAnsi="Times New Roman" w:cs="Times New Roman"/>
          <w:noProof/>
        </w:rPr>
        <w:t>. London, Printed by John Paramore</w:t>
      </w:r>
      <w:r w:rsidRPr="00371CDE">
        <w:rPr>
          <w:rFonts w:ascii="Times New Roman" w:hAnsi="Times New Roman" w:cs="Times New Roman"/>
        </w:rPr>
        <w:t xml:space="preserve">. I am grateful to Drew University Library for making a digital copy of this manuscript available to me; Coke, T. (1794). </w:t>
      </w:r>
      <w:r w:rsidRPr="00371CDE">
        <w:rPr>
          <w:rFonts w:ascii="Times New Roman" w:hAnsi="Times New Roman" w:cs="Times New Roman"/>
          <w:i/>
        </w:rPr>
        <w:t xml:space="preserve">A Statement of the Receipts and Disbursements for the Support of the Missions Established by the Methodist Society, for the instruction and conversion of the </w:t>
      </w:r>
      <w:proofErr w:type="gramStart"/>
      <w:r w:rsidRPr="00371CDE">
        <w:rPr>
          <w:rFonts w:ascii="Times New Roman" w:hAnsi="Times New Roman" w:cs="Times New Roman"/>
          <w:i/>
        </w:rPr>
        <w:t>negroes</w:t>
      </w:r>
      <w:proofErr w:type="gramEnd"/>
      <w:r w:rsidRPr="00371CDE">
        <w:rPr>
          <w:rFonts w:ascii="Times New Roman" w:hAnsi="Times New Roman" w:cs="Times New Roman"/>
          <w:i/>
        </w:rPr>
        <w:t xml:space="preserve"> in the West-Indies, addressed to the subscribers</w:t>
      </w:r>
      <w:r w:rsidRPr="00371CDE">
        <w:rPr>
          <w:rFonts w:ascii="Times New Roman" w:hAnsi="Times New Roman" w:cs="Times New Roman"/>
        </w:rPr>
        <w:t xml:space="preserve">. London, Publisher unknown; and (1801) ‘Report of the Committee of the Preachers’ Friend Society’ for 1800, </w:t>
      </w:r>
      <w:r w:rsidRPr="00371CDE">
        <w:rPr>
          <w:rFonts w:ascii="Times New Roman" w:hAnsi="Times New Roman" w:cs="Times New Roman"/>
          <w:i/>
        </w:rPr>
        <w:t>Wesleyan-Methodist Magazine</w:t>
      </w:r>
      <w:r w:rsidRPr="00371CDE">
        <w:rPr>
          <w:rFonts w:ascii="Times New Roman" w:hAnsi="Times New Roman" w:cs="Times New Roman"/>
        </w:rPr>
        <w:t>, Vol. 24 (1801), 369</w:t>
      </w:r>
    </w:p>
  </w:footnote>
  <w:footnote w:id="50">
    <w:p w14:paraId="15E50218" w14:textId="00BACEA2"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t>
      </w:r>
      <w:r w:rsidRPr="00371CDE">
        <w:rPr>
          <w:rFonts w:ascii="Times New Roman" w:hAnsi="Times New Roman" w:cs="Times New Roman"/>
          <w:i/>
        </w:rPr>
        <w:t>Works, Minutes</w:t>
      </w:r>
      <w:r w:rsidRPr="00371CDE">
        <w:rPr>
          <w:rFonts w:ascii="Times New Roman" w:hAnsi="Times New Roman" w:cs="Times New Roman"/>
        </w:rPr>
        <w:t xml:space="preserve">, Q.22, 541 </w:t>
      </w:r>
    </w:p>
  </w:footnote>
  <w:footnote w:id="51">
    <w:p w14:paraId="46572A69" w14:textId="195A043A"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(1863) </w:t>
      </w:r>
      <w:r w:rsidRPr="00371CDE">
        <w:rPr>
          <w:rFonts w:ascii="Times New Roman" w:hAnsi="Times New Roman" w:cs="Times New Roman"/>
        </w:rPr>
        <w:fldChar w:fldCharType="begin"/>
      </w:r>
      <w:r w:rsidRPr="00371CDE">
        <w:rPr>
          <w:rFonts w:ascii="Times New Roman" w:hAnsi="Times New Roman" w:cs="Times New Roman"/>
        </w:rPr>
        <w:instrText xml:space="preserve"> ADDIN EN.CITE &lt;EndNote&gt;&lt;Cite&gt;&lt;Author&gt;Anon.&lt;/Author&gt;&lt;Year&gt;1863&lt;/Year&gt;&lt;IDText&gt;Minutes of the Methodist Conferences, Vol. III 1808-1813&lt;/IDText&gt;&lt;DisplayText&gt;&lt;style face="italic"&gt;Minutes of the Methodist Conferences, Vol. Iii, 1808-1813&lt;/style&gt; (London: John Mason, 1863).&lt;/DisplayText&gt;&lt;record&gt;&lt;titles&gt;&lt;title&gt;Minutes of the Methodist Conferences, Vol. III, 1808-1813&lt;/title&gt;&lt;/titles&gt;&lt;contributors&gt;&lt;authors&gt;&lt;author&gt;Anon.&lt;/author&gt;&lt;/authors&gt;&lt;/contributors&gt;&lt;added-date format="utc"&gt;1471338779&lt;/added-date&gt;&lt;pub-location&gt;London&lt;/pub-location&gt;&lt;ref-type name="Book"&gt;6&lt;/ref-type&gt;&lt;dates&gt;&lt;year&gt;1863&lt;/year&gt;&lt;/dates&gt;&lt;rec-number&gt;1301&lt;/rec-number&gt;&lt;publisher&gt;John Mason&lt;/publisher&gt;&lt;last-updated-date format="utc"&gt;1471339049&lt;/last-updated-date&gt;&lt;/record&gt;&lt;/Cite&gt;&lt;/EndNote&gt;</w:instrText>
      </w:r>
      <w:r w:rsidRPr="00371CDE">
        <w:rPr>
          <w:rFonts w:ascii="Times New Roman" w:hAnsi="Times New Roman" w:cs="Times New Roman"/>
        </w:rPr>
        <w:fldChar w:fldCharType="separate"/>
      </w:r>
      <w:r w:rsidRPr="00371CDE">
        <w:rPr>
          <w:rFonts w:ascii="Times New Roman" w:hAnsi="Times New Roman" w:cs="Times New Roman"/>
          <w:i/>
          <w:noProof/>
        </w:rPr>
        <w:t>Minutes of the Methodist Conferences, Vol. III, 1808-1813</w:t>
      </w:r>
      <w:r w:rsidRPr="00371CDE">
        <w:rPr>
          <w:rFonts w:ascii="Times New Roman" w:hAnsi="Times New Roman" w:cs="Times New Roman"/>
          <w:noProof/>
        </w:rPr>
        <w:t>. London, John Mason</w:t>
      </w:r>
      <w:r w:rsidRPr="00371CDE">
        <w:rPr>
          <w:rFonts w:ascii="Times New Roman" w:hAnsi="Times New Roman" w:cs="Times New Roman"/>
        </w:rPr>
        <w:fldChar w:fldCharType="end"/>
      </w:r>
      <w:r w:rsidRPr="00371CDE">
        <w:rPr>
          <w:rFonts w:ascii="Times New Roman" w:hAnsi="Times New Roman" w:cs="Times New Roman"/>
        </w:rPr>
        <w:t xml:space="preserve"> [henceforth </w:t>
      </w:r>
      <w:r w:rsidRPr="00371CDE">
        <w:rPr>
          <w:rFonts w:ascii="Times New Roman" w:hAnsi="Times New Roman" w:cs="Times New Roman"/>
          <w:i/>
        </w:rPr>
        <w:t>Minutes III</w:t>
      </w:r>
      <w:r w:rsidR="009C07F4" w:rsidRPr="00371CDE">
        <w:rPr>
          <w:rFonts w:ascii="Times New Roman" w:hAnsi="Times New Roman" w:cs="Times New Roman"/>
        </w:rPr>
        <w:t>] 395</w:t>
      </w:r>
    </w:p>
  </w:footnote>
  <w:footnote w:id="52">
    <w:p w14:paraId="0BC013DA" w14:textId="7276A80C"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t>
      </w:r>
      <w:r w:rsidRPr="00371CDE">
        <w:rPr>
          <w:rFonts w:ascii="Times New Roman" w:hAnsi="Times New Roman" w:cs="Times New Roman"/>
          <w:i/>
        </w:rPr>
        <w:t>Minutes II</w:t>
      </w:r>
      <w:r w:rsidRPr="00371CDE">
        <w:rPr>
          <w:rFonts w:ascii="Times New Roman" w:hAnsi="Times New Roman" w:cs="Times New Roman"/>
        </w:rPr>
        <w:t>, 293</w:t>
      </w:r>
    </w:p>
  </w:footnote>
  <w:footnote w:id="53">
    <w:p w14:paraId="6024398A" w14:textId="52515173"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Estimates by author, based on selected eighteenth century Methodist primary sources </w:t>
      </w:r>
    </w:p>
  </w:footnote>
  <w:footnote w:id="54">
    <w:p w14:paraId="36E83393" w14:textId="1B19BDB8"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According to the Bank of England’s inflation calculator, perhaps £5 million in 2016 terms</w:t>
      </w:r>
    </w:p>
  </w:footnote>
  <w:footnote w:id="55">
    <w:p w14:paraId="46642FB1" w14:textId="3B1F0F60"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002E0ED8" w:rsidRPr="00371CDE">
        <w:rPr>
          <w:rFonts w:ascii="Times New Roman" w:hAnsi="Times New Roman" w:cs="Times New Roman"/>
        </w:rPr>
        <w:t xml:space="preserve"> </w:t>
      </w:r>
      <w:r w:rsidR="00C51F78" w:rsidRPr="00371CDE">
        <w:rPr>
          <w:rFonts w:ascii="Times New Roman" w:hAnsi="Times New Roman" w:cs="Times New Roman"/>
          <w:i/>
        </w:rPr>
        <w:t>Minutes II</w:t>
      </w:r>
      <w:r w:rsidR="00C51F78" w:rsidRPr="00371CDE">
        <w:rPr>
          <w:rFonts w:ascii="Times New Roman" w:hAnsi="Times New Roman" w:cs="Times New Roman"/>
        </w:rPr>
        <w:t>, 60-78</w:t>
      </w:r>
    </w:p>
  </w:footnote>
  <w:footnote w:id="56">
    <w:p w14:paraId="58A8AC4B" w14:textId="643CDA91"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Letter of 11 May 1818 from Richard Watson to William Walton in </w:t>
      </w:r>
      <w:r w:rsidRPr="00371CDE">
        <w:rPr>
          <w:rFonts w:ascii="Times New Roman" w:hAnsi="Times New Roman" w:cs="Times New Roman"/>
        </w:rPr>
        <w:fldChar w:fldCharType="begin"/>
      </w:r>
      <w:r w:rsidRPr="00371CDE">
        <w:rPr>
          <w:rFonts w:ascii="Times New Roman" w:hAnsi="Times New Roman" w:cs="Times New Roman"/>
        </w:rPr>
        <w:instrText xml:space="preserve"> ADDIN EN.CITE &lt;EndNote&gt;&lt;Cite&gt;&lt;Author&gt;Jackson&lt;/Author&gt;&lt;Year&gt;1840&lt;/Year&gt;&lt;IDText&gt;Memoirs of the Life and Writings of the Rev. Richard Watson&lt;/IDText&gt;&lt;DisplayText&gt;Jackson, ed. &lt;style face="italic"&gt;Memoirs of the Life and Writings of the Rev. Richard Watson&lt;/style&gt;.&lt;/DisplayText&gt;&lt;record&gt;&lt;titles&gt;&lt;title&gt;Memoirs of the Life and Writings of the Rev. Richard Watson&lt;/title&gt;&lt;/titles&gt;&lt;contributors&gt;&lt;authors&gt;&lt;author&gt;Jackson, T.&lt;/author&gt;&lt;/authors&gt;&lt;/contributors&gt;&lt;added-date format="utc"&gt;1471102938&lt;/added-date&gt;&lt;pub-location&gt;London&lt;/pub-location&gt;&lt;ref-type name="Edited Book"&gt;28&lt;/ref-type&gt;&lt;dates&gt;&lt;year&gt;1840&lt;/year&gt;&lt;/dates&gt;&lt;rec-number&gt;1299&lt;/rec-number&gt;&lt;publisher&gt;John Mason&lt;/publisher&gt;&lt;last-updated-date format="utc"&gt;1471103023&lt;/last-updated-date&gt;&lt;/record&gt;&lt;/Cite&gt;&lt;/EndNote&gt;</w:instrText>
      </w:r>
      <w:r w:rsidRPr="00371CDE">
        <w:rPr>
          <w:rFonts w:ascii="Times New Roman" w:hAnsi="Times New Roman" w:cs="Times New Roman"/>
        </w:rPr>
        <w:fldChar w:fldCharType="separate"/>
      </w:r>
      <w:r w:rsidRPr="00371CDE">
        <w:rPr>
          <w:rFonts w:ascii="Times New Roman" w:hAnsi="Times New Roman" w:cs="Times New Roman"/>
          <w:noProof/>
        </w:rPr>
        <w:t xml:space="preserve">Jackson, T. (1840) ed. </w:t>
      </w:r>
      <w:r w:rsidRPr="00371CDE">
        <w:rPr>
          <w:rFonts w:ascii="Times New Roman" w:hAnsi="Times New Roman" w:cs="Times New Roman"/>
          <w:i/>
          <w:noProof/>
        </w:rPr>
        <w:t>Memoirs of the Life and Writings of the Rev. Richard Watson</w:t>
      </w:r>
      <w:r w:rsidRPr="00371CDE">
        <w:rPr>
          <w:rFonts w:ascii="Times New Roman" w:hAnsi="Times New Roman" w:cs="Times New Roman"/>
        </w:rPr>
        <w:fldChar w:fldCharType="end"/>
      </w:r>
      <w:r w:rsidRPr="00371CDE">
        <w:rPr>
          <w:rFonts w:ascii="Times New Roman" w:hAnsi="Times New Roman" w:cs="Times New Roman"/>
        </w:rPr>
        <w:t>. London, John Mason, 276</w:t>
      </w:r>
    </w:p>
  </w:footnote>
  <w:footnote w:id="57">
    <w:p w14:paraId="2723FC3E" w14:textId="71B1CC3D"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i/>
        </w:rPr>
        <w:t xml:space="preserve"> Minutes II</w:t>
      </w:r>
      <w:r w:rsidR="002E0ED8" w:rsidRPr="00371CDE">
        <w:rPr>
          <w:rFonts w:ascii="Times New Roman" w:hAnsi="Times New Roman" w:cs="Times New Roman"/>
        </w:rPr>
        <w:t>, 53-4</w:t>
      </w:r>
      <w:r w:rsidRPr="00371CDE">
        <w:rPr>
          <w:rFonts w:ascii="Times New Roman" w:hAnsi="Times New Roman" w:cs="Times New Roman"/>
        </w:rPr>
        <w:t xml:space="preserve">; </w:t>
      </w:r>
      <w:r w:rsidR="00622165" w:rsidRPr="00371CDE">
        <w:rPr>
          <w:rFonts w:ascii="Times New Roman" w:hAnsi="Times New Roman" w:cs="Times New Roman"/>
        </w:rPr>
        <w:t xml:space="preserve">(1864) </w:t>
      </w:r>
      <w:r w:rsidR="00622165" w:rsidRPr="00371CDE">
        <w:rPr>
          <w:rFonts w:ascii="Times New Roman" w:hAnsi="Times New Roman" w:cs="Times New Roman"/>
        </w:rPr>
        <w:fldChar w:fldCharType="begin"/>
      </w:r>
      <w:r w:rsidR="00622165" w:rsidRPr="00371CDE">
        <w:rPr>
          <w:rFonts w:ascii="Times New Roman" w:hAnsi="Times New Roman" w:cs="Times New Roman"/>
        </w:rPr>
        <w:instrText xml:space="preserve"> ADDIN EN.CITE &lt;EndNote&gt;&lt;Cite&gt;&lt;Author&gt;Anon.&lt;/Author&gt;&lt;Year&gt;1863&lt;/Year&gt;&lt;IDText&gt;Minutes of the Methodist Conferences, Vol. III 1808-1813&lt;/IDText&gt;&lt;DisplayText&gt;&lt;style face="italic"&gt;Minutes of the Methodist Conferences, Vol. Iii, 1808-1813&lt;/style&gt; (London: John Mason, 1863).&lt;/DisplayText&gt;&lt;record&gt;&lt;titles&gt;&lt;title&gt;Minutes of the Methodist Conferences, Vol. III, 1808-1813&lt;/title&gt;&lt;/titles&gt;&lt;contributors&gt;&lt;authors&gt;&lt;author&gt;Anon.&lt;/author&gt;&lt;/authors&gt;&lt;/contributors&gt;&lt;added-date format="utc"&gt;1471338779&lt;/added-date&gt;&lt;pub-location&gt;London&lt;/pub-location&gt;&lt;ref-type name="Book"&gt;6&lt;/ref-type&gt;&lt;dates&gt;&lt;year&gt;1863&lt;/year&gt;&lt;/dates&gt;&lt;rec-number&gt;1301&lt;/rec-number&gt;&lt;publisher&gt;John Mason&lt;/publisher&gt;&lt;last-updated-date format="utc"&gt;1471339049&lt;/last-updated-date&gt;&lt;/record&gt;&lt;/Cite&gt;&lt;/EndNote&gt;</w:instrText>
      </w:r>
      <w:r w:rsidR="00622165" w:rsidRPr="00371CDE">
        <w:rPr>
          <w:rFonts w:ascii="Times New Roman" w:hAnsi="Times New Roman" w:cs="Times New Roman"/>
        </w:rPr>
        <w:fldChar w:fldCharType="separate"/>
      </w:r>
      <w:r w:rsidR="00622165" w:rsidRPr="00371CDE">
        <w:rPr>
          <w:rFonts w:ascii="Times New Roman" w:hAnsi="Times New Roman" w:cs="Times New Roman"/>
          <w:i/>
          <w:noProof/>
        </w:rPr>
        <w:t>Minutes of the Methodis</w:t>
      </w:r>
      <w:r w:rsidR="002E0ED8" w:rsidRPr="00371CDE">
        <w:rPr>
          <w:rFonts w:ascii="Times New Roman" w:hAnsi="Times New Roman" w:cs="Times New Roman"/>
          <w:i/>
          <w:noProof/>
        </w:rPr>
        <w:t>t Conferences, Vol. V, 1819-1824</w:t>
      </w:r>
      <w:r w:rsidR="00622165" w:rsidRPr="00371CDE">
        <w:rPr>
          <w:rFonts w:ascii="Times New Roman" w:hAnsi="Times New Roman" w:cs="Times New Roman"/>
          <w:noProof/>
        </w:rPr>
        <w:t xml:space="preserve">. London, </w:t>
      </w:r>
      <w:r w:rsidR="00622165" w:rsidRPr="00371CDE">
        <w:rPr>
          <w:rFonts w:ascii="Times New Roman" w:hAnsi="Times New Roman" w:cs="Times New Roman"/>
        </w:rPr>
        <w:fldChar w:fldCharType="end"/>
      </w:r>
      <w:r w:rsidR="00A70159" w:rsidRPr="00371CDE">
        <w:rPr>
          <w:rFonts w:ascii="Times New Roman" w:hAnsi="Times New Roman" w:cs="Times New Roman"/>
        </w:rPr>
        <w:t>Wesleyan Conference Office</w:t>
      </w:r>
      <w:r w:rsidRPr="00371CDE">
        <w:rPr>
          <w:rFonts w:ascii="Times New Roman" w:hAnsi="Times New Roman" w:cs="Times New Roman"/>
        </w:rPr>
        <w:t>, 125</w:t>
      </w:r>
    </w:p>
  </w:footnote>
  <w:footnote w:id="58">
    <w:p w14:paraId="1341E77E" w14:textId="7430F16C"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‘In England those arts [</w:t>
      </w:r>
      <w:proofErr w:type="spellStart"/>
      <w:r w:rsidRPr="00371CDE">
        <w:rPr>
          <w:rFonts w:ascii="Times New Roman" w:hAnsi="Times New Roman" w:cs="Times New Roman"/>
        </w:rPr>
        <w:t>ie</w:t>
      </w:r>
      <w:proofErr w:type="spellEnd"/>
      <w:r w:rsidRPr="00371CDE">
        <w:rPr>
          <w:rFonts w:ascii="Times New Roman" w:hAnsi="Times New Roman" w:cs="Times New Roman"/>
        </w:rPr>
        <w:t xml:space="preserve">. of winning converts] have been long neglected by the well-endowed clergy of the established church, and are at present chiefly cultivated by the Dissenters and by the Methodists. The independent provisions, however, which in many places have been made for dissenting teachers by means of voluntary subscriptions, of trust rights, and other evasions of the law, seem very much to have abated the zeal and activity of those teachers. They have many of them become very learned, ingenious and respectable men; but they have in general ceased to be very popular preachers. The Methodists, without half the learning of the Dissenters, are much more in vogue.’ Smith, A. (1954, first published 1776-78). </w:t>
      </w:r>
      <w:r w:rsidRPr="00371CDE">
        <w:rPr>
          <w:rFonts w:ascii="Times New Roman" w:hAnsi="Times New Roman" w:cs="Times New Roman"/>
          <w:i/>
        </w:rPr>
        <w:t>The Wealth of Nations</w:t>
      </w:r>
      <w:r w:rsidR="00371CDE">
        <w:rPr>
          <w:rFonts w:ascii="Times New Roman" w:hAnsi="Times New Roman" w:cs="Times New Roman"/>
        </w:rPr>
        <w:t>, Vol.2</w:t>
      </w:r>
      <w:r w:rsidRPr="00371CDE">
        <w:rPr>
          <w:rFonts w:ascii="Times New Roman" w:hAnsi="Times New Roman" w:cs="Times New Roman"/>
        </w:rPr>
        <w:t>, 271</w:t>
      </w:r>
    </w:p>
  </w:footnote>
  <w:footnote w:id="59">
    <w:p w14:paraId="431B6324" w14:textId="421989FC" w:rsidR="00B1388C" w:rsidRPr="00371CDE" w:rsidRDefault="00B1388C" w:rsidP="00371CDE">
      <w:pPr>
        <w:pStyle w:val="FootnoteText"/>
        <w:spacing w:before="120" w:after="120"/>
        <w:jc w:val="both"/>
        <w:rPr>
          <w:rFonts w:ascii="Times New Roman" w:hAnsi="Times New Roman" w:cs="Times New Roman"/>
        </w:rPr>
      </w:pPr>
      <w:r w:rsidRPr="00371CDE">
        <w:rPr>
          <w:rStyle w:val="FootnoteReference"/>
          <w:rFonts w:ascii="Times New Roman" w:hAnsi="Times New Roman" w:cs="Times New Roman"/>
        </w:rPr>
        <w:footnoteRef/>
      </w:r>
      <w:r w:rsidRPr="00371CDE">
        <w:rPr>
          <w:rFonts w:ascii="Times New Roman" w:hAnsi="Times New Roman" w:cs="Times New Roman"/>
        </w:rPr>
        <w:t xml:space="preserve"> </w:t>
      </w:r>
      <w:r w:rsidRPr="00371CDE">
        <w:rPr>
          <w:rFonts w:ascii="Times New Roman" w:hAnsi="Times New Roman" w:cs="Times New Roman"/>
        </w:rPr>
        <w:fldChar w:fldCharType="begin"/>
      </w:r>
      <w:r w:rsidRPr="00371CDE">
        <w:rPr>
          <w:rFonts w:ascii="Times New Roman" w:hAnsi="Times New Roman" w:cs="Times New Roman"/>
        </w:rPr>
        <w:instrText xml:space="preserve"> ADDIN EN.CITE &lt;EndNote&gt;&lt;Cite&gt;&lt;Author&gt;Anon.&lt;/Author&gt;&lt;Year&gt;1863&lt;/Year&gt;&lt;IDText&gt;Minutes of the Methodist Conferences, Vol. III 1808-1813&lt;/IDText&gt;&lt;DisplayText&gt;&lt;style face="italic"&gt;Minutes of the Methodist Conferences, Vol. Iii, 1808-1813&lt;/style&gt; (London: John Mason, 1863).&lt;/DisplayText&gt;&lt;record&gt;&lt;titles&gt;&lt;title&gt;Minutes of the Methodist Conferences, Vol. III, 1808-1813&lt;/title&gt;&lt;/titles&gt;&lt;contributors&gt;&lt;authors&gt;&lt;author&gt;Anon.&lt;/author&gt;&lt;/authors&gt;&lt;/contributors&gt;&lt;added-date format="utc"&gt;1471338779&lt;/added-date&gt;&lt;pub-location&gt;London&lt;/pub-location&gt;&lt;ref-type name="Book"&gt;6&lt;/ref-type&gt;&lt;dates&gt;&lt;year&gt;1863&lt;/year&gt;&lt;/dates&gt;&lt;rec-number&gt;1301&lt;/rec-number&gt;&lt;publisher&gt;John Mason&lt;/publisher&gt;&lt;last-updated-date format="utc"&gt;1471339049&lt;/last-updated-date&gt;&lt;/record&gt;&lt;/Cite&gt;&lt;/EndNote&gt;</w:instrText>
      </w:r>
      <w:r w:rsidRPr="00371CDE">
        <w:rPr>
          <w:rFonts w:ascii="Times New Roman" w:hAnsi="Times New Roman" w:cs="Times New Roman"/>
        </w:rPr>
        <w:fldChar w:fldCharType="separate"/>
      </w:r>
      <w:r w:rsidRPr="00371CDE">
        <w:rPr>
          <w:rFonts w:ascii="Times New Roman" w:hAnsi="Times New Roman" w:cs="Times New Roman"/>
          <w:i/>
          <w:noProof/>
        </w:rPr>
        <w:t>Minutes III,</w:t>
      </w:r>
      <w:r w:rsidRPr="00371CDE">
        <w:rPr>
          <w:rFonts w:ascii="Times New Roman" w:hAnsi="Times New Roman" w:cs="Times New Roman"/>
        </w:rPr>
        <w:fldChar w:fldCharType="end"/>
      </w:r>
      <w:r w:rsidR="009C07F4" w:rsidRPr="00371CDE">
        <w:rPr>
          <w:rFonts w:ascii="Times New Roman" w:hAnsi="Times New Roman" w:cs="Times New Roman"/>
        </w:rPr>
        <w:t xml:space="preserve"> 394-395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904408"/>
      <w:docPartObj>
        <w:docPartGallery w:val="Page Numbers (Top of Page)"/>
        <w:docPartUnique/>
      </w:docPartObj>
    </w:sdtPr>
    <w:sdtEndPr>
      <w:rPr>
        <w:noProof/>
      </w:rPr>
    </w:sdtEndPr>
    <w:sdtContent>
      <w:p w14:paraId="4385BB30" w14:textId="467F7138" w:rsidR="00B1388C" w:rsidRDefault="00B1388C">
        <w:pPr>
          <w:pStyle w:val="Header"/>
          <w:jc w:val="right"/>
        </w:pPr>
        <w:r>
          <w:fldChar w:fldCharType="begin"/>
        </w:r>
        <w:r>
          <w:instrText xml:space="preserve"> PAGE   \* MERGEFORMAT </w:instrText>
        </w:r>
        <w:r>
          <w:fldChar w:fldCharType="separate"/>
        </w:r>
        <w:r w:rsidR="00165809">
          <w:rPr>
            <w:noProof/>
          </w:rPr>
          <w:t>1</w:t>
        </w:r>
        <w:r>
          <w:rPr>
            <w:noProof/>
          </w:rPr>
          <w:fldChar w:fldCharType="end"/>
        </w:r>
      </w:p>
    </w:sdtContent>
  </w:sdt>
  <w:p w14:paraId="3B72B1B2" w14:textId="77777777" w:rsidR="00B1388C" w:rsidRDefault="00B13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3F9E"/>
    <w:multiLevelType w:val="hybridMultilevel"/>
    <w:tmpl w:val="AA7A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BB2CBA"/>
    <w:multiLevelType w:val="hybridMultilevel"/>
    <w:tmpl w:val="341EB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0D59DF"/>
    <w:multiLevelType w:val="hybridMultilevel"/>
    <w:tmpl w:val="1C6CA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0B"/>
    <w:rsid w:val="00006BA0"/>
    <w:rsid w:val="00006CB9"/>
    <w:rsid w:val="00030A4F"/>
    <w:rsid w:val="0003347C"/>
    <w:rsid w:val="00055C3C"/>
    <w:rsid w:val="00092CA9"/>
    <w:rsid w:val="000A18C4"/>
    <w:rsid w:val="000F64FF"/>
    <w:rsid w:val="00101E39"/>
    <w:rsid w:val="00152BDD"/>
    <w:rsid w:val="00165809"/>
    <w:rsid w:val="00172D9C"/>
    <w:rsid w:val="001843F9"/>
    <w:rsid w:val="001A0280"/>
    <w:rsid w:val="001B1E9E"/>
    <w:rsid w:val="001C3A8A"/>
    <w:rsid w:val="001C7720"/>
    <w:rsid w:val="001E024D"/>
    <w:rsid w:val="001E2CCB"/>
    <w:rsid w:val="001F38FC"/>
    <w:rsid w:val="001F6BA6"/>
    <w:rsid w:val="00201298"/>
    <w:rsid w:val="0023274C"/>
    <w:rsid w:val="002408A3"/>
    <w:rsid w:val="00246AF9"/>
    <w:rsid w:val="0025164B"/>
    <w:rsid w:val="002539DF"/>
    <w:rsid w:val="00267B65"/>
    <w:rsid w:val="00297B01"/>
    <w:rsid w:val="002B22D2"/>
    <w:rsid w:val="002C4CA5"/>
    <w:rsid w:val="002D0761"/>
    <w:rsid w:val="002D103A"/>
    <w:rsid w:val="002D1798"/>
    <w:rsid w:val="002E0ED8"/>
    <w:rsid w:val="002F4762"/>
    <w:rsid w:val="002F6D3D"/>
    <w:rsid w:val="00315751"/>
    <w:rsid w:val="003230B1"/>
    <w:rsid w:val="0033093A"/>
    <w:rsid w:val="00346786"/>
    <w:rsid w:val="00347AC7"/>
    <w:rsid w:val="00350DFF"/>
    <w:rsid w:val="00354238"/>
    <w:rsid w:val="00355525"/>
    <w:rsid w:val="00357AA6"/>
    <w:rsid w:val="00371CDE"/>
    <w:rsid w:val="00391B36"/>
    <w:rsid w:val="003B33C8"/>
    <w:rsid w:val="003C192C"/>
    <w:rsid w:val="003D11DD"/>
    <w:rsid w:val="003F2E0B"/>
    <w:rsid w:val="00407264"/>
    <w:rsid w:val="00422EAF"/>
    <w:rsid w:val="00440EFF"/>
    <w:rsid w:val="004739B9"/>
    <w:rsid w:val="004B0ADC"/>
    <w:rsid w:val="004E3B64"/>
    <w:rsid w:val="004F119C"/>
    <w:rsid w:val="00513099"/>
    <w:rsid w:val="00514973"/>
    <w:rsid w:val="00521980"/>
    <w:rsid w:val="00527DD9"/>
    <w:rsid w:val="005B4619"/>
    <w:rsid w:val="005B6248"/>
    <w:rsid w:val="005C214B"/>
    <w:rsid w:val="005C53B3"/>
    <w:rsid w:val="005D5691"/>
    <w:rsid w:val="005E6C35"/>
    <w:rsid w:val="005F6DB3"/>
    <w:rsid w:val="00617339"/>
    <w:rsid w:val="00622165"/>
    <w:rsid w:val="00631941"/>
    <w:rsid w:val="00634844"/>
    <w:rsid w:val="00640BBC"/>
    <w:rsid w:val="00663BFB"/>
    <w:rsid w:val="00667B7B"/>
    <w:rsid w:val="00676AEC"/>
    <w:rsid w:val="0068302D"/>
    <w:rsid w:val="00687FD5"/>
    <w:rsid w:val="006A69DA"/>
    <w:rsid w:val="006B3721"/>
    <w:rsid w:val="006C2274"/>
    <w:rsid w:val="006E520B"/>
    <w:rsid w:val="00700ABF"/>
    <w:rsid w:val="00736132"/>
    <w:rsid w:val="007A14CA"/>
    <w:rsid w:val="007A50EA"/>
    <w:rsid w:val="007B08B4"/>
    <w:rsid w:val="007B3D10"/>
    <w:rsid w:val="007D19DF"/>
    <w:rsid w:val="007D38FB"/>
    <w:rsid w:val="00804906"/>
    <w:rsid w:val="00806BB9"/>
    <w:rsid w:val="00807AAE"/>
    <w:rsid w:val="00813C79"/>
    <w:rsid w:val="00815247"/>
    <w:rsid w:val="008235C9"/>
    <w:rsid w:val="00825F91"/>
    <w:rsid w:val="008452B2"/>
    <w:rsid w:val="008523DB"/>
    <w:rsid w:val="0087747C"/>
    <w:rsid w:val="00881A7A"/>
    <w:rsid w:val="008866D6"/>
    <w:rsid w:val="00887897"/>
    <w:rsid w:val="008C3B97"/>
    <w:rsid w:val="008C77B3"/>
    <w:rsid w:val="008E7AFF"/>
    <w:rsid w:val="008F5544"/>
    <w:rsid w:val="009001F6"/>
    <w:rsid w:val="00902B86"/>
    <w:rsid w:val="00903389"/>
    <w:rsid w:val="0092015A"/>
    <w:rsid w:val="00930417"/>
    <w:rsid w:val="009347E7"/>
    <w:rsid w:val="00970153"/>
    <w:rsid w:val="009765DF"/>
    <w:rsid w:val="00987D37"/>
    <w:rsid w:val="00992DA2"/>
    <w:rsid w:val="009A006E"/>
    <w:rsid w:val="009A2B3F"/>
    <w:rsid w:val="009C07F4"/>
    <w:rsid w:val="009D426C"/>
    <w:rsid w:val="009E2A25"/>
    <w:rsid w:val="00A24E52"/>
    <w:rsid w:val="00A37332"/>
    <w:rsid w:val="00A444F9"/>
    <w:rsid w:val="00A44F5F"/>
    <w:rsid w:val="00A47518"/>
    <w:rsid w:val="00A629A4"/>
    <w:rsid w:val="00A70159"/>
    <w:rsid w:val="00A94FE1"/>
    <w:rsid w:val="00AA3005"/>
    <w:rsid w:val="00AB2B72"/>
    <w:rsid w:val="00AB6D10"/>
    <w:rsid w:val="00B01856"/>
    <w:rsid w:val="00B03C98"/>
    <w:rsid w:val="00B115C3"/>
    <w:rsid w:val="00B1388C"/>
    <w:rsid w:val="00B13FB7"/>
    <w:rsid w:val="00B226E3"/>
    <w:rsid w:val="00B6247C"/>
    <w:rsid w:val="00B97B70"/>
    <w:rsid w:val="00BC0471"/>
    <w:rsid w:val="00BC7C5C"/>
    <w:rsid w:val="00C04BFE"/>
    <w:rsid w:val="00C23181"/>
    <w:rsid w:val="00C256EF"/>
    <w:rsid w:val="00C30617"/>
    <w:rsid w:val="00C51F78"/>
    <w:rsid w:val="00C91E03"/>
    <w:rsid w:val="00C94D98"/>
    <w:rsid w:val="00CA3649"/>
    <w:rsid w:val="00CB3243"/>
    <w:rsid w:val="00CB43B7"/>
    <w:rsid w:val="00CC039C"/>
    <w:rsid w:val="00CC3728"/>
    <w:rsid w:val="00CC6558"/>
    <w:rsid w:val="00CD4B1E"/>
    <w:rsid w:val="00CF0DB3"/>
    <w:rsid w:val="00D40E4F"/>
    <w:rsid w:val="00D52843"/>
    <w:rsid w:val="00D53594"/>
    <w:rsid w:val="00D62E1E"/>
    <w:rsid w:val="00D66B2D"/>
    <w:rsid w:val="00D720EB"/>
    <w:rsid w:val="00D7719C"/>
    <w:rsid w:val="00D968DF"/>
    <w:rsid w:val="00DB416C"/>
    <w:rsid w:val="00DE678C"/>
    <w:rsid w:val="00DF1D7B"/>
    <w:rsid w:val="00DF4368"/>
    <w:rsid w:val="00E2028B"/>
    <w:rsid w:val="00E23ED5"/>
    <w:rsid w:val="00E252A8"/>
    <w:rsid w:val="00E47E2D"/>
    <w:rsid w:val="00E66B4B"/>
    <w:rsid w:val="00E710D4"/>
    <w:rsid w:val="00E758F1"/>
    <w:rsid w:val="00EA379A"/>
    <w:rsid w:val="00EB05E6"/>
    <w:rsid w:val="00EB2138"/>
    <w:rsid w:val="00ED3A5F"/>
    <w:rsid w:val="00ED745A"/>
    <w:rsid w:val="00EF3367"/>
    <w:rsid w:val="00F13531"/>
    <w:rsid w:val="00F22EA6"/>
    <w:rsid w:val="00F2340F"/>
    <w:rsid w:val="00F35C9B"/>
    <w:rsid w:val="00F7138A"/>
    <w:rsid w:val="00F91661"/>
    <w:rsid w:val="00FA1856"/>
    <w:rsid w:val="00FC777E"/>
    <w:rsid w:val="00FD7955"/>
    <w:rsid w:val="00FE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7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C79"/>
  </w:style>
  <w:style w:type="paragraph" w:styleId="Footer">
    <w:name w:val="footer"/>
    <w:basedOn w:val="Normal"/>
    <w:link w:val="FooterChar"/>
    <w:uiPriority w:val="99"/>
    <w:unhideWhenUsed/>
    <w:rsid w:val="00813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C79"/>
  </w:style>
  <w:style w:type="table" w:styleId="TableGrid">
    <w:name w:val="Table Grid"/>
    <w:basedOn w:val="TableNormal"/>
    <w:uiPriority w:val="39"/>
    <w:rsid w:val="0010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01E39"/>
    <w:pPr>
      <w:spacing w:after="0" w:line="240" w:lineRule="auto"/>
    </w:pPr>
    <w:rPr>
      <w:sz w:val="20"/>
      <w:szCs w:val="20"/>
    </w:rPr>
  </w:style>
  <w:style w:type="character" w:customStyle="1" w:styleId="FootnoteTextChar">
    <w:name w:val="Footnote Text Char"/>
    <w:basedOn w:val="DefaultParagraphFont"/>
    <w:link w:val="FootnoteText"/>
    <w:uiPriority w:val="99"/>
    <w:rsid w:val="00101E39"/>
    <w:rPr>
      <w:sz w:val="20"/>
      <w:szCs w:val="20"/>
    </w:rPr>
  </w:style>
  <w:style w:type="character" w:styleId="FootnoteReference">
    <w:name w:val="footnote reference"/>
    <w:basedOn w:val="DefaultParagraphFont"/>
    <w:uiPriority w:val="99"/>
    <w:semiHidden/>
    <w:unhideWhenUsed/>
    <w:rsid w:val="00101E39"/>
    <w:rPr>
      <w:vertAlign w:val="superscript"/>
    </w:rPr>
  </w:style>
  <w:style w:type="paragraph" w:styleId="ListParagraph">
    <w:name w:val="List Paragraph"/>
    <w:basedOn w:val="Normal"/>
    <w:uiPriority w:val="34"/>
    <w:qFormat/>
    <w:rsid w:val="00815247"/>
    <w:pPr>
      <w:ind w:left="720"/>
      <w:contextualSpacing/>
    </w:pPr>
  </w:style>
  <w:style w:type="character" w:styleId="Hyperlink">
    <w:name w:val="Hyperlink"/>
    <w:basedOn w:val="DefaultParagraphFont"/>
    <w:uiPriority w:val="99"/>
    <w:unhideWhenUsed/>
    <w:rsid w:val="00055C3C"/>
    <w:rPr>
      <w:color w:val="0563C1" w:themeColor="hyperlink"/>
      <w:u w:val="single"/>
    </w:rPr>
  </w:style>
  <w:style w:type="paragraph" w:styleId="BalloonText">
    <w:name w:val="Balloon Text"/>
    <w:basedOn w:val="Normal"/>
    <w:link w:val="BalloonTextChar"/>
    <w:uiPriority w:val="99"/>
    <w:semiHidden/>
    <w:unhideWhenUsed/>
    <w:rsid w:val="00E71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0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C79"/>
  </w:style>
  <w:style w:type="paragraph" w:styleId="Footer">
    <w:name w:val="footer"/>
    <w:basedOn w:val="Normal"/>
    <w:link w:val="FooterChar"/>
    <w:uiPriority w:val="99"/>
    <w:unhideWhenUsed/>
    <w:rsid w:val="00813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C79"/>
  </w:style>
  <w:style w:type="table" w:styleId="TableGrid">
    <w:name w:val="Table Grid"/>
    <w:basedOn w:val="TableNormal"/>
    <w:uiPriority w:val="39"/>
    <w:rsid w:val="0010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01E39"/>
    <w:pPr>
      <w:spacing w:after="0" w:line="240" w:lineRule="auto"/>
    </w:pPr>
    <w:rPr>
      <w:sz w:val="20"/>
      <w:szCs w:val="20"/>
    </w:rPr>
  </w:style>
  <w:style w:type="character" w:customStyle="1" w:styleId="FootnoteTextChar">
    <w:name w:val="Footnote Text Char"/>
    <w:basedOn w:val="DefaultParagraphFont"/>
    <w:link w:val="FootnoteText"/>
    <w:uiPriority w:val="99"/>
    <w:rsid w:val="00101E39"/>
    <w:rPr>
      <w:sz w:val="20"/>
      <w:szCs w:val="20"/>
    </w:rPr>
  </w:style>
  <w:style w:type="character" w:styleId="FootnoteReference">
    <w:name w:val="footnote reference"/>
    <w:basedOn w:val="DefaultParagraphFont"/>
    <w:uiPriority w:val="99"/>
    <w:semiHidden/>
    <w:unhideWhenUsed/>
    <w:rsid w:val="00101E39"/>
    <w:rPr>
      <w:vertAlign w:val="superscript"/>
    </w:rPr>
  </w:style>
  <w:style w:type="paragraph" w:styleId="ListParagraph">
    <w:name w:val="List Paragraph"/>
    <w:basedOn w:val="Normal"/>
    <w:uiPriority w:val="34"/>
    <w:qFormat/>
    <w:rsid w:val="00815247"/>
    <w:pPr>
      <w:ind w:left="720"/>
      <w:contextualSpacing/>
    </w:pPr>
  </w:style>
  <w:style w:type="character" w:styleId="Hyperlink">
    <w:name w:val="Hyperlink"/>
    <w:basedOn w:val="DefaultParagraphFont"/>
    <w:uiPriority w:val="99"/>
    <w:unhideWhenUsed/>
    <w:rsid w:val="00055C3C"/>
    <w:rPr>
      <w:color w:val="0563C1" w:themeColor="hyperlink"/>
      <w:u w:val="single"/>
    </w:rPr>
  </w:style>
  <w:style w:type="paragraph" w:styleId="BalloonText">
    <w:name w:val="Balloon Text"/>
    <w:basedOn w:val="Normal"/>
    <w:link w:val="BalloonTextChar"/>
    <w:uiPriority w:val="99"/>
    <w:semiHidden/>
    <w:unhideWhenUsed/>
    <w:rsid w:val="00E71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ankofengland.co.uk/education/Pages/resources/inflationtools/calculator/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597C5-557E-4A2C-BAAD-285C12CA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Norris</dc:creator>
  <cp:lastModifiedBy>SPS-User</cp:lastModifiedBy>
  <cp:revision>2</cp:revision>
  <cp:lastPrinted>2017-02-06T10:04:00Z</cp:lastPrinted>
  <dcterms:created xsi:type="dcterms:W3CDTF">2017-02-24T16:55:00Z</dcterms:created>
  <dcterms:modified xsi:type="dcterms:W3CDTF">2017-02-24T16:55:00Z</dcterms:modified>
</cp:coreProperties>
</file>