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DF" w:rsidRPr="00664CCC" w:rsidRDefault="008E60DF" w:rsidP="000A2B03">
      <w:pPr>
        <w:pStyle w:val="Heading1"/>
        <w:spacing w:before="0" w:line="480" w:lineRule="auto"/>
        <w:jc w:val="center"/>
        <w:rPr>
          <w:rFonts w:ascii="Times New Roman" w:hAnsi="Times New Roman" w:cs="Times New Roman"/>
          <w:color w:val="auto"/>
          <w:sz w:val="26"/>
          <w:szCs w:val="26"/>
          <w:lang w:val="en-US"/>
        </w:rPr>
      </w:pPr>
      <w:bookmarkStart w:id="0" w:name="_GoBack"/>
      <w:bookmarkEnd w:id="0"/>
      <w:r w:rsidRPr="00664CCC">
        <w:rPr>
          <w:rFonts w:ascii="Times New Roman" w:hAnsi="Times New Roman" w:cs="Times New Roman"/>
          <w:color w:val="auto"/>
          <w:sz w:val="26"/>
          <w:szCs w:val="26"/>
          <w:lang w:val="en-US"/>
        </w:rPr>
        <w:t>Bengal silk industry and laisser-faire policies in the nineteenth century: Deindustrialization revisited</w:t>
      </w:r>
    </w:p>
    <w:p w:rsidR="008E60DF" w:rsidRPr="008E60DF" w:rsidRDefault="008E60DF" w:rsidP="000A2B03">
      <w:pPr>
        <w:spacing w:after="0" w:line="480" w:lineRule="auto"/>
        <w:jc w:val="center"/>
        <w:rPr>
          <w:rFonts w:ascii="Times New Roman" w:hAnsi="Times New Roman" w:cs="Times New Roman"/>
          <w:b/>
          <w:sz w:val="24"/>
          <w:szCs w:val="24"/>
        </w:rPr>
      </w:pPr>
      <w:r w:rsidRPr="008E60DF">
        <w:rPr>
          <w:rFonts w:ascii="Times New Roman" w:hAnsi="Times New Roman" w:cs="Times New Roman"/>
          <w:b/>
          <w:sz w:val="24"/>
          <w:szCs w:val="24"/>
          <w:lang w:val="en-US"/>
        </w:rPr>
        <w:t>Karolina Hutkov</w:t>
      </w:r>
      <w:r w:rsidRPr="008E60DF">
        <w:rPr>
          <w:rFonts w:ascii="Times New Roman" w:hAnsi="Times New Roman" w:cs="Times New Roman"/>
          <w:b/>
          <w:sz w:val="24"/>
          <w:szCs w:val="24"/>
        </w:rPr>
        <w:t>á</w:t>
      </w:r>
    </w:p>
    <w:p w:rsidR="008E60DF" w:rsidRPr="008E60DF" w:rsidRDefault="008E60DF" w:rsidP="000A2B03">
      <w:pPr>
        <w:spacing w:after="0" w:line="480" w:lineRule="auto"/>
        <w:jc w:val="center"/>
        <w:rPr>
          <w:b/>
        </w:rPr>
      </w:pPr>
    </w:p>
    <w:p w:rsidR="008E60DF" w:rsidRPr="00CF6DF1" w:rsidRDefault="008E60DF" w:rsidP="000A2B03">
      <w:pPr>
        <w:pStyle w:val="Heading2"/>
        <w:keepLines w:val="0"/>
        <w:widowControl w:val="0"/>
        <w:spacing w:before="0" w:line="480" w:lineRule="auto"/>
        <w:jc w:val="both"/>
        <w:rPr>
          <w:rFonts w:ascii="Times New Roman" w:hAnsi="Times New Roman" w:cs="Times New Roman"/>
          <w:color w:val="auto"/>
          <w:sz w:val="24"/>
          <w:szCs w:val="24"/>
          <w:lang w:val="en-GB" w:eastAsia="en-GB"/>
        </w:rPr>
      </w:pPr>
      <w:r w:rsidRPr="00CF6DF1">
        <w:rPr>
          <w:rFonts w:ascii="Times New Roman" w:hAnsi="Times New Roman" w:cs="Times New Roman"/>
          <w:color w:val="auto"/>
          <w:sz w:val="24"/>
          <w:szCs w:val="24"/>
          <w:lang w:val="en-GB" w:eastAsia="en-GB"/>
        </w:rPr>
        <w:t>Abstract</w:t>
      </w:r>
    </w:p>
    <w:p w:rsidR="00E14D8F" w:rsidRPr="00C2511A" w:rsidRDefault="00762757" w:rsidP="00C2511A">
      <w:pPr>
        <w:spacing w:after="0" w:line="480" w:lineRule="auto"/>
        <w:jc w:val="both"/>
        <w:rPr>
          <w:rFonts w:ascii="Times New Roman" w:hAnsi="Times New Roman" w:cs="Times New Roman"/>
          <w:sz w:val="24"/>
          <w:szCs w:val="24"/>
          <w:lang w:val="en-GB"/>
        </w:rPr>
      </w:pPr>
      <w:r w:rsidRPr="00C2511A">
        <w:rPr>
          <w:rFonts w:ascii="Times New Roman" w:hAnsi="Times New Roman" w:cs="Times New Roman"/>
          <w:sz w:val="24"/>
          <w:szCs w:val="24"/>
          <w:lang w:val="en-GB"/>
        </w:rPr>
        <w:t>In the late eightee</w:t>
      </w:r>
      <w:r w:rsidR="009452BE" w:rsidRPr="00C2511A">
        <w:rPr>
          <w:rFonts w:ascii="Times New Roman" w:hAnsi="Times New Roman" w:cs="Times New Roman"/>
          <w:sz w:val="24"/>
          <w:szCs w:val="24"/>
          <w:lang w:val="en-GB"/>
        </w:rPr>
        <w:t>nth and early nineteenth centuries</w:t>
      </w:r>
      <w:r w:rsidRPr="00C2511A">
        <w:rPr>
          <w:rFonts w:ascii="Times New Roman" w:hAnsi="Times New Roman" w:cs="Times New Roman"/>
          <w:sz w:val="24"/>
          <w:szCs w:val="24"/>
          <w:lang w:val="en-GB"/>
        </w:rPr>
        <w:t xml:space="preserve"> Bengal was, with over 40% share on total imports, quantitatively the most important exporter of raw silk into Britain. The English East India Company (EEIC) played an important role in Bengal’s dominance.</w:t>
      </w:r>
      <w:r w:rsidR="009452BE" w:rsidRPr="00C2511A">
        <w:rPr>
          <w:rFonts w:ascii="Times New Roman" w:hAnsi="Times New Roman" w:cs="Times New Roman"/>
          <w:sz w:val="24"/>
          <w:szCs w:val="24"/>
          <w:lang w:val="en-GB"/>
        </w:rPr>
        <w:t xml:space="preserve"> During the period of 1760s-1830s the Company developed a value chain in raw silk manufacturing and integrated cocoon procu</w:t>
      </w:r>
      <w:r w:rsidR="00C2511A">
        <w:rPr>
          <w:rFonts w:ascii="Times New Roman" w:hAnsi="Times New Roman" w:cs="Times New Roman"/>
          <w:sz w:val="24"/>
          <w:szCs w:val="24"/>
          <w:lang w:val="en-GB"/>
        </w:rPr>
        <w:t>rement, reeling, warehousing,</w:t>
      </w:r>
      <w:r w:rsidR="009452BE" w:rsidRPr="00C2511A">
        <w:rPr>
          <w:rFonts w:ascii="Times New Roman" w:hAnsi="Times New Roman" w:cs="Times New Roman"/>
          <w:sz w:val="24"/>
          <w:szCs w:val="24"/>
          <w:lang w:val="en-GB"/>
        </w:rPr>
        <w:t xml:space="preserve"> transport, advertising and the organisation of sale among its business activities. The EEIC relied on economies of scale which gave it an advantage. Moreover, thanks to learning-by-doing the Company also developed an expertise </w:t>
      </w:r>
      <w:proofErr w:type="gramStart"/>
      <w:r w:rsidR="009452BE" w:rsidRPr="00C2511A">
        <w:rPr>
          <w:rFonts w:ascii="Times New Roman" w:hAnsi="Times New Roman" w:cs="Times New Roman"/>
          <w:sz w:val="24"/>
          <w:szCs w:val="24"/>
          <w:lang w:val="en-GB"/>
        </w:rPr>
        <w:t>in</w:t>
      </w:r>
      <w:proofErr w:type="gramEnd"/>
      <w:r w:rsidR="009452BE" w:rsidRPr="00C2511A">
        <w:rPr>
          <w:rFonts w:ascii="Times New Roman" w:hAnsi="Times New Roman" w:cs="Times New Roman"/>
          <w:sz w:val="24"/>
          <w:szCs w:val="24"/>
          <w:lang w:val="en-GB"/>
        </w:rPr>
        <w:t xml:space="preserve"> silk manufacturing. This expertise built on the adoption of ‘best practices’, on acquiring new knowledge through sending silk experts to Bengal, and on granting</w:t>
      </w:r>
      <w:r w:rsidR="00C2511A">
        <w:rPr>
          <w:rFonts w:ascii="Times New Roman" w:hAnsi="Times New Roman" w:cs="Times New Roman"/>
          <w:sz w:val="24"/>
          <w:szCs w:val="24"/>
          <w:lang w:val="en-GB"/>
        </w:rPr>
        <w:t xml:space="preserve"> patents for innovations of </w:t>
      </w:r>
      <w:r w:rsidR="009452BE" w:rsidRPr="00C2511A">
        <w:rPr>
          <w:rFonts w:ascii="Times New Roman" w:hAnsi="Times New Roman" w:cs="Times New Roman"/>
          <w:sz w:val="24"/>
          <w:szCs w:val="24"/>
          <w:lang w:val="en-GB"/>
        </w:rPr>
        <w:t>silk technologies. The Company offered its knowledge and services such as warehousing,</w:t>
      </w:r>
      <w:r w:rsidR="00C2511A" w:rsidRPr="00C2511A">
        <w:rPr>
          <w:rFonts w:ascii="Times New Roman" w:hAnsi="Times New Roman" w:cs="Times New Roman"/>
          <w:sz w:val="24"/>
          <w:szCs w:val="24"/>
          <w:lang w:val="en-GB"/>
        </w:rPr>
        <w:t xml:space="preserve"> transportation, marketing, sales and guidance about new technologies, innovations and best practices</w:t>
      </w:r>
      <w:r w:rsidR="009452BE" w:rsidRPr="00C2511A">
        <w:rPr>
          <w:rFonts w:ascii="Times New Roman" w:hAnsi="Times New Roman" w:cs="Times New Roman"/>
          <w:sz w:val="24"/>
          <w:szCs w:val="24"/>
          <w:lang w:val="en-GB"/>
        </w:rPr>
        <w:t xml:space="preserve"> also to private entrepreneurs. When the 1833 EEIC Charter forced the Company to withdraw from raw silk manufacturing, the sector lost entrepreneurial guidance. </w:t>
      </w:r>
      <w:r w:rsidR="00C2511A" w:rsidRPr="00C2511A">
        <w:rPr>
          <w:rFonts w:ascii="Times New Roman" w:hAnsi="Times New Roman" w:cs="Times New Roman"/>
          <w:sz w:val="24"/>
          <w:szCs w:val="24"/>
          <w:lang w:val="en-GB"/>
        </w:rPr>
        <w:t xml:space="preserve">In comparison to the EEIC, private entrepreneurs had little access to specialised knowledge and skills, and could not take advantage of economies of scale. In the post-1833 period innovative activities were not successful, no major innovation was adopted and the share of Bengal raw silk on the total imports of raw silk to Britain decreased to around 13%. </w:t>
      </w:r>
      <w:r w:rsidR="009452BE" w:rsidRPr="00C2511A">
        <w:rPr>
          <w:rFonts w:ascii="Times New Roman" w:hAnsi="Times New Roman" w:cs="Times New Roman"/>
          <w:sz w:val="24"/>
          <w:szCs w:val="24"/>
          <w:lang w:val="en-GB"/>
        </w:rPr>
        <w:t xml:space="preserve">    </w:t>
      </w:r>
    </w:p>
    <w:p w:rsidR="008E60DF" w:rsidRPr="00F97382" w:rsidRDefault="00CF6DF1" w:rsidP="000A2B03">
      <w:pPr>
        <w:pStyle w:val="Heading2"/>
        <w:keepLines w:val="0"/>
        <w:widowControl w:val="0"/>
        <w:spacing w:before="0" w:line="480" w:lineRule="auto"/>
        <w:jc w:val="both"/>
        <w:rPr>
          <w:rFonts w:ascii="Times New Roman" w:hAnsi="Times New Roman" w:cs="Times New Roman"/>
          <w:color w:val="auto"/>
          <w:sz w:val="24"/>
          <w:szCs w:val="24"/>
          <w:lang w:val="en-GB" w:eastAsia="en-GB"/>
        </w:rPr>
      </w:pPr>
      <w:r w:rsidRPr="00F97382">
        <w:rPr>
          <w:rFonts w:ascii="Times New Roman" w:hAnsi="Times New Roman" w:cs="Times New Roman"/>
          <w:color w:val="auto"/>
          <w:sz w:val="24"/>
          <w:szCs w:val="24"/>
          <w:lang w:val="en-GB" w:eastAsia="en-GB"/>
        </w:rPr>
        <w:t>Introduction</w:t>
      </w:r>
      <w:r w:rsidR="00116998">
        <w:rPr>
          <w:rFonts w:ascii="Times New Roman" w:hAnsi="Times New Roman" w:cs="Times New Roman"/>
          <w:color w:val="auto"/>
          <w:sz w:val="24"/>
          <w:szCs w:val="24"/>
          <w:lang w:val="en-GB" w:eastAsia="en-GB"/>
        </w:rPr>
        <w:t xml:space="preserve"> </w:t>
      </w:r>
    </w:p>
    <w:p w:rsidR="005D3ADA" w:rsidRDefault="00D51187" w:rsidP="005D3AD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nineteenth-century textile production was characterised by innovations in technology and management. In cotton and silk production Europe – Britain in cotton, Italy and France in silk </w:t>
      </w:r>
      <w:r>
        <w:rPr>
          <w:rFonts w:ascii="Times New Roman" w:hAnsi="Times New Roman" w:cs="Times New Roman"/>
          <w:sz w:val="24"/>
          <w:szCs w:val="24"/>
          <w:lang w:val="en-GB"/>
        </w:rPr>
        <w:lastRenderedPageBreak/>
        <w:t>– lead the way a</w:t>
      </w:r>
      <w:r w:rsidR="008A5E6F">
        <w:rPr>
          <w:rFonts w:ascii="Times New Roman" w:hAnsi="Times New Roman" w:cs="Times New Roman"/>
          <w:sz w:val="24"/>
          <w:szCs w:val="24"/>
          <w:lang w:val="en-GB"/>
        </w:rPr>
        <w:t>nd aspiring textile producers</w:t>
      </w:r>
      <w:r>
        <w:rPr>
          <w:rFonts w:ascii="Times New Roman" w:hAnsi="Times New Roman" w:cs="Times New Roman"/>
          <w:sz w:val="24"/>
          <w:szCs w:val="24"/>
          <w:lang w:val="en-GB"/>
        </w:rPr>
        <w:t xml:space="preserve"> were importing new technologies</w:t>
      </w:r>
      <w:r w:rsidR="005D3ADA">
        <w:rPr>
          <w:rFonts w:ascii="Times New Roman" w:hAnsi="Times New Roman" w:cs="Times New Roman"/>
          <w:sz w:val="24"/>
          <w:szCs w:val="24"/>
          <w:lang w:val="en-GB"/>
        </w:rPr>
        <w:t xml:space="preserve"> and adapting them</w:t>
      </w:r>
      <w:r>
        <w:rPr>
          <w:rFonts w:ascii="Times New Roman" w:hAnsi="Times New Roman" w:cs="Times New Roman"/>
          <w:sz w:val="24"/>
          <w:szCs w:val="24"/>
          <w:lang w:val="en-GB"/>
        </w:rPr>
        <w:t>. Japan</w:t>
      </w:r>
      <w:r w:rsidR="005D3ADA">
        <w:rPr>
          <w:rFonts w:ascii="Times New Roman" w:hAnsi="Times New Roman" w:cs="Times New Roman"/>
          <w:sz w:val="24"/>
          <w:szCs w:val="24"/>
          <w:lang w:val="en-GB"/>
        </w:rPr>
        <w:t xml:space="preserve"> was one of the leaders in catching up with the major producers of cotton and silk and it relied on</w:t>
      </w:r>
      <w:r>
        <w:rPr>
          <w:rFonts w:ascii="Times New Roman" w:hAnsi="Times New Roman" w:cs="Times New Roman"/>
          <w:sz w:val="24"/>
          <w:szCs w:val="24"/>
          <w:lang w:val="en-GB"/>
        </w:rPr>
        <w:t xml:space="preserve"> imported technologies</w:t>
      </w:r>
      <w:r w:rsidR="005D3ADA">
        <w:rPr>
          <w:rFonts w:ascii="Times New Roman" w:hAnsi="Times New Roman" w:cs="Times New Roman"/>
          <w:sz w:val="24"/>
          <w:szCs w:val="24"/>
          <w:lang w:val="en-GB"/>
        </w:rPr>
        <w:t xml:space="preserve"> as well as on domestic innovations and adaptations.</w:t>
      </w:r>
      <w:r w:rsidR="00762757">
        <w:rPr>
          <w:rStyle w:val="FootnoteReference"/>
          <w:rFonts w:ascii="Times New Roman" w:hAnsi="Times New Roman" w:cs="Times New Roman"/>
          <w:sz w:val="24"/>
          <w:szCs w:val="24"/>
          <w:lang w:val="en-GB"/>
        </w:rPr>
        <w:footnoteReference w:id="1"/>
      </w:r>
      <w:r>
        <w:rPr>
          <w:rFonts w:ascii="Times New Roman" w:hAnsi="Times New Roman" w:cs="Times New Roman"/>
          <w:sz w:val="24"/>
          <w:szCs w:val="24"/>
          <w:lang w:val="en-GB"/>
        </w:rPr>
        <w:t xml:space="preserve"> Technological upgrading in Japan was assisted by state as well as large entrepreneurs. Both state and large producers provided entrepreneurial guidance about new technologies, best practices in production and management, and information about far-away markets.</w:t>
      </w:r>
      <w:r w:rsidR="00762757">
        <w:rPr>
          <w:rStyle w:val="FootnoteReference"/>
          <w:rFonts w:ascii="Times New Roman" w:hAnsi="Times New Roman" w:cs="Times New Roman"/>
          <w:sz w:val="24"/>
          <w:szCs w:val="24"/>
          <w:lang w:val="en-GB"/>
        </w:rPr>
        <w:footnoteReference w:id="2"/>
      </w:r>
      <w:r>
        <w:rPr>
          <w:rFonts w:ascii="Times New Roman" w:hAnsi="Times New Roman" w:cs="Times New Roman"/>
          <w:sz w:val="24"/>
          <w:szCs w:val="24"/>
          <w:lang w:val="en-GB"/>
        </w:rPr>
        <w:t xml:space="preserve"> </w:t>
      </w:r>
      <w:r w:rsidR="005D3ADA">
        <w:rPr>
          <w:rFonts w:ascii="Times New Roman" w:hAnsi="Times New Roman" w:cs="Times New Roman"/>
          <w:sz w:val="24"/>
          <w:szCs w:val="24"/>
          <w:lang w:val="en-GB"/>
        </w:rPr>
        <w:t xml:space="preserve">At the time when Japan started to import silk technologies, Bengal was steps ahead as it already possessed a system of filatures producing raw silk with the use of European technologies adapted to local conditions. </w:t>
      </w:r>
      <w:r w:rsidR="008A5E6F">
        <w:rPr>
          <w:rFonts w:ascii="Times New Roman" w:hAnsi="Times New Roman" w:cs="Times New Roman"/>
          <w:sz w:val="24"/>
          <w:szCs w:val="24"/>
          <w:lang w:val="en-GB"/>
        </w:rPr>
        <w:t>Yet</w:t>
      </w:r>
      <w:r w:rsidR="005D3ADA">
        <w:rPr>
          <w:rFonts w:ascii="Times New Roman" w:hAnsi="Times New Roman" w:cs="Times New Roman"/>
          <w:sz w:val="24"/>
          <w:szCs w:val="24"/>
          <w:lang w:val="en-GB"/>
        </w:rPr>
        <w:t xml:space="preserve"> instead of surging further ahead</w:t>
      </w:r>
      <w:r w:rsidR="008A5E6F">
        <w:rPr>
          <w:rFonts w:ascii="Times New Roman" w:hAnsi="Times New Roman" w:cs="Times New Roman"/>
          <w:sz w:val="24"/>
          <w:szCs w:val="24"/>
          <w:lang w:val="en-GB"/>
        </w:rPr>
        <w:t>,</w:t>
      </w:r>
      <w:r w:rsidR="005D3ADA">
        <w:rPr>
          <w:rFonts w:ascii="Times New Roman" w:hAnsi="Times New Roman" w:cs="Times New Roman"/>
          <w:sz w:val="24"/>
          <w:szCs w:val="24"/>
          <w:lang w:val="en-GB"/>
        </w:rPr>
        <w:t xml:space="preserve"> Bengal raw silk production fell behind its competitors and by the end of the nineteenth century Bengal raw silk lost its position in</w:t>
      </w:r>
      <w:r w:rsidR="00DD0D7F">
        <w:rPr>
          <w:rFonts w:ascii="Times New Roman" w:hAnsi="Times New Roman" w:cs="Times New Roman"/>
          <w:sz w:val="24"/>
          <w:szCs w:val="24"/>
          <w:lang w:val="en-GB"/>
        </w:rPr>
        <w:t xml:space="preserve"> the</w:t>
      </w:r>
      <w:r w:rsidR="005D3ADA">
        <w:rPr>
          <w:rFonts w:ascii="Times New Roman" w:hAnsi="Times New Roman" w:cs="Times New Roman"/>
          <w:sz w:val="24"/>
          <w:szCs w:val="24"/>
          <w:lang w:val="en-GB"/>
        </w:rPr>
        <w:t xml:space="preserve"> European silk weaving. The share of Bengal raw silk on the total imports of raw silk to B</w:t>
      </w:r>
      <w:r w:rsidR="00DD0D7F">
        <w:rPr>
          <w:rFonts w:ascii="Times New Roman" w:hAnsi="Times New Roman" w:cs="Times New Roman"/>
          <w:sz w:val="24"/>
          <w:szCs w:val="24"/>
          <w:lang w:val="en-GB"/>
        </w:rPr>
        <w:t xml:space="preserve">ritain declined </w:t>
      </w:r>
      <w:r w:rsidR="00646AF8" w:rsidRPr="00B817DE">
        <w:rPr>
          <w:rFonts w:ascii="Times New Roman" w:hAnsi="Times New Roman" w:cs="Times New Roman"/>
          <w:sz w:val="24"/>
          <w:szCs w:val="24"/>
          <w:lang w:val="en-GB"/>
        </w:rPr>
        <w:t xml:space="preserve">from </w:t>
      </w:r>
      <w:r w:rsidR="00B817DE" w:rsidRPr="00B817DE">
        <w:rPr>
          <w:rFonts w:ascii="Times New Roman" w:hAnsi="Times New Roman" w:cs="Times New Roman"/>
          <w:sz w:val="24"/>
          <w:szCs w:val="24"/>
          <w:lang w:val="en-GB"/>
        </w:rPr>
        <w:t>around 40%</w:t>
      </w:r>
      <w:r w:rsidR="00DD0D7F" w:rsidRPr="00B817DE">
        <w:rPr>
          <w:rFonts w:ascii="Times New Roman" w:hAnsi="Times New Roman" w:cs="Times New Roman"/>
          <w:sz w:val="24"/>
          <w:szCs w:val="24"/>
          <w:lang w:val="en-GB"/>
        </w:rPr>
        <w:t xml:space="preserve"> </w:t>
      </w:r>
      <w:r w:rsidR="00B817DE" w:rsidRPr="00B817DE">
        <w:rPr>
          <w:rFonts w:ascii="Times New Roman" w:hAnsi="Times New Roman" w:cs="Times New Roman"/>
          <w:sz w:val="24"/>
          <w:szCs w:val="24"/>
          <w:lang w:val="en-GB"/>
        </w:rPr>
        <w:t>in 1790s-1810s to around 13</w:t>
      </w:r>
      <w:r w:rsidR="00DD0D7F" w:rsidRPr="00B817DE">
        <w:rPr>
          <w:rFonts w:ascii="Times New Roman" w:hAnsi="Times New Roman" w:cs="Times New Roman"/>
          <w:sz w:val="24"/>
          <w:szCs w:val="24"/>
          <w:lang w:val="en-GB"/>
        </w:rPr>
        <w:t>% in 1860s</w:t>
      </w:r>
      <w:r w:rsidR="005D3ADA">
        <w:rPr>
          <w:rFonts w:ascii="Times New Roman" w:hAnsi="Times New Roman" w:cs="Times New Roman"/>
          <w:sz w:val="24"/>
          <w:szCs w:val="24"/>
          <w:lang w:val="en-GB"/>
        </w:rPr>
        <w:t>. To explain this shift we need to look at changes in the political economy in Britain and consider the role of the English East India Company in silk manufacturing in the period 1770s-1830s.</w:t>
      </w:r>
    </w:p>
    <w:p w:rsidR="00255D50" w:rsidRDefault="00255D50" w:rsidP="00E04B9C">
      <w:pPr>
        <w:spacing w:after="0" w:line="480" w:lineRule="auto"/>
        <w:ind w:firstLine="85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English East India Company (EEIC) has often been </w:t>
      </w:r>
      <w:r w:rsidRPr="00646AF8">
        <w:rPr>
          <w:rFonts w:ascii="Times New Roman" w:hAnsi="Times New Roman" w:cs="Times New Roman"/>
          <w:sz w:val="24"/>
          <w:szCs w:val="24"/>
          <w:lang w:val="en-GB"/>
        </w:rPr>
        <w:t>pointed out</w:t>
      </w:r>
      <w:r>
        <w:rPr>
          <w:rFonts w:ascii="Times New Roman" w:hAnsi="Times New Roman" w:cs="Times New Roman"/>
          <w:sz w:val="24"/>
          <w:szCs w:val="24"/>
          <w:lang w:val="en-GB"/>
        </w:rPr>
        <w:t xml:space="preserve"> as a monopolist by contemporary pamphleteers, manufacturers, and politicians. Its most prominent critic was no one less influential than Adam Smith. The Company has been perceived as a monopolist also in the historiography. In particular this view was emphasised by the scholars of the </w:t>
      </w:r>
      <w:r>
        <w:rPr>
          <w:rFonts w:ascii="Times New Roman" w:hAnsi="Times New Roman" w:cs="Times New Roman"/>
          <w:sz w:val="24"/>
          <w:szCs w:val="24"/>
          <w:lang w:val="en-GB"/>
        </w:rPr>
        <w:lastRenderedPageBreak/>
        <w:t>Bengal silk ind</w:t>
      </w:r>
      <w:r w:rsidR="00B11BAE">
        <w:rPr>
          <w:rFonts w:ascii="Times New Roman" w:hAnsi="Times New Roman" w:cs="Times New Roman"/>
          <w:sz w:val="24"/>
          <w:szCs w:val="24"/>
          <w:lang w:val="en-GB"/>
        </w:rPr>
        <w:t>ustry. Indrajit Ray</w:t>
      </w:r>
      <w:r>
        <w:rPr>
          <w:rFonts w:ascii="Times New Roman" w:hAnsi="Times New Roman" w:cs="Times New Roman"/>
          <w:sz w:val="24"/>
          <w:szCs w:val="24"/>
          <w:lang w:val="en-GB"/>
        </w:rPr>
        <w:t xml:space="preserve"> argued that the </w:t>
      </w:r>
      <w:r w:rsidR="00B11BAE">
        <w:rPr>
          <w:rFonts w:ascii="Times New Roman" w:hAnsi="Times New Roman" w:cs="Times New Roman"/>
          <w:sz w:val="24"/>
          <w:szCs w:val="24"/>
          <w:lang w:val="en-GB"/>
        </w:rPr>
        <w:t>EEIC used its market power to limit competition from</w:t>
      </w:r>
      <w:r w:rsidR="00DF7957">
        <w:rPr>
          <w:rFonts w:ascii="Times New Roman" w:hAnsi="Times New Roman" w:cs="Times New Roman"/>
          <w:sz w:val="24"/>
          <w:szCs w:val="24"/>
          <w:lang w:val="en-GB"/>
        </w:rPr>
        <w:t xml:space="preserve"> private merc</w:t>
      </w:r>
      <w:r w:rsidR="008A0C0D">
        <w:rPr>
          <w:rFonts w:ascii="Times New Roman" w:hAnsi="Times New Roman" w:cs="Times New Roman"/>
          <w:sz w:val="24"/>
          <w:szCs w:val="24"/>
          <w:lang w:val="en-GB"/>
        </w:rPr>
        <w:t>hants</w:t>
      </w:r>
      <w:r w:rsidR="00DF7957" w:rsidRPr="00B11BAE">
        <w:rPr>
          <w:rFonts w:ascii="Times New Roman" w:hAnsi="Times New Roman" w:cs="Times New Roman"/>
          <w:sz w:val="24"/>
          <w:szCs w:val="24"/>
          <w:lang w:val="en-GB"/>
        </w:rPr>
        <w:t>.</w:t>
      </w:r>
      <w:r w:rsidR="00DF7957" w:rsidRPr="00B11BAE">
        <w:rPr>
          <w:rStyle w:val="FootnoteReference"/>
          <w:rFonts w:ascii="Times New Roman" w:hAnsi="Times New Roman" w:cs="Times New Roman"/>
          <w:sz w:val="24"/>
          <w:szCs w:val="24"/>
          <w:lang w:val="en-GB"/>
        </w:rPr>
        <w:footnoteReference w:id="3"/>
      </w:r>
      <w:r>
        <w:rPr>
          <w:rFonts w:ascii="Times New Roman" w:hAnsi="Times New Roman" w:cs="Times New Roman"/>
          <w:sz w:val="24"/>
          <w:szCs w:val="24"/>
          <w:lang w:val="en-GB"/>
        </w:rPr>
        <w:t xml:space="preserve"> </w:t>
      </w:r>
      <w:r w:rsidR="00DF7957">
        <w:rPr>
          <w:rFonts w:ascii="Times New Roman" w:hAnsi="Times New Roman" w:cs="Times New Roman"/>
          <w:sz w:val="24"/>
          <w:szCs w:val="24"/>
          <w:lang w:val="en-GB"/>
        </w:rPr>
        <w:t>This paper argues instead that the Company provided entrepreneurial leadership for Bengal silk manufacturers and that it provided private merchants also with services such as</w:t>
      </w:r>
      <w:r w:rsidR="00640DAF">
        <w:rPr>
          <w:rFonts w:ascii="Times New Roman" w:hAnsi="Times New Roman" w:cs="Times New Roman"/>
          <w:sz w:val="24"/>
          <w:szCs w:val="24"/>
          <w:lang w:val="en-GB"/>
        </w:rPr>
        <w:t xml:space="preserve"> warehousing, marketing, and sales</w:t>
      </w:r>
      <w:r w:rsidR="00DF7957">
        <w:rPr>
          <w:rFonts w:ascii="Times New Roman" w:hAnsi="Times New Roman" w:cs="Times New Roman"/>
          <w:sz w:val="24"/>
          <w:szCs w:val="24"/>
          <w:lang w:val="en-GB"/>
        </w:rPr>
        <w:t xml:space="preserve">. The importance of the entrepreneurial leadership provided by the Company </w:t>
      </w:r>
      <w:r w:rsidR="00B740B8">
        <w:rPr>
          <w:rFonts w:ascii="Times New Roman" w:hAnsi="Times New Roman" w:cs="Times New Roman"/>
          <w:sz w:val="24"/>
          <w:szCs w:val="24"/>
          <w:lang w:val="en-GB"/>
        </w:rPr>
        <w:t>can be seen in the decline of the Bengal silk production for exports after the EEIC withdrew from silk manufa</w:t>
      </w:r>
      <w:r w:rsidR="00B11BAE">
        <w:rPr>
          <w:rFonts w:ascii="Times New Roman" w:hAnsi="Times New Roman" w:cs="Times New Roman"/>
          <w:sz w:val="24"/>
          <w:szCs w:val="24"/>
          <w:lang w:val="en-GB"/>
        </w:rPr>
        <w:t>cturing in 1830s. Indrajit Ray</w:t>
      </w:r>
      <w:r w:rsidR="00B740B8">
        <w:rPr>
          <w:rFonts w:ascii="Times New Roman" w:hAnsi="Times New Roman" w:cs="Times New Roman"/>
          <w:sz w:val="24"/>
          <w:szCs w:val="24"/>
          <w:lang w:val="en-GB"/>
        </w:rPr>
        <w:t xml:space="preserve"> argued that no deindustrialisat</w:t>
      </w:r>
      <w:r w:rsidR="00B11BAE">
        <w:rPr>
          <w:rFonts w:ascii="Times New Roman" w:hAnsi="Times New Roman" w:cs="Times New Roman"/>
          <w:sz w:val="24"/>
          <w:szCs w:val="24"/>
          <w:lang w:val="en-GB"/>
        </w:rPr>
        <w:t>ion took place in 1830s-60s</w:t>
      </w:r>
      <w:r w:rsidR="00B740B8">
        <w:rPr>
          <w:rFonts w:ascii="Times New Roman" w:hAnsi="Times New Roman" w:cs="Times New Roman"/>
          <w:sz w:val="24"/>
          <w:szCs w:val="24"/>
          <w:lang w:val="en-GB"/>
        </w:rPr>
        <w:t xml:space="preserve"> as Bengal continued to export raw silk to Britain steadily throughout the p</w:t>
      </w:r>
      <w:r w:rsidR="004A3A58">
        <w:rPr>
          <w:rFonts w:ascii="Times New Roman" w:hAnsi="Times New Roman" w:cs="Times New Roman"/>
          <w:sz w:val="24"/>
          <w:szCs w:val="24"/>
          <w:lang w:val="en-GB"/>
        </w:rPr>
        <w:t>e</w:t>
      </w:r>
      <w:r w:rsidR="00B740B8">
        <w:rPr>
          <w:rFonts w:ascii="Times New Roman" w:hAnsi="Times New Roman" w:cs="Times New Roman"/>
          <w:sz w:val="24"/>
          <w:szCs w:val="24"/>
          <w:lang w:val="en-GB"/>
        </w:rPr>
        <w:t>riod</w:t>
      </w:r>
      <w:r w:rsidR="004A3A58">
        <w:rPr>
          <w:rFonts w:ascii="Times New Roman" w:hAnsi="Times New Roman" w:cs="Times New Roman"/>
          <w:sz w:val="24"/>
          <w:szCs w:val="24"/>
          <w:lang w:val="en-GB"/>
        </w:rPr>
        <w:t>.</w:t>
      </w:r>
      <w:r w:rsidR="00B11BAE">
        <w:rPr>
          <w:rStyle w:val="FootnoteReference"/>
          <w:rFonts w:ascii="Times New Roman" w:hAnsi="Times New Roman" w:cs="Times New Roman"/>
          <w:sz w:val="24"/>
          <w:szCs w:val="24"/>
          <w:lang w:val="en-GB"/>
        </w:rPr>
        <w:footnoteReference w:id="4"/>
      </w:r>
      <w:r w:rsidR="004A3A58">
        <w:rPr>
          <w:rFonts w:ascii="Times New Roman" w:hAnsi="Times New Roman" w:cs="Times New Roman"/>
          <w:sz w:val="24"/>
          <w:szCs w:val="24"/>
          <w:lang w:val="en-GB"/>
        </w:rPr>
        <w:t xml:space="preserve"> Yet, it is important to consider the exports</w:t>
      </w:r>
      <w:r w:rsidR="00B740B8">
        <w:rPr>
          <w:rFonts w:ascii="Times New Roman" w:hAnsi="Times New Roman" w:cs="Times New Roman"/>
          <w:sz w:val="24"/>
          <w:szCs w:val="24"/>
          <w:lang w:val="en-GB"/>
        </w:rPr>
        <w:t xml:space="preserve"> </w:t>
      </w:r>
      <w:r w:rsidR="004A3A58">
        <w:rPr>
          <w:rFonts w:ascii="Times New Roman" w:hAnsi="Times New Roman" w:cs="Times New Roman"/>
          <w:sz w:val="24"/>
          <w:szCs w:val="24"/>
          <w:lang w:val="en-GB"/>
        </w:rPr>
        <w:t xml:space="preserve">in relative </w:t>
      </w:r>
      <w:proofErr w:type="gramStart"/>
      <w:r w:rsidR="004A3A58">
        <w:rPr>
          <w:rFonts w:ascii="Times New Roman" w:hAnsi="Times New Roman" w:cs="Times New Roman"/>
          <w:sz w:val="24"/>
          <w:szCs w:val="24"/>
          <w:lang w:val="en-GB"/>
        </w:rPr>
        <w:t>terms,</w:t>
      </w:r>
      <w:proofErr w:type="gramEnd"/>
      <w:r w:rsidR="004A3A58">
        <w:rPr>
          <w:rFonts w:ascii="Times New Roman" w:hAnsi="Times New Roman" w:cs="Times New Roman"/>
          <w:sz w:val="24"/>
          <w:szCs w:val="24"/>
          <w:lang w:val="en-GB"/>
        </w:rPr>
        <w:t xml:space="preserve"> such analysis shows that the share of Bengal raw silk on the total</w:t>
      </w:r>
      <w:r w:rsidR="008A5E6F">
        <w:rPr>
          <w:rFonts w:ascii="Times New Roman" w:hAnsi="Times New Roman" w:cs="Times New Roman"/>
          <w:sz w:val="24"/>
          <w:szCs w:val="24"/>
          <w:lang w:val="en-GB"/>
        </w:rPr>
        <w:t xml:space="preserve"> raw silk</w:t>
      </w:r>
      <w:r w:rsidR="004A3A58">
        <w:rPr>
          <w:rFonts w:ascii="Times New Roman" w:hAnsi="Times New Roman" w:cs="Times New Roman"/>
          <w:sz w:val="24"/>
          <w:szCs w:val="24"/>
          <w:lang w:val="en-GB"/>
        </w:rPr>
        <w:t xml:space="preserve"> imports to Britain was declining. Moreover, at the same time the relative share of silk imports by new raw silk producers such as Egypt was growing. </w:t>
      </w:r>
      <w:r w:rsidR="00CD2A50">
        <w:rPr>
          <w:rFonts w:ascii="Times New Roman" w:hAnsi="Times New Roman" w:cs="Times New Roman"/>
          <w:sz w:val="24"/>
          <w:szCs w:val="24"/>
          <w:lang w:val="en-GB"/>
        </w:rPr>
        <w:t>The continued importation of</w:t>
      </w:r>
      <w:r w:rsidR="00DD60E9">
        <w:rPr>
          <w:rFonts w:ascii="Times New Roman" w:hAnsi="Times New Roman" w:cs="Times New Roman"/>
          <w:sz w:val="24"/>
          <w:szCs w:val="24"/>
          <w:lang w:val="en-GB"/>
        </w:rPr>
        <w:t xml:space="preserve"> Bengal</w:t>
      </w:r>
      <w:r w:rsidR="00CD2A50">
        <w:rPr>
          <w:rFonts w:ascii="Times New Roman" w:hAnsi="Times New Roman" w:cs="Times New Roman"/>
          <w:sz w:val="24"/>
          <w:szCs w:val="24"/>
          <w:lang w:val="en-GB"/>
        </w:rPr>
        <w:t xml:space="preserve"> raw silk in 1830-70 needs to be attributed to the fact that the EEIC built a system of filatures, created guidelines about the best practices in silk reeling, and most importantly innovated the reeling machinery in the 1820s-30s in order to decrease production costs, expand production capacity and improve quality. Private entrepreneurs who bought the Company’s filatures inher</w:t>
      </w:r>
      <w:r w:rsidR="00DD60E9">
        <w:rPr>
          <w:rFonts w:ascii="Times New Roman" w:hAnsi="Times New Roman" w:cs="Times New Roman"/>
          <w:sz w:val="24"/>
          <w:szCs w:val="24"/>
          <w:lang w:val="en-GB"/>
        </w:rPr>
        <w:t>ited infrastructure and system of manufacturing</w:t>
      </w:r>
      <w:r w:rsidR="00CD2A50">
        <w:rPr>
          <w:rFonts w:ascii="Times New Roman" w:hAnsi="Times New Roman" w:cs="Times New Roman"/>
          <w:sz w:val="24"/>
          <w:szCs w:val="24"/>
          <w:lang w:val="en-GB"/>
        </w:rPr>
        <w:t xml:space="preserve"> to rely on. However, many of the private manufacturers were unable to produce silk profitably and wi</w:t>
      </w:r>
      <w:r w:rsidR="00643179">
        <w:rPr>
          <w:rFonts w:ascii="Times New Roman" w:hAnsi="Times New Roman" w:cs="Times New Roman"/>
          <w:sz w:val="24"/>
          <w:szCs w:val="24"/>
          <w:lang w:val="en-GB"/>
        </w:rPr>
        <w:t>thdrew. Entrepreneurs such as Messrs. Watson and Company</w:t>
      </w:r>
      <w:r w:rsidR="00CD2A50">
        <w:rPr>
          <w:rFonts w:ascii="Times New Roman" w:hAnsi="Times New Roman" w:cs="Times New Roman"/>
          <w:sz w:val="24"/>
          <w:szCs w:val="24"/>
          <w:lang w:val="en-GB"/>
        </w:rPr>
        <w:t xml:space="preserve"> producing on a larger scale were </w:t>
      </w:r>
      <w:r w:rsidR="00643179">
        <w:rPr>
          <w:rFonts w:ascii="Times New Roman" w:hAnsi="Times New Roman" w:cs="Times New Roman"/>
          <w:sz w:val="24"/>
          <w:szCs w:val="24"/>
          <w:lang w:val="en-GB"/>
        </w:rPr>
        <w:t>more successful. Messrs. Watson and Company thanks to the experiments of Mr. Bashford, superintendent at their Surdah filatures,</w:t>
      </w:r>
      <w:r w:rsidR="00534128">
        <w:rPr>
          <w:rFonts w:ascii="Times New Roman" w:hAnsi="Times New Roman" w:cs="Times New Roman"/>
          <w:sz w:val="24"/>
          <w:szCs w:val="24"/>
          <w:lang w:val="en-GB"/>
        </w:rPr>
        <w:t xml:space="preserve"> also provided entrepreneurial guidance but </w:t>
      </w:r>
      <w:r w:rsidR="00534128">
        <w:rPr>
          <w:rFonts w:ascii="Times New Roman" w:hAnsi="Times New Roman" w:cs="Times New Roman"/>
          <w:sz w:val="24"/>
          <w:szCs w:val="24"/>
          <w:lang w:val="en-GB"/>
        </w:rPr>
        <w:lastRenderedPageBreak/>
        <w:t>only in a limited extent.</w:t>
      </w:r>
      <w:r w:rsidR="00643179">
        <w:rPr>
          <w:rStyle w:val="FootnoteReference"/>
          <w:rFonts w:ascii="Times New Roman" w:hAnsi="Times New Roman" w:cs="Times New Roman"/>
          <w:sz w:val="24"/>
          <w:szCs w:val="24"/>
          <w:lang w:val="en-GB"/>
        </w:rPr>
        <w:footnoteReference w:id="5"/>
      </w:r>
      <w:r w:rsidR="00B740B8">
        <w:rPr>
          <w:rFonts w:ascii="Times New Roman" w:hAnsi="Times New Roman" w:cs="Times New Roman"/>
          <w:sz w:val="24"/>
          <w:szCs w:val="24"/>
          <w:lang w:val="en-GB"/>
        </w:rPr>
        <w:t xml:space="preserve"> </w:t>
      </w:r>
      <w:r w:rsidR="00534128">
        <w:rPr>
          <w:rFonts w:ascii="Times New Roman" w:hAnsi="Times New Roman" w:cs="Times New Roman"/>
          <w:sz w:val="24"/>
          <w:szCs w:val="24"/>
          <w:lang w:val="en-GB"/>
        </w:rPr>
        <w:t>Overall, the business model set up by the Comp</w:t>
      </w:r>
      <w:r w:rsidR="00C9745F">
        <w:rPr>
          <w:rFonts w:ascii="Times New Roman" w:hAnsi="Times New Roman" w:cs="Times New Roman"/>
          <w:sz w:val="24"/>
          <w:szCs w:val="24"/>
          <w:lang w:val="en-GB"/>
        </w:rPr>
        <w:t>any was more successful tha</w:t>
      </w:r>
      <w:r w:rsidR="00640DAF">
        <w:rPr>
          <w:rFonts w:ascii="Times New Roman" w:hAnsi="Times New Roman" w:cs="Times New Roman"/>
          <w:sz w:val="24"/>
          <w:szCs w:val="24"/>
          <w:lang w:val="en-GB"/>
        </w:rPr>
        <w:t>n a</w:t>
      </w:r>
      <w:r w:rsidR="00534128">
        <w:rPr>
          <w:rFonts w:ascii="Times New Roman" w:hAnsi="Times New Roman" w:cs="Times New Roman"/>
          <w:sz w:val="24"/>
          <w:szCs w:val="24"/>
          <w:lang w:val="en-GB"/>
        </w:rPr>
        <w:t xml:space="preserve"> business model</w:t>
      </w:r>
      <w:r w:rsidR="00640DAF">
        <w:rPr>
          <w:rFonts w:ascii="Times New Roman" w:hAnsi="Times New Roman" w:cs="Times New Roman"/>
          <w:sz w:val="24"/>
          <w:szCs w:val="24"/>
          <w:lang w:val="en-GB"/>
        </w:rPr>
        <w:t xml:space="preserve"> in which silk manufacturing was done by</w:t>
      </w:r>
      <w:r w:rsidR="00534128">
        <w:rPr>
          <w:rFonts w:ascii="Times New Roman" w:hAnsi="Times New Roman" w:cs="Times New Roman"/>
          <w:sz w:val="24"/>
          <w:szCs w:val="24"/>
          <w:lang w:val="en-GB"/>
        </w:rPr>
        <w:t xml:space="preserve"> private entrepreneurs.</w:t>
      </w:r>
      <w:r w:rsidR="00E04B9C">
        <w:rPr>
          <w:rFonts w:ascii="Times New Roman" w:hAnsi="Times New Roman" w:cs="Times New Roman"/>
          <w:sz w:val="24"/>
          <w:szCs w:val="24"/>
          <w:lang w:val="en-GB"/>
        </w:rPr>
        <w:t xml:space="preserve"> The fact that the private entrepreneurs</w:t>
      </w:r>
      <w:r w:rsidR="00534128">
        <w:rPr>
          <w:rFonts w:ascii="Times New Roman" w:hAnsi="Times New Roman" w:cs="Times New Roman"/>
          <w:sz w:val="24"/>
          <w:szCs w:val="24"/>
          <w:lang w:val="en-GB"/>
        </w:rPr>
        <w:t xml:space="preserve"> could not rely on economies of scale in production and dissemination of best practices and innovations limited the innovativeness of the industry.</w:t>
      </w:r>
    </w:p>
    <w:p w:rsidR="006B2822" w:rsidRDefault="00FC5D0D" w:rsidP="00534128">
      <w:pPr>
        <w:spacing w:after="0" w:line="480" w:lineRule="auto"/>
        <w:ind w:firstLine="851"/>
        <w:jc w:val="both"/>
        <w:rPr>
          <w:rFonts w:ascii="Times New Roman" w:hAnsi="Times New Roman" w:cs="Times New Roman"/>
          <w:sz w:val="24"/>
          <w:szCs w:val="24"/>
          <w:lang w:val="en-GB"/>
        </w:rPr>
      </w:pPr>
      <w:r w:rsidRPr="00A7363A">
        <w:rPr>
          <w:rFonts w:ascii="Times New Roman" w:hAnsi="Times New Roman" w:cs="Times New Roman"/>
          <w:sz w:val="24"/>
          <w:szCs w:val="24"/>
          <w:lang w:val="en-GB"/>
        </w:rPr>
        <w:t>The beginning of the nineteenth century marked a shift from mercantilism to laisser-faire</w:t>
      </w:r>
      <w:r>
        <w:rPr>
          <w:rFonts w:ascii="Times New Roman" w:hAnsi="Times New Roman" w:cs="Times New Roman"/>
          <w:sz w:val="24"/>
          <w:szCs w:val="24"/>
          <w:lang w:val="en-GB"/>
        </w:rPr>
        <w:t xml:space="preserve"> policies</w:t>
      </w:r>
      <w:r w:rsidRPr="00A7363A">
        <w:rPr>
          <w:rFonts w:ascii="Times New Roman" w:hAnsi="Times New Roman" w:cs="Times New Roman"/>
          <w:sz w:val="24"/>
          <w:szCs w:val="24"/>
          <w:lang w:val="en-GB"/>
        </w:rPr>
        <w:t xml:space="preserve"> in the British political economy. Laisser-faire polic</w:t>
      </w:r>
      <w:r>
        <w:rPr>
          <w:rFonts w:ascii="Times New Roman" w:hAnsi="Times New Roman" w:cs="Times New Roman"/>
          <w:sz w:val="24"/>
          <w:szCs w:val="24"/>
          <w:lang w:val="en-GB"/>
        </w:rPr>
        <w:t>ies were promoted by many economists, politicians and pamphleteers</w:t>
      </w:r>
      <w:r w:rsidRPr="00A7363A">
        <w:rPr>
          <w:rFonts w:ascii="Times New Roman" w:hAnsi="Times New Roman" w:cs="Times New Roman"/>
          <w:sz w:val="24"/>
          <w:szCs w:val="24"/>
          <w:lang w:val="en-GB"/>
        </w:rPr>
        <w:t>, most notably by David Ricardo</w:t>
      </w:r>
      <w:r>
        <w:rPr>
          <w:rFonts w:ascii="Times New Roman" w:hAnsi="Times New Roman" w:cs="Times New Roman"/>
          <w:sz w:val="24"/>
          <w:szCs w:val="24"/>
          <w:lang w:val="en-GB"/>
        </w:rPr>
        <w:t xml:space="preserve"> who was one of the greatest proponents of laisser-faire policies among the British MPs</w:t>
      </w:r>
      <w:r w:rsidRPr="00A7363A">
        <w:rPr>
          <w:rFonts w:ascii="Times New Roman" w:hAnsi="Times New Roman" w:cs="Times New Roman"/>
          <w:sz w:val="24"/>
          <w:szCs w:val="24"/>
          <w:lang w:val="en-GB"/>
        </w:rPr>
        <w:t xml:space="preserve">. </w:t>
      </w:r>
      <w:r>
        <w:rPr>
          <w:rFonts w:ascii="Times New Roman" w:hAnsi="Times New Roman" w:cs="Times New Roman"/>
          <w:sz w:val="24"/>
          <w:szCs w:val="24"/>
          <w:lang w:val="en-GB"/>
        </w:rPr>
        <w:t>Ricardo used British silk industry as a case to prove the detrimental effects of mercantilism on manufacturing. He argued that mercantilist regulation was to be blamed for the stagnation of the British silk industry and that only the disbanding of protective measures and a reduction of import duties on finished silks could revive the industry.</w:t>
      </w:r>
      <w:r>
        <w:rPr>
          <w:rStyle w:val="FootnoteReference"/>
          <w:rFonts w:ascii="Times New Roman" w:hAnsi="Times New Roman" w:cs="Times New Roman"/>
          <w:sz w:val="24"/>
          <w:szCs w:val="24"/>
          <w:lang w:val="en-GB"/>
        </w:rPr>
        <w:footnoteReference w:id="6"/>
      </w:r>
      <w:r>
        <w:rPr>
          <w:rFonts w:ascii="Times New Roman" w:hAnsi="Times New Roman" w:cs="Times New Roman"/>
          <w:sz w:val="24"/>
          <w:szCs w:val="24"/>
          <w:lang w:val="en-GB"/>
        </w:rPr>
        <w:t xml:space="preserve"> Similarly as mercantilism previously, also laisser-faire policies were exported to</w:t>
      </w:r>
      <w:r w:rsidRPr="00A7363A">
        <w:rPr>
          <w:rFonts w:ascii="Times New Roman" w:hAnsi="Times New Roman" w:cs="Times New Roman"/>
          <w:sz w:val="24"/>
          <w:szCs w:val="24"/>
          <w:lang w:val="en-GB"/>
        </w:rPr>
        <w:t xml:space="preserve"> regions administered by Britain.</w:t>
      </w:r>
      <w:r>
        <w:rPr>
          <w:rFonts w:ascii="Times New Roman" w:hAnsi="Times New Roman" w:cs="Times New Roman"/>
          <w:sz w:val="24"/>
          <w:szCs w:val="24"/>
          <w:lang w:val="en-GB"/>
        </w:rPr>
        <w:t xml:space="preserve"> The new economic policies reverberated to Asia also through the 1833 EEIC Charter which stopped the Company’s direct involvement in any economic activity in India. For Bengal silk manufacturing this meant that in compliance with the new Charter, the EEIC had to sell its silk factories in Bengal. The Charter </w:t>
      </w:r>
      <w:r w:rsidRPr="000A2B03">
        <w:rPr>
          <w:rFonts w:ascii="Times New Roman" w:hAnsi="Times New Roman" w:cs="Times New Roman"/>
          <w:sz w:val="24"/>
          <w:szCs w:val="24"/>
          <w:lang w:val="en-GB"/>
        </w:rPr>
        <w:t>was based not on economic analysis</w:t>
      </w:r>
      <w:r>
        <w:rPr>
          <w:rFonts w:ascii="Times New Roman" w:hAnsi="Times New Roman" w:cs="Times New Roman"/>
          <w:sz w:val="24"/>
          <w:szCs w:val="24"/>
          <w:lang w:val="en-GB"/>
        </w:rPr>
        <w:t xml:space="preserve"> but relied on the assumption that private entrepreneurs would be able to carry out economic activities more efficiently than the Company. </w:t>
      </w:r>
    </w:p>
    <w:p w:rsidR="00DD60E9" w:rsidRDefault="00DD60E9" w:rsidP="005709F0">
      <w:pPr>
        <w:spacing w:after="0" w:line="480" w:lineRule="auto"/>
        <w:ind w:firstLine="851"/>
        <w:jc w:val="both"/>
        <w:rPr>
          <w:rFonts w:ascii="Times New Roman" w:hAnsi="Times New Roman" w:cs="Times New Roman"/>
          <w:sz w:val="24"/>
          <w:szCs w:val="24"/>
          <w:lang w:val="en-GB"/>
        </w:rPr>
      </w:pPr>
      <w:r w:rsidRPr="0054618E">
        <w:rPr>
          <w:rFonts w:ascii="Times New Roman" w:hAnsi="Times New Roman" w:cs="Times New Roman"/>
          <w:sz w:val="24"/>
          <w:szCs w:val="24"/>
          <w:lang w:val="en-GB"/>
        </w:rPr>
        <w:t>The end of the Company’s involvement came at a time when the Company was still exper</w:t>
      </w:r>
      <w:r>
        <w:rPr>
          <w:rFonts w:ascii="Times New Roman" w:hAnsi="Times New Roman" w:cs="Times New Roman"/>
          <w:sz w:val="24"/>
          <w:szCs w:val="24"/>
          <w:lang w:val="en-GB"/>
        </w:rPr>
        <w:t xml:space="preserve">imenting with silk practices trying to </w:t>
      </w:r>
      <w:proofErr w:type="gramStart"/>
      <w:r>
        <w:rPr>
          <w:rFonts w:ascii="Times New Roman" w:hAnsi="Times New Roman" w:cs="Times New Roman"/>
          <w:sz w:val="24"/>
          <w:szCs w:val="24"/>
          <w:lang w:val="en-GB"/>
        </w:rPr>
        <w:t>innovate</w:t>
      </w:r>
      <w:proofErr w:type="gramEnd"/>
      <w:r>
        <w:rPr>
          <w:rFonts w:ascii="Times New Roman" w:hAnsi="Times New Roman" w:cs="Times New Roman"/>
          <w:sz w:val="24"/>
          <w:szCs w:val="24"/>
          <w:lang w:val="en-GB"/>
        </w:rPr>
        <w:t xml:space="preserve"> technologies and its management</w:t>
      </w:r>
      <w:r w:rsidRPr="0054618E">
        <w:rPr>
          <w:rFonts w:ascii="Times New Roman" w:hAnsi="Times New Roman" w:cs="Times New Roman"/>
          <w:sz w:val="24"/>
          <w:szCs w:val="24"/>
          <w:lang w:val="en-GB"/>
        </w:rPr>
        <w:t xml:space="preserve"> </w:t>
      </w:r>
      <w:r w:rsidRPr="0054618E">
        <w:rPr>
          <w:rFonts w:ascii="Times New Roman" w:hAnsi="Times New Roman" w:cs="Times New Roman"/>
          <w:sz w:val="24"/>
          <w:szCs w:val="24"/>
          <w:lang w:val="en-GB"/>
        </w:rPr>
        <w:lastRenderedPageBreak/>
        <w:t>practices</w:t>
      </w:r>
      <w:r w:rsidR="00EE7A4B">
        <w:rPr>
          <w:rFonts w:ascii="Times New Roman" w:hAnsi="Times New Roman" w:cs="Times New Roman"/>
          <w:sz w:val="24"/>
          <w:szCs w:val="24"/>
          <w:lang w:val="en-GB"/>
        </w:rPr>
        <w:t>. It is true that t</w:t>
      </w:r>
      <w:r>
        <w:rPr>
          <w:rFonts w:ascii="Times New Roman" w:hAnsi="Times New Roman" w:cs="Times New Roman"/>
          <w:sz w:val="24"/>
          <w:szCs w:val="24"/>
          <w:lang w:val="en-GB"/>
        </w:rPr>
        <w:t>he Company faced managerial failure and principal agent problems when attempting to impr</w:t>
      </w:r>
      <w:r w:rsidR="00EE7A4B">
        <w:rPr>
          <w:rFonts w:ascii="Times New Roman" w:hAnsi="Times New Roman" w:cs="Times New Roman"/>
          <w:sz w:val="24"/>
          <w:szCs w:val="24"/>
          <w:lang w:val="en-GB"/>
        </w:rPr>
        <w:t>ove the quality of the silk, yet silk</w:t>
      </w:r>
      <w:r>
        <w:rPr>
          <w:rFonts w:ascii="Times New Roman" w:hAnsi="Times New Roman" w:cs="Times New Roman"/>
          <w:sz w:val="24"/>
          <w:szCs w:val="24"/>
          <w:lang w:val="en-GB"/>
        </w:rPr>
        <w:t xml:space="preserve"> manufacturing </w:t>
      </w:r>
      <w:r w:rsidR="00EE7A4B">
        <w:rPr>
          <w:rFonts w:ascii="Times New Roman" w:hAnsi="Times New Roman" w:cs="Times New Roman"/>
          <w:sz w:val="24"/>
          <w:szCs w:val="24"/>
          <w:lang w:val="en-GB"/>
        </w:rPr>
        <w:t xml:space="preserve">was still </w:t>
      </w:r>
      <w:r>
        <w:rPr>
          <w:rFonts w:ascii="Times New Roman" w:hAnsi="Times New Roman" w:cs="Times New Roman"/>
          <w:sz w:val="24"/>
          <w:szCs w:val="24"/>
          <w:lang w:val="en-GB"/>
        </w:rPr>
        <w:t>profitable</w:t>
      </w:r>
      <w:r w:rsidR="005709F0">
        <w:rPr>
          <w:rFonts w:ascii="Times New Roman" w:hAnsi="Times New Roman" w:cs="Times New Roman"/>
          <w:sz w:val="24"/>
          <w:szCs w:val="24"/>
          <w:lang w:val="en-GB"/>
        </w:rPr>
        <w:t>. Through the process of learning-by-doing the Company gathered a pool of knowledge of ‘best practices’ of silk reeling as well as commercial knowledge and put this knowledge into practice through the setting off of guidelines and direct</w:t>
      </w:r>
      <w:r w:rsidR="00741D8C">
        <w:rPr>
          <w:rFonts w:ascii="Times New Roman" w:hAnsi="Times New Roman" w:cs="Times New Roman"/>
          <w:sz w:val="24"/>
          <w:szCs w:val="24"/>
          <w:lang w:val="en-GB"/>
        </w:rPr>
        <w:t xml:space="preserve"> orders. In spite of the </w:t>
      </w:r>
      <w:r w:rsidR="005709F0">
        <w:rPr>
          <w:rFonts w:ascii="Times New Roman" w:hAnsi="Times New Roman" w:cs="Times New Roman"/>
          <w:sz w:val="24"/>
          <w:szCs w:val="24"/>
          <w:lang w:val="en-GB"/>
        </w:rPr>
        <w:t xml:space="preserve">fact that it was unable to improve the quality of the Bengal raw silk to match the quality of the Italian silks, the EEIC managed to find a market for its silk in Britain among manufacturers of haberdashery. </w:t>
      </w:r>
    </w:p>
    <w:p w:rsidR="00B817DE" w:rsidRPr="0054618E" w:rsidRDefault="005709F0" w:rsidP="00B817DE">
      <w:pPr>
        <w:spacing w:after="0" w:line="480" w:lineRule="auto"/>
        <w:ind w:firstLine="851"/>
        <w:jc w:val="both"/>
        <w:rPr>
          <w:rFonts w:ascii="Times New Roman" w:hAnsi="Times New Roman" w:cs="Times New Roman"/>
          <w:sz w:val="24"/>
          <w:szCs w:val="24"/>
          <w:lang w:val="en-GB"/>
        </w:rPr>
      </w:pPr>
      <w:r>
        <w:rPr>
          <w:rFonts w:ascii="Times New Roman" w:hAnsi="Times New Roman" w:cs="Times New Roman"/>
          <w:sz w:val="24"/>
          <w:szCs w:val="24"/>
          <w:lang w:val="en-GB"/>
        </w:rPr>
        <w:t>This paper will first look at the transfer of silk technologies to Bengal and on the commodity chain in Bengal silk manufacturing.</w:t>
      </w:r>
      <w:r w:rsidR="00F27745">
        <w:rPr>
          <w:rFonts w:ascii="Times New Roman" w:hAnsi="Times New Roman" w:cs="Times New Roman"/>
          <w:sz w:val="24"/>
          <w:szCs w:val="24"/>
          <w:lang w:val="en-GB"/>
        </w:rPr>
        <w:t xml:space="preserve"> Second, it will consider the profitability of manufacturing of raw silk according to the transferred technologies. Third, it will consider the role of private merchants in silk manufacturing in the pre-1833 period and the relations between the private merchants and the Company. Fourth, it will consider the impact of laisser-faire policies on raw silk production in Bengal.</w:t>
      </w:r>
    </w:p>
    <w:p w:rsidR="00CF6DF1" w:rsidRPr="00CF6DF1" w:rsidRDefault="00F97382" w:rsidP="005709F0">
      <w:pPr>
        <w:pStyle w:val="Heading2"/>
        <w:keepLines w:val="0"/>
        <w:widowControl w:val="0"/>
        <w:numPr>
          <w:ilvl w:val="0"/>
          <w:numId w:val="1"/>
        </w:numPr>
        <w:spacing w:before="0" w:line="480" w:lineRule="auto"/>
        <w:jc w:val="both"/>
        <w:rPr>
          <w:rFonts w:ascii="Times New Roman" w:hAnsi="Times New Roman" w:cs="Times New Roman"/>
          <w:color w:val="auto"/>
          <w:sz w:val="24"/>
          <w:szCs w:val="24"/>
          <w:lang w:val="en-GB" w:eastAsia="en-GB"/>
        </w:rPr>
      </w:pPr>
      <w:r>
        <w:rPr>
          <w:rFonts w:ascii="Times New Roman" w:hAnsi="Times New Roman" w:cs="Times New Roman"/>
          <w:color w:val="auto"/>
          <w:sz w:val="24"/>
          <w:szCs w:val="24"/>
          <w:lang w:val="en-GB" w:eastAsia="en-GB"/>
        </w:rPr>
        <w:t>Transfer of Piedmontese Technologies and Silk Commodity</w:t>
      </w:r>
      <w:r w:rsidR="00CF6DF1" w:rsidRPr="00CF6DF1">
        <w:rPr>
          <w:rFonts w:ascii="Times New Roman" w:hAnsi="Times New Roman" w:cs="Times New Roman"/>
          <w:color w:val="auto"/>
          <w:sz w:val="24"/>
          <w:szCs w:val="24"/>
          <w:lang w:val="en-GB" w:eastAsia="en-GB"/>
        </w:rPr>
        <w:t xml:space="preserve"> Chain</w:t>
      </w:r>
    </w:p>
    <w:p w:rsidR="004C7D53" w:rsidRDefault="00CA747C" w:rsidP="000A2B03">
      <w:pPr>
        <w:spacing w:after="0" w:line="48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Bengal raw silk was never </w:t>
      </w:r>
      <w:r w:rsidR="00F27745">
        <w:rPr>
          <w:rFonts w:ascii="Times New Roman" w:hAnsi="Times New Roman" w:cs="Times New Roman"/>
          <w:sz w:val="24"/>
          <w:szCs w:val="24"/>
          <w:lang w:val="en-GB"/>
        </w:rPr>
        <w:t>renowned for its quality and</w:t>
      </w:r>
      <w:r>
        <w:rPr>
          <w:rFonts w:ascii="Times New Roman" w:hAnsi="Times New Roman" w:cs="Times New Roman"/>
          <w:sz w:val="24"/>
          <w:szCs w:val="24"/>
          <w:lang w:val="en-GB"/>
        </w:rPr>
        <w:t xml:space="preserve"> the inequality of threads reeled in one skein and coarseness</w:t>
      </w:r>
      <w:r w:rsidR="004C7D53">
        <w:rPr>
          <w:rFonts w:ascii="Times New Roman" w:hAnsi="Times New Roman" w:cs="Times New Roman"/>
          <w:sz w:val="24"/>
          <w:szCs w:val="24"/>
          <w:lang w:val="en-GB"/>
        </w:rPr>
        <w:t xml:space="preserve"> limited</w:t>
      </w:r>
      <w:r>
        <w:rPr>
          <w:rFonts w:ascii="Times New Roman" w:hAnsi="Times New Roman" w:cs="Times New Roman"/>
          <w:sz w:val="24"/>
          <w:szCs w:val="24"/>
          <w:lang w:val="en-GB"/>
        </w:rPr>
        <w:t xml:space="preserve"> it</w:t>
      </w:r>
      <w:r w:rsidR="004C7D53">
        <w:rPr>
          <w:rFonts w:ascii="Times New Roman" w:hAnsi="Times New Roman" w:cs="Times New Roman"/>
          <w:sz w:val="24"/>
          <w:szCs w:val="24"/>
          <w:lang w:val="en-GB"/>
        </w:rPr>
        <w:t>s use</w:t>
      </w:r>
      <w:r>
        <w:rPr>
          <w:rFonts w:ascii="Times New Roman" w:hAnsi="Times New Roman" w:cs="Times New Roman"/>
          <w:sz w:val="24"/>
          <w:szCs w:val="24"/>
          <w:lang w:val="en-GB"/>
        </w:rPr>
        <w:t xml:space="preserve">. British manufacturers and weavers often complained of the silks quality and were wary to purchase it, to solve the problems with </w:t>
      </w:r>
      <w:r w:rsidR="004C7D53">
        <w:rPr>
          <w:rFonts w:ascii="Times New Roman" w:hAnsi="Times New Roman" w:cs="Times New Roman"/>
          <w:sz w:val="24"/>
          <w:szCs w:val="24"/>
          <w:lang w:val="en-GB"/>
        </w:rPr>
        <w:t xml:space="preserve">the </w:t>
      </w:r>
      <w:r>
        <w:rPr>
          <w:rFonts w:ascii="Times New Roman" w:hAnsi="Times New Roman" w:cs="Times New Roman"/>
          <w:sz w:val="24"/>
          <w:szCs w:val="24"/>
          <w:lang w:val="en-GB"/>
        </w:rPr>
        <w:t>quality of the Bengal raw silk, i</w:t>
      </w:r>
      <w:r w:rsidR="0035387F">
        <w:rPr>
          <w:rFonts w:ascii="Times New Roman" w:hAnsi="Times New Roman" w:cs="Times New Roman"/>
          <w:sz w:val="24"/>
          <w:szCs w:val="24"/>
          <w:lang w:val="en-GB"/>
        </w:rPr>
        <w:t>n 1769 the EEIC decided to transfer to Bengal</w:t>
      </w:r>
      <w:r>
        <w:rPr>
          <w:rFonts w:ascii="Times New Roman" w:hAnsi="Times New Roman" w:cs="Times New Roman"/>
          <w:sz w:val="24"/>
          <w:szCs w:val="24"/>
          <w:lang w:val="en-GB"/>
        </w:rPr>
        <w:t xml:space="preserve"> the Piedmontese reeling technologies – the most advanced </w:t>
      </w:r>
      <w:r w:rsidR="0035387F">
        <w:rPr>
          <w:rFonts w:ascii="Times New Roman" w:hAnsi="Times New Roman" w:cs="Times New Roman"/>
          <w:sz w:val="24"/>
          <w:szCs w:val="24"/>
          <w:lang w:val="en-GB"/>
        </w:rPr>
        <w:t>reeling technologies</w:t>
      </w:r>
      <w:r w:rsidR="00EE7A4B">
        <w:rPr>
          <w:rFonts w:ascii="Times New Roman" w:hAnsi="Times New Roman" w:cs="Times New Roman"/>
          <w:sz w:val="24"/>
          <w:szCs w:val="24"/>
          <w:lang w:val="en-GB"/>
        </w:rPr>
        <w:t>.</w:t>
      </w:r>
      <w:r>
        <w:rPr>
          <w:rFonts w:ascii="Times New Roman" w:hAnsi="Times New Roman" w:cs="Times New Roman"/>
          <w:sz w:val="24"/>
          <w:szCs w:val="24"/>
          <w:lang w:val="en-GB"/>
        </w:rPr>
        <w:t xml:space="preserve"> The transfer of </w:t>
      </w:r>
      <w:r w:rsidR="004C7D53">
        <w:rPr>
          <w:rFonts w:ascii="Times New Roman" w:hAnsi="Times New Roman" w:cs="Times New Roman"/>
          <w:sz w:val="24"/>
          <w:szCs w:val="24"/>
          <w:lang w:val="en-GB"/>
        </w:rPr>
        <w:t xml:space="preserve">the </w:t>
      </w:r>
      <w:r>
        <w:rPr>
          <w:rFonts w:ascii="Times New Roman" w:hAnsi="Times New Roman" w:cs="Times New Roman"/>
          <w:sz w:val="24"/>
          <w:szCs w:val="24"/>
          <w:lang w:val="en-GB"/>
        </w:rPr>
        <w:t>technologies represented a considerable investment as the Piedmontese system relied on factory-type of production and the Company needed to the set up silk filatures and adopt silk reeling machines</w:t>
      </w:r>
      <w:r w:rsidR="004C7D53">
        <w:rPr>
          <w:rFonts w:ascii="Times New Roman" w:hAnsi="Times New Roman" w:cs="Times New Roman"/>
          <w:sz w:val="24"/>
          <w:szCs w:val="24"/>
          <w:lang w:val="en-GB"/>
        </w:rPr>
        <w:t xml:space="preserve">. Overall, in </w:t>
      </w:r>
      <w:r w:rsidR="004C7D53" w:rsidRPr="004C7D53">
        <w:rPr>
          <w:rFonts w:ascii="Times New Roman" w:hAnsi="Times New Roman" w:cs="Times New Roman"/>
          <w:sz w:val="24"/>
          <w:szCs w:val="24"/>
          <w:lang w:val="en-GB"/>
        </w:rPr>
        <w:t xml:space="preserve">the period 1760s-1810s </w:t>
      </w:r>
      <w:r w:rsidR="004C7D53">
        <w:rPr>
          <w:rFonts w:ascii="Times New Roman" w:hAnsi="Times New Roman" w:cs="Times New Roman"/>
          <w:sz w:val="24"/>
          <w:szCs w:val="24"/>
          <w:lang w:val="en-GB"/>
        </w:rPr>
        <w:t>the transfer and adaptations of the Piedmontese system to the Bengal climate cost the Company</w:t>
      </w:r>
      <w:r w:rsidR="004C7D53" w:rsidRPr="004C7D53">
        <w:rPr>
          <w:rFonts w:ascii="Times New Roman" w:hAnsi="Times New Roman" w:cs="Times New Roman"/>
          <w:sz w:val="24"/>
          <w:szCs w:val="24"/>
          <w:lang w:val="en-GB"/>
        </w:rPr>
        <w:t xml:space="preserve"> almost £1 million</w:t>
      </w:r>
      <w:r w:rsidR="004C7D53">
        <w:rPr>
          <w:rFonts w:ascii="Times New Roman" w:hAnsi="Times New Roman" w:cs="Times New Roman"/>
          <w:sz w:val="24"/>
          <w:szCs w:val="24"/>
          <w:lang w:val="en-GB"/>
        </w:rPr>
        <w:t>.</w:t>
      </w:r>
      <w:r w:rsidR="00CF6DF1">
        <w:rPr>
          <w:rStyle w:val="FootnoteReference"/>
          <w:rFonts w:ascii="Times New Roman" w:hAnsi="Times New Roman" w:cs="Times New Roman"/>
          <w:sz w:val="24"/>
          <w:szCs w:val="24"/>
          <w:lang w:val="en-GB"/>
        </w:rPr>
        <w:footnoteReference w:id="7"/>
      </w:r>
      <w:r w:rsidR="004C7D53" w:rsidRPr="004C7D53">
        <w:rPr>
          <w:rFonts w:ascii="Times New Roman" w:hAnsi="Times New Roman" w:cs="Times New Roman"/>
          <w:sz w:val="24"/>
          <w:szCs w:val="24"/>
          <w:lang w:val="en-GB"/>
        </w:rPr>
        <w:t xml:space="preserve"> </w:t>
      </w:r>
    </w:p>
    <w:p w:rsidR="008E60DF" w:rsidRDefault="008E60DF" w:rsidP="000A2B03">
      <w:pPr>
        <w:spacing w:after="0" w:line="480" w:lineRule="auto"/>
        <w:ind w:firstLine="851"/>
        <w:contextualSpacing/>
        <w:jc w:val="both"/>
        <w:rPr>
          <w:rFonts w:ascii="Times New Roman" w:hAnsi="Times New Roman" w:cs="Times New Roman"/>
          <w:sz w:val="24"/>
          <w:szCs w:val="24"/>
          <w:lang w:val="en-GB"/>
        </w:rPr>
      </w:pPr>
      <w:r w:rsidRPr="00077138">
        <w:rPr>
          <w:rFonts w:ascii="Times New Roman" w:hAnsi="Times New Roman" w:cs="Times New Roman"/>
          <w:sz w:val="24"/>
          <w:szCs w:val="24"/>
          <w:lang w:val="en-GB"/>
        </w:rPr>
        <w:lastRenderedPageBreak/>
        <w:t xml:space="preserve">Eighteenth-century business and entrepreneurial practices were not characterized by advanced management </w:t>
      </w:r>
      <w:r>
        <w:rPr>
          <w:rFonts w:ascii="Times New Roman" w:hAnsi="Times New Roman" w:cs="Times New Roman"/>
          <w:sz w:val="24"/>
          <w:szCs w:val="24"/>
          <w:lang w:val="en-GB"/>
        </w:rPr>
        <w:t>and accounting systems</w:t>
      </w:r>
      <w:r w:rsidR="00656148">
        <w:rPr>
          <w:rFonts w:ascii="Times New Roman" w:hAnsi="Times New Roman" w:cs="Times New Roman"/>
          <w:sz w:val="24"/>
          <w:szCs w:val="24"/>
          <w:lang w:val="en-GB"/>
        </w:rPr>
        <w:t xml:space="preserve"> and it would be misleading to expect that the Company’s decision to adopt the Piedmontese technologies was based on </w:t>
      </w:r>
      <w:r w:rsidR="00656148" w:rsidRPr="00077138">
        <w:rPr>
          <w:rFonts w:ascii="Times New Roman" w:hAnsi="Times New Roman" w:cs="Times New Roman"/>
          <w:sz w:val="24"/>
          <w:szCs w:val="24"/>
          <w:lang w:val="en-GB"/>
        </w:rPr>
        <w:t>analysis of the future returns on its investment</w:t>
      </w:r>
      <w:r w:rsidRPr="00077138">
        <w:rPr>
          <w:rFonts w:ascii="Times New Roman" w:hAnsi="Times New Roman" w:cs="Times New Roman"/>
          <w:sz w:val="24"/>
          <w:szCs w:val="24"/>
          <w:lang w:val="en-GB"/>
        </w:rPr>
        <w:t>.</w:t>
      </w:r>
      <w:r w:rsidRPr="00077138">
        <w:rPr>
          <w:rFonts w:ascii="Times New Roman" w:hAnsi="Times New Roman" w:cs="Times New Roman"/>
          <w:sz w:val="24"/>
          <w:szCs w:val="24"/>
          <w:vertAlign w:val="superscript"/>
          <w:lang w:val="en-GB"/>
        </w:rPr>
        <w:footnoteReference w:id="8"/>
      </w:r>
      <w:r w:rsidRPr="00077138">
        <w:rPr>
          <w:rFonts w:ascii="Times New Roman" w:hAnsi="Times New Roman" w:cs="Times New Roman"/>
          <w:sz w:val="24"/>
          <w:szCs w:val="24"/>
          <w:lang w:val="en-GB"/>
        </w:rPr>
        <w:t xml:space="preserve"> The EEIC knew that labour in India was cheap</w:t>
      </w:r>
      <w:r>
        <w:rPr>
          <w:rFonts w:ascii="Times New Roman" w:hAnsi="Times New Roman" w:cs="Times New Roman"/>
          <w:sz w:val="24"/>
          <w:szCs w:val="24"/>
          <w:lang w:val="en-GB"/>
        </w:rPr>
        <w:t xml:space="preserve"> and</w:t>
      </w:r>
      <w:r w:rsidRPr="00077138">
        <w:rPr>
          <w:rFonts w:ascii="Times New Roman" w:hAnsi="Times New Roman" w:cs="Times New Roman"/>
          <w:sz w:val="24"/>
          <w:szCs w:val="24"/>
          <w:lang w:val="en-GB"/>
        </w:rPr>
        <w:t xml:space="preserve"> it also c</w:t>
      </w:r>
      <w:r w:rsidR="00656148">
        <w:rPr>
          <w:rFonts w:ascii="Times New Roman" w:hAnsi="Times New Roman" w:cs="Times New Roman"/>
          <w:sz w:val="24"/>
          <w:szCs w:val="24"/>
          <w:lang w:val="en-GB"/>
        </w:rPr>
        <w:t>ounted on preferential access of</w:t>
      </w:r>
      <w:r w:rsidRPr="00077138">
        <w:rPr>
          <w:rFonts w:ascii="Times New Roman" w:hAnsi="Times New Roman" w:cs="Times New Roman"/>
          <w:sz w:val="24"/>
          <w:szCs w:val="24"/>
          <w:lang w:val="en-GB"/>
        </w:rPr>
        <w:t xml:space="preserve"> Bengal raw silk</w:t>
      </w:r>
      <w:r w:rsidR="00656148">
        <w:rPr>
          <w:rFonts w:ascii="Times New Roman" w:hAnsi="Times New Roman" w:cs="Times New Roman"/>
          <w:sz w:val="24"/>
          <w:szCs w:val="24"/>
          <w:lang w:val="en-GB"/>
        </w:rPr>
        <w:t xml:space="preserve"> to the British market</w:t>
      </w:r>
      <w:r w:rsidRPr="00077138">
        <w:rPr>
          <w:rFonts w:ascii="Times New Roman" w:hAnsi="Times New Roman" w:cs="Times New Roman"/>
          <w:sz w:val="24"/>
          <w:szCs w:val="24"/>
          <w:lang w:val="en-GB"/>
        </w:rPr>
        <w:t xml:space="preserve">. Foremost, the Company expected to be able to produce higher-quality silk at competitive prices if it integrated reeling </w:t>
      </w:r>
      <w:r>
        <w:rPr>
          <w:rFonts w:ascii="Times New Roman" w:hAnsi="Times New Roman" w:cs="Times New Roman"/>
          <w:sz w:val="24"/>
          <w:szCs w:val="24"/>
          <w:lang w:val="en-GB"/>
        </w:rPr>
        <w:t>into</w:t>
      </w:r>
      <w:r w:rsidRPr="00077138">
        <w:rPr>
          <w:rFonts w:ascii="Times New Roman" w:hAnsi="Times New Roman" w:cs="Times New Roman"/>
          <w:sz w:val="24"/>
          <w:szCs w:val="24"/>
          <w:lang w:val="en-GB"/>
        </w:rPr>
        <w:t xml:space="preserve"> its business operations. Adopting a </w:t>
      </w:r>
      <w:r>
        <w:rPr>
          <w:rFonts w:ascii="Times New Roman" w:hAnsi="Times New Roman" w:cs="Times New Roman"/>
          <w:sz w:val="24"/>
          <w:szCs w:val="24"/>
          <w:lang w:val="en-GB"/>
        </w:rPr>
        <w:t>centralised</w:t>
      </w:r>
      <w:r w:rsidRPr="00077138">
        <w:rPr>
          <w:rFonts w:ascii="Times New Roman" w:hAnsi="Times New Roman" w:cs="Times New Roman"/>
          <w:sz w:val="24"/>
          <w:szCs w:val="24"/>
          <w:lang w:val="en-GB"/>
        </w:rPr>
        <w:t xml:space="preserve"> system</w:t>
      </w:r>
      <w:r>
        <w:rPr>
          <w:rFonts w:ascii="Times New Roman" w:hAnsi="Times New Roman" w:cs="Times New Roman"/>
          <w:sz w:val="24"/>
          <w:szCs w:val="24"/>
          <w:lang w:val="en-GB"/>
        </w:rPr>
        <w:t xml:space="preserve"> of production</w:t>
      </w:r>
      <w:r w:rsidRPr="00077138">
        <w:rPr>
          <w:rFonts w:ascii="Times New Roman" w:hAnsi="Times New Roman" w:cs="Times New Roman"/>
          <w:sz w:val="24"/>
          <w:szCs w:val="24"/>
          <w:lang w:val="en-GB"/>
        </w:rPr>
        <w:t xml:space="preserve"> made direct control over silk reeling possible and allowed the Company to differentiate its product – Bengal raw silk </w:t>
      </w:r>
      <w:r>
        <w:rPr>
          <w:rFonts w:ascii="Times New Roman" w:hAnsi="Times New Roman" w:cs="Times New Roman"/>
          <w:sz w:val="24"/>
          <w:szCs w:val="24"/>
          <w:lang w:val="en-GB"/>
        </w:rPr>
        <w:t xml:space="preserve">– </w:t>
      </w:r>
      <w:r w:rsidRPr="00077138">
        <w:rPr>
          <w:rFonts w:ascii="Times New Roman" w:hAnsi="Times New Roman" w:cs="Times New Roman"/>
          <w:sz w:val="24"/>
          <w:szCs w:val="24"/>
          <w:lang w:val="en-GB"/>
        </w:rPr>
        <w:t>from</w:t>
      </w:r>
      <w:r>
        <w:rPr>
          <w:rFonts w:ascii="Times New Roman" w:hAnsi="Times New Roman" w:cs="Times New Roman"/>
          <w:sz w:val="24"/>
          <w:szCs w:val="24"/>
          <w:lang w:val="en-GB"/>
        </w:rPr>
        <w:t xml:space="preserve"> </w:t>
      </w:r>
      <w:r w:rsidRPr="00077138">
        <w:rPr>
          <w:rFonts w:ascii="Times New Roman" w:hAnsi="Times New Roman" w:cs="Times New Roman"/>
          <w:sz w:val="24"/>
          <w:szCs w:val="24"/>
          <w:lang w:val="en-GB"/>
        </w:rPr>
        <w:t xml:space="preserve">other types of silk. </w:t>
      </w:r>
      <w:r w:rsidR="00EE7A4B">
        <w:rPr>
          <w:rFonts w:ascii="Times New Roman" w:hAnsi="Times New Roman" w:cs="Times New Roman"/>
          <w:sz w:val="24"/>
          <w:szCs w:val="24"/>
          <w:lang w:val="en-GB"/>
        </w:rPr>
        <w:t>Most importantly, i</w:t>
      </w:r>
      <w:r w:rsidRPr="005C69B1">
        <w:rPr>
          <w:rFonts w:ascii="Times New Roman" w:hAnsi="Times New Roman" w:cs="Times New Roman"/>
          <w:sz w:val="24"/>
          <w:szCs w:val="24"/>
          <w:lang w:val="en-GB"/>
        </w:rPr>
        <w:t xml:space="preserve">ntegrating reeling </w:t>
      </w:r>
      <w:r>
        <w:rPr>
          <w:rFonts w:ascii="Times New Roman" w:hAnsi="Times New Roman" w:cs="Times New Roman"/>
          <w:sz w:val="24"/>
          <w:szCs w:val="24"/>
          <w:lang w:val="en-GB"/>
        </w:rPr>
        <w:t>into</w:t>
      </w:r>
      <w:r w:rsidRPr="005C69B1">
        <w:rPr>
          <w:rFonts w:ascii="Times New Roman" w:hAnsi="Times New Roman" w:cs="Times New Roman"/>
          <w:sz w:val="24"/>
          <w:szCs w:val="24"/>
          <w:lang w:val="en-GB"/>
        </w:rPr>
        <w:t xml:space="preserve"> its business activities enabled the EEIC to manage </w:t>
      </w:r>
      <w:r>
        <w:rPr>
          <w:rFonts w:ascii="Times New Roman" w:hAnsi="Times New Roman" w:cs="Times New Roman"/>
          <w:sz w:val="24"/>
          <w:szCs w:val="24"/>
          <w:lang w:val="en-GB"/>
        </w:rPr>
        <w:t xml:space="preserve">a </w:t>
      </w:r>
      <w:r w:rsidRPr="005C69B1">
        <w:rPr>
          <w:rFonts w:ascii="Times New Roman" w:hAnsi="Times New Roman" w:cs="Times New Roman"/>
          <w:sz w:val="24"/>
          <w:szCs w:val="24"/>
          <w:lang w:val="en-GB"/>
        </w:rPr>
        <w:t>higher</w:t>
      </w:r>
      <w:r w:rsidRPr="00077138">
        <w:rPr>
          <w:rFonts w:ascii="Times New Roman" w:hAnsi="Times New Roman" w:cs="Times New Roman"/>
          <w:sz w:val="24"/>
          <w:szCs w:val="24"/>
          <w:lang w:val="en-GB"/>
        </w:rPr>
        <w:t xml:space="preserve"> </w:t>
      </w:r>
      <w:r>
        <w:rPr>
          <w:rFonts w:ascii="Times New Roman" w:hAnsi="Times New Roman" w:cs="Times New Roman"/>
          <w:sz w:val="24"/>
          <w:szCs w:val="24"/>
          <w:lang w:val="en-GB"/>
        </w:rPr>
        <w:t>proportion</w:t>
      </w:r>
      <w:r w:rsidRPr="00077138">
        <w:rPr>
          <w:rFonts w:ascii="Times New Roman" w:hAnsi="Times New Roman" w:cs="Times New Roman"/>
          <w:sz w:val="24"/>
          <w:szCs w:val="24"/>
          <w:lang w:val="en-GB"/>
        </w:rPr>
        <w:t xml:space="preserve"> of the global commodity chain in raw silk production and exports. A commodity chain is defined as </w:t>
      </w:r>
      <w:r w:rsidRPr="00077138">
        <w:rPr>
          <w:rFonts w:ascii="Times New Roman" w:hAnsi="Times New Roman" w:cs="Times New Roman"/>
          <w:sz w:val="24"/>
          <w:szCs w:val="24"/>
          <w:lang w:val="en-US"/>
        </w:rPr>
        <w:t>“a network of labor and production processes whose end result is a finished commodity”.</w:t>
      </w:r>
      <w:r w:rsidRPr="00077138">
        <w:rPr>
          <w:rFonts w:ascii="Times New Roman" w:hAnsi="Times New Roman" w:cs="Times New Roman"/>
          <w:sz w:val="24"/>
          <w:szCs w:val="24"/>
          <w:vertAlign w:val="superscript"/>
          <w:lang w:val="en-US"/>
        </w:rPr>
        <w:footnoteReference w:id="9"/>
      </w:r>
      <w:r w:rsidRPr="00077138">
        <w:rPr>
          <w:rFonts w:ascii="Times New Roman" w:hAnsi="Times New Roman" w:cs="Times New Roman"/>
          <w:sz w:val="24"/>
          <w:szCs w:val="24"/>
          <w:lang w:val="en-US"/>
        </w:rPr>
        <w:t xml:space="preserve"> </w:t>
      </w:r>
      <w:r w:rsidRPr="00077138">
        <w:rPr>
          <w:rFonts w:ascii="Times New Roman" w:hAnsi="Times New Roman" w:cs="Times New Roman"/>
          <w:sz w:val="24"/>
          <w:szCs w:val="24"/>
          <w:lang w:val="en-GB"/>
        </w:rPr>
        <w:t xml:space="preserve">A global commodity chain </w:t>
      </w:r>
      <w:r>
        <w:rPr>
          <w:rFonts w:ascii="Times New Roman" w:hAnsi="Times New Roman" w:cs="Times New Roman"/>
          <w:sz w:val="24"/>
          <w:szCs w:val="24"/>
          <w:lang w:val="en-GB"/>
        </w:rPr>
        <w:t>“</w:t>
      </w:r>
      <w:r w:rsidRPr="00077138">
        <w:rPr>
          <w:rFonts w:ascii="Times New Roman" w:hAnsi="Times New Roman" w:cs="Times New Roman"/>
          <w:sz w:val="24"/>
          <w:szCs w:val="24"/>
          <w:lang w:val="en-GB"/>
        </w:rPr>
        <w:t>consists of sets of inter-organizational networks clustered around one commodity or product, linking households, enterprises, and states to one another within the world-economy”.</w:t>
      </w:r>
      <w:r w:rsidRPr="00077138">
        <w:rPr>
          <w:rFonts w:ascii="Times New Roman" w:hAnsi="Times New Roman" w:cs="Times New Roman"/>
          <w:sz w:val="24"/>
          <w:szCs w:val="24"/>
          <w:vertAlign w:val="superscript"/>
          <w:lang w:val="en-GB"/>
        </w:rPr>
        <w:footnoteReference w:id="10"/>
      </w:r>
      <w:r w:rsidRPr="00077138">
        <w:rPr>
          <w:rFonts w:ascii="Times New Roman" w:hAnsi="Times New Roman" w:cs="Times New Roman"/>
          <w:sz w:val="24"/>
          <w:szCs w:val="24"/>
          <w:lang w:val="en-GB"/>
        </w:rPr>
        <w:t xml:space="preserve"> Many industries were already characterized by global commodity chains in the pre-industrial period.</w:t>
      </w:r>
      <w:r w:rsidRPr="00077138">
        <w:rPr>
          <w:rFonts w:ascii="Times New Roman" w:hAnsi="Times New Roman" w:cs="Times New Roman"/>
          <w:sz w:val="24"/>
          <w:szCs w:val="24"/>
          <w:vertAlign w:val="superscript"/>
          <w:lang w:val="en-GB"/>
        </w:rPr>
        <w:footnoteReference w:id="11"/>
      </w:r>
      <w:r w:rsidRPr="00077138">
        <w:rPr>
          <w:rFonts w:ascii="Times New Roman" w:hAnsi="Times New Roman" w:cs="Times New Roman"/>
          <w:sz w:val="24"/>
          <w:szCs w:val="24"/>
          <w:lang w:val="en-GB"/>
        </w:rPr>
        <w:t xml:space="preserve"> </w:t>
      </w:r>
      <w:r>
        <w:rPr>
          <w:rFonts w:ascii="Times New Roman" w:hAnsi="Times New Roman" w:cs="Times New Roman"/>
          <w:sz w:val="24"/>
          <w:szCs w:val="24"/>
          <w:lang w:val="en-GB"/>
        </w:rPr>
        <w:t>The silk industry was one of these d</w:t>
      </w:r>
      <w:r w:rsidRPr="00077138">
        <w:rPr>
          <w:rFonts w:ascii="Times New Roman" w:hAnsi="Times New Roman" w:cs="Times New Roman"/>
          <w:sz w:val="24"/>
          <w:szCs w:val="24"/>
          <w:lang w:val="en-GB"/>
        </w:rPr>
        <w:t xml:space="preserve">ue to the diffusion of silk weaving to regions with climatic conditions unfavourable to sericulture. Moreover, the </w:t>
      </w:r>
      <w:r w:rsidRPr="00077138">
        <w:rPr>
          <w:rFonts w:ascii="Times New Roman" w:hAnsi="Times New Roman" w:cs="Times New Roman"/>
          <w:sz w:val="24"/>
          <w:szCs w:val="24"/>
          <w:lang w:val="en-GB"/>
        </w:rPr>
        <w:lastRenderedPageBreak/>
        <w:t>global commodity chain in silk production was characterized by high l</w:t>
      </w:r>
      <w:r>
        <w:rPr>
          <w:rFonts w:ascii="Times New Roman" w:hAnsi="Times New Roman" w:cs="Times New Roman"/>
          <w:sz w:val="24"/>
          <w:szCs w:val="24"/>
          <w:lang w:val="en-GB"/>
        </w:rPr>
        <w:t>evels of competition in both</w:t>
      </w:r>
      <w:r w:rsidRPr="00077138">
        <w:rPr>
          <w:rFonts w:ascii="Times New Roman" w:hAnsi="Times New Roman" w:cs="Times New Roman"/>
          <w:sz w:val="24"/>
          <w:szCs w:val="24"/>
          <w:lang w:val="en-GB"/>
        </w:rPr>
        <w:t xml:space="preserve"> raw silk </w:t>
      </w:r>
      <w:r>
        <w:rPr>
          <w:rFonts w:ascii="Times New Roman" w:hAnsi="Times New Roman" w:cs="Times New Roman"/>
          <w:sz w:val="24"/>
          <w:szCs w:val="24"/>
          <w:lang w:val="en-GB"/>
        </w:rPr>
        <w:t xml:space="preserve">production </w:t>
      </w:r>
      <w:r w:rsidRPr="00077138">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the </w:t>
      </w:r>
      <w:r w:rsidRPr="00077138">
        <w:rPr>
          <w:rFonts w:ascii="Times New Roman" w:hAnsi="Times New Roman" w:cs="Times New Roman"/>
          <w:sz w:val="24"/>
          <w:szCs w:val="24"/>
          <w:lang w:val="en-GB"/>
        </w:rPr>
        <w:t>silk textiles market. According to Porter</w:t>
      </w:r>
      <w:r>
        <w:rPr>
          <w:rFonts w:ascii="Times New Roman" w:hAnsi="Times New Roman" w:cs="Times New Roman"/>
          <w:sz w:val="24"/>
          <w:szCs w:val="24"/>
          <w:lang w:val="en-GB"/>
        </w:rPr>
        <w:t>,</w:t>
      </w:r>
      <w:r w:rsidRPr="00077138">
        <w:rPr>
          <w:rFonts w:ascii="Times New Roman" w:hAnsi="Times New Roman" w:cs="Times New Roman"/>
          <w:sz w:val="24"/>
          <w:szCs w:val="24"/>
          <w:lang w:val="en-GB"/>
        </w:rPr>
        <w:t xml:space="preserve"> a firm can succeed in a global industry only if it “manages linkages in a global commodity chain in an integrated and systemic fashion”.</w:t>
      </w:r>
      <w:r w:rsidRPr="00077138">
        <w:rPr>
          <w:rFonts w:ascii="Times New Roman" w:hAnsi="Times New Roman" w:cs="Times New Roman"/>
          <w:sz w:val="24"/>
          <w:szCs w:val="24"/>
          <w:vertAlign w:val="superscript"/>
          <w:lang w:val="en-GB"/>
        </w:rPr>
        <w:footnoteReference w:id="12"/>
      </w:r>
      <w:r w:rsidRPr="00077138">
        <w:rPr>
          <w:rFonts w:ascii="Times New Roman" w:hAnsi="Times New Roman" w:cs="Times New Roman"/>
          <w:sz w:val="24"/>
          <w:szCs w:val="24"/>
          <w:lang w:val="en-GB"/>
        </w:rPr>
        <w:t xml:space="preserve"> By implementing the Piedmontese system of reeling, the Company gained management control over another </w:t>
      </w:r>
      <w:r>
        <w:rPr>
          <w:rFonts w:ascii="Times New Roman" w:hAnsi="Times New Roman" w:cs="Times New Roman"/>
          <w:sz w:val="24"/>
          <w:szCs w:val="24"/>
          <w:lang w:val="en-GB"/>
        </w:rPr>
        <w:t>stage of the commodity chain. Figure 1 shows the stages of the raw silk commodity chain in in Bengal. The implementation of the Piedmontese system enabled the Company to take control over the secondary stage and control the process of reeling. The EEIC already controlled the tertiary stage which consisted of transport, sales and marketing.</w:t>
      </w:r>
    </w:p>
    <w:p w:rsidR="008E60DF" w:rsidRPr="00077138" w:rsidRDefault="008E60DF" w:rsidP="000A2B03">
      <w:pPr>
        <w:spacing w:after="0" w:line="240" w:lineRule="auto"/>
        <w:contextualSpacing/>
        <w:jc w:val="both"/>
        <w:rPr>
          <w:rFonts w:ascii="Times New Roman" w:hAnsi="Times New Roman" w:cs="Times New Roman"/>
          <w:sz w:val="24"/>
          <w:szCs w:val="24"/>
          <w:lang w:val="en-GB"/>
        </w:rPr>
      </w:pPr>
    </w:p>
    <w:p w:rsidR="008E60DF" w:rsidRPr="00077138" w:rsidRDefault="008E60DF" w:rsidP="000A2B03">
      <w:pPr>
        <w:spacing w:after="0" w:line="480" w:lineRule="auto"/>
        <w:contextualSpacing/>
        <w:jc w:val="both"/>
        <w:rPr>
          <w:rFonts w:ascii="Times New Roman" w:hAnsi="Times New Roman" w:cs="Times New Roman"/>
          <w:sz w:val="24"/>
          <w:szCs w:val="24"/>
          <w:lang w:val="en-GB"/>
        </w:rPr>
      </w:pPr>
      <w:proofErr w:type="gramStart"/>
      <w:r>
        <w:rPr>
          <w:rFonts w:ascii="Times New Roman" w:hAnsi="Times New Roman" w:cs="Times New Roman"/>
          <w:b/>
          <w:sz w:val="24"/>
          <w:szCs w:val="24"/>
          <w:lang w:val="en-US"/>
        </w:rPr>
        <w:t xml:space="preserve">Figure </w:t>
      </w:r>
      <w:r w:rsidRPr="00DE23AF">
        <w:rPr>
          <w:rFonts w:ascii="Times New Roman" w:hAnsi="Times New Roman" w:cs="Times New Roman"/>
          <w:b/>
          <w:sz w:val="24"/>
          <w:szCs w:val="24"/>
          <w:lang w:val="en-US"/>
        </w:rPr>
        <w:t>1.</w:t>
      </w:r>
      <w:proofErr w:type="gramEnd"/>
      <w:r w:rsidRPr="00DE23AF">
        <w:rPr>
          <w:rFonts w:ascii="Times New Roman" w:hAnsi="Times New Roman" w:cs="Times New Roman"/>
          <w:b/>
          <w:sz w:val="24"/>
          <w:szCs w:val="24"/>
          <w:lang w:val="en-US"/>
        </w:rPr>
        <w:t xml:space="preserve"> Commodity Chain in Raw Silk Production in Bengal, 1770s-1830s</w:t>
      </w:r>
    </w:p>
    <w:tbl>
      <w:tblPr>
        <w:tblStyle w:val="MediumShading1"/>
        <w:tblW w:w="0" w:type="auto"/>
        <w:jc w:val="center"/>
        <w:tblLook w:val="00A0" w:firstRow="1" w:lastRow="0" w:firstColumn="1" w:lastColumn="0" w:noHBand="0" w:noVBand="0"/>
      </w:tblPr>
      <w:tblGrid>
        <w:gridCol w:w="2951"/>
        <w:gridCol w:w="3322"/>
        <w:gridCol w:w="2939"/>
      </w:tblGrid>
      <w:tr w:rsidR="008E60DF" w:rsidRPr="00077138" w:rsidTr="00CF6C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1" w:type="dxa"/>
          </w:tcPr>
          <w:p w:rsidR="008E60DF" w:rsidRPr="00077138" w:rsidRDefault="008E60DF" w:rsidP="000A2B03">
            <w:pPr>
              <w:tabs>
                <w:tab w:val="left" w:pos="3686"/>
                <w:tab w:val="left" w:pos="7088"/>
              </w:tabs>
              <w:contextualSpacing/>
              <w:rPr>
                <w:rFonts w:ascii="Times New Roman" w:hAnsi="Times New Roman" w:cs="Times New Roman"/>
                <w:sz w:val="24"/>
                <w:szCs w:val="24"/>
                <w:lang w:val="en-GB"/>
              </w:rPr>
            </w:pPr>
            <w:r w:rsidRPr="00077138">
              <w:rPr>
                <w:rFonts w:ascii="Times New Roman" w:hAnsi="Times New Roman" w:cs="Times New Roman"/>
                <w:sz w:val="24"/>
                <w:szCs w:val="24"/>
                <w:lang w:val="en-GB"/>
              </w:rPr>
              <w:t>Primary stage</w:t>
            </w:r>
          </w:p>
        </w:tc>
        <w:tc>
          <w:tcPr>
            <w:cnfStyle w:val="000010000000" w:firstRow="0" w:lastRow="0" w:firstColumn="0" w:lastColumn="0" w:oddVBand="1" w:evenVBand="0" w:oddHBand="0" w:evenHBand="0" w:firstRowFirstColumn="0" w:firstRowLastColumn="0" w:lastRowFirstColumn="0" w:lastRowLastColumn="0"/>
            <w:tcW w:w="3322" w:type="dxa"/>
          </w:tcPr>
          <w:p w:rsidR="008E60DF" w:rsidRPr="00077138" w:rsidRDefault="008E60DF" w:rsidP="000A2B03">
            <w:pPr>
              <w:tabs>
                <w:tab w:val="left" w:pos="3686"/>
                <w:tab w:val="left" w:pos="7088"/>
              </w:tabs>
              <w:contextualSpacing/>
              <w:rPr>
                <w:rFonts w:ascii="Times New Roman" w:hAnsi="Times New Roman" w:cs="Times New Roman"/>
                <w:sz w:val="24"/>
                <w:szCs w:val="24"/>
                <w:lang w:val="en-GB"/>
              </w:rPr>
            </w:pPr>
            <w:r w:rsidRPr="00077138">
              <w:rPr>
                <w:rFonts w:ascii="Times New Roman" w:hAnsi="Times New Roman" w:cs="Times New Roman"/>
                <w:sz w:val="24"/>
                <w:szCs w:val="24"/>
                <w:lang w:val="en-GB"/>
              </w:rPr>
              <w:t>Secondary stage</w:t>
            </w:r>
          </w:p>
        </w:tc>
        <w:tc>
          <w:tcPr>
            <w:tcW w:w="2939" w:type="dxa"/>
          </w:tcPr>
          <w:p w:rsidR="008E60DF" w:rsidRPr="00077138" w:rsidRDefault="008E60DF" w:rsidP="000A2B03">
            <w:pPr>
              <w:tabs>
                <w:tab w:val="left" w:pos="3686"/>
                <w:tab w:val="left" w:pos="7088"/>
              </w:tabs>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77138">
              <w:rPr>
                <w:rFonts w:ascii="Times New Roman" w:hAnsi="Times New Roman" w:cs="Times New Roman"/>
                <w:sz w:val="24"/>
                <w:szCs w:val="24"/>
                <w:lang w:val="en-GB"/>
              </w:rPr>
              <w:t>Tertiary stage</w:t>
            </w:r>
          </w:p>
        </w:tc>
      </w:tr>
      <w:tr w:rsidR="008E60DF" w:rsidRPr="00077138" w:rsidTr="00CF6C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1" w:type="dxa"/>
          </w:tcPr>
          <w:p w:rsidR="008E60DF" w:rsidRPr="00077138" w:rsidRDefault="008E60DF" w:rsidP="000A2B03">
            <w:pPr>
              <w:tabs>
                <w:tab w:val="left" w:pos="3686"/>
                <w:tab w:val="left" w:pos="7655"/>
              </w:tabs>
              <w:contextualSpacing/>
              <w:rPr>
                <w:rFonts w:ascii="Times New Roman" w:hAnsi="Times New Roman" w:cs="Times New Roman"/>
                <w:sz w:val="24"/>
                <w:szCs w:val="24"/>
                <w:lang w:val="en-GB"/>
              </w:rPr>
            </w:pPr>
            <w:r w:rsidRPr="00077138">
              <w:rPr>
                <w:rFonts w:ascii="Times New Roman" w:hAnsi="Times New Roman" w:cs="Times New Roman"/>
                <w:sz w:val="24"/>
                <w:szCs w:val="24"/>
                <w:lang w:val="en-GB"/>
              </w:rPr>
              <w:t>Controlled by peasants</w:t>
            </w:r>
          </w:p>
        </w:tc>
        <w:tc>
          <w:tcPr>
            <w:cnfStyle w:val="000010000000" w:firstRow="0" w:lastRow="0" w:firstColumn="0" w:lastColumn="0" w:oddVBand="1" w:evenVBand="0" w:oddHBand="0" w:evenHBand="0" w:firstRowFirstColumn="0" w:firstRowLastColumn="0" w:lastRowFirstColumn="0" w:lastRowLastColumn="0"/>
            <w:tcW w:w="3322" w:type="dxa"/>
          </w:tcPr>
          <w:p w:rsidR="008E60DF" w:rsidRPr="00077138" w:rsidRDefault="008E60DF" w:rsidP="000A2B03">
            <w:pPr>
              <w:tabs>
                <w:tab w:val="left" w:pos="3686"/>
                <w:tab w:val="left" w:pos="7655"/>
              </w:tabs>
              <w:ind w:firstLine="26"/>
              <w:contextualSpacing/>
              <w:rPr>
                <w:rFonts w:ascii="Times New Roman" w:hAnsi="Times New Roman" w:cs="Times New Roman"/>
                <w:b/>
                <w:sz w:val="24"/>
                <w:szCs w:val="24"/>
                <w:lang w:val="en-GB"/>
              </w:rPr>
            </w:pPr>
            <w:r w:rsidRPr="00077138">
              <w:rPr>
                <w:rFonts w:ascii="Times New Roman" w:hAnsi="Times New Roman" w:cs="Times New Roman"/>
                <w:b/>
                <w:sz w:val="24"/>
                <w:szCs w:val="24"/>
                <w:lang w:val="en-GB"/>
              </w:rPr>
              <w:t>Controlled by EEIC</w:t>
            </w:r>
          </w:p>
        </w:tc>
        <w:tc>
          <w:tcPr>
            <w:tcW w:w="2939" w:type="dxa"/>
          </w:tcPr>
          <w:p w:rsidR="008E60DF" w:rsidRPr="00077138" w:rsidRDefault="008E60DF" w:rsidP="000A2B03">
            <w:pPr>
              <w:tabs>
                <w:tab w:val="left" w:pos="3686"/>
                <w:tab w:val="left" w:pos="7655"/>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077138">
              <w:rPr>
                <w:rFonts w:ascii="Times New Roman" w:hAnsi="Times New Roman" w:cs="Times New Roman"/>
                <w:b/>
                <w:sz w:val="24"/>
                <w:szCs w:val="24"/>
                <w:lang w:val="en-GB"/>
              </w:rPr>
              <w:t>Controlled by EEIC</w:t>
            </w:r>
          </w:p>
        </w:tc>
      </w:tr>
      <w:tr w:rsidR="008E60DF" w:rsidRPr="00077138" w:rsidTr="00CF6C49">
        <w:trPr>
          <w:cnfStyle w:val="000000010000" w:firstRow="0" w:lastRow="0" w:firstColumn="0" w:lastColumn="0" w:oddVBand="0" w:evenVBand="0" w:oddHBand="0" w:evenHBand="1" w:firstRowFirstColumn="0" w:firstRowLastColumn="0" w:lastRowFirstColumn="0" w:lastRowLastColumn="0"/>
          <w:trHeight w:val="1496"/>
          <w:jc w:val="center"/>
        </w:trPr>
        <w:tc>
          <w:tcPr>
            <w:cnfStyle w:val="001000000000" w:firstRow="0" w:lastRow="0" w:firstColumn="1" w:lastColumn="0" w:oddVBand="0" w:evenVBand="0" w:oddHBand="0" w:evenHBand="0" w:firstRowFirstColumn="0" w:firstRowLastColumn="0" w:lastRowFirstColumn="0" w:lastRowLastColumn="0"/>
            <w:tcW w:w="2951" w:type="dxa"/>
            <w:shd w:val="clear" w:color="auto" w:fill="auto"/>
          </w:tcPr>
          <w:p w:rsidR="008E60DF" w:rsidRPr="00077138" w:rsidRDefault="008E60DF" w:rsidP="000A2B03">
            <w:pPr>
              <w:tabs>
                <w:tab w:val="left" w:pos="3686"/>
                <w:tab w:val="left" w:pos="7655"/>
              </w:tabs>
              <w:contextualSpacing/>
              <w:rPr>
                <w:rFonts w:ascii="Times New Roman" w:hAnsi="Times New Roman" w:cs="Times New Roman"/>
                <w:sz w:val="24"/>
                <w:szCs w:val="24"/>
                <w:lang w:val="en-GB"/>
              </w:rPr>
            </w:pPr>
            <w:r w:rsidRPr="00077138">
              <w:rPr>
                <w:rFonts w:ascii="Times New Roman" w:hAnsi="Times New Roman" w:cs="Times New Roman"/>
                <w:sz w:val="24"/>
                <w:szCs w:val="24"/>
                <w:lang w:val="en-GB"/>
              </w:rPr>
              <w:t xml:space="preserve">Inputs: </w:t>
            </w:r>
            <w:r w:rsidRPr="00C64BD4">
              <w:rPr>
                <w:rFonts w:ascii="Times New Roman" w:hAnsi="Times New Roman" w:cs="Times New Roman"/>
                <w:b w:val="0"/>
                <w:sz w:val="24"/>
                <w:szCs w:val="24"/>
                <w:lang w:val="en-GB"/>
              </w:rPr>
              <w:t>Silkworm eggs, Mulberry Leaves, Water, Peasant Labour, Land for Mulberry Cultivation and Cocooneries.</w:t>
            </w:r>
          </w:p>
        </w:tc>
        <w:tc>
          <w:tcPr>
            <w:cnfStyle w:val="000010000000" w:firstRow="0" w:lastRow="0" w:firstColumn="0" w:lastColumn="0" w:oddVBand="1" w:evenVBand="0" w:oddHBand="0" w:evenHBand="0" w:firstRowFirstColumn="0" w:firstRowLastColumn="0" w:lastRowFirstColumn="0" w:lastRowLastColumn="0"/>
            <w:tcW w:w="3322" w:type="dxa"/>
            <w:shd w:val="clear" w:color="auto" w:fill="auto"/>
          </w:tcPr>
          <w:p w:rsidR="008E60DF" w:rsidRPr="00077138" w:rsidRDefault="008E60DF" w:rsidP="000A2B03">
            <w:pPr>
              <w:tabs>
                <w:tab w:val="left" w:pos="3686"/>
                <w:tab w:val="left" w:pos="7655"/>
              </w:tabs>
              <w:contextualSpacing/>
              <w:rPr>
                <w:rFonts w:ascii="Times New Roman" w:hAnsi="Times New Roman" w:cs="Times New Roman"/>
                <w:sz w:val="24"/>
                <w:szCs w:val="24"/>
                <w:lang w:val="en-GB"/>
              </w:rPr>
            </w:pPr>
            <w:r w:rsidRPr="00077138">
              <w:rPr>
                <w:rFonts w:ascii="Times New Roman" w:hAnsi="Times New Roman" w:cs="Times New Roman"/>
                <w:b/>
                <w:sz w:val="24"/>
                <w:szCs w:val="24"/>
                <w:lang w:val="en-GB"/>
              </w:rPr>
              <w:t>Inputs:</w:t>
            </w:r>
            <w:r w:rsidRPr="00077138">
              <w:rPr>
                <w:rFonts w:ascii="Times New Roman" w:hAnsi="Times New Roman" w:cs="Times New Roman"/>
                <w:sz w:val="24"/>
                <w:szCs w:val="24"/>
                <w:lang w:val="en-GB"/>
              </w:rPr>
              <w:t xml:space="preserve"> Land for filatures, Filatures, Labour of Reelers, Supervision, Cocoons, Wood.</w:t>
            </w:r>
          </w:p>
        </w:tc>
        <w:tc>
          <w:tcPr>
            <w:tcW w:w="2939" w:type="dxa"/>
            <w:shd w:val="clear" w:color="auto" w:fill="auto"/>
          </w:tcPr>
          <w:p w:rsidR="008E60DF" w:rsidRPr="00077138" w:rsidRDefault="008E60DF" w:rsidP="000A2B03">
            <w:pPr>
              <w:tabs>
                <w:tab w:val="left" w:pos="3686"/>
                <w:tab w:val="left" w:pos="7655"/>
              </w:tabs>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GB"/>
              </w:rPr>
            </w:pPr>
            <w:r w:rsidRPr="00077138">
              <w:rPr>
                <w:rFonts w:ascii="Times New Roman" w:hAnsi="Times New Roman" w:cs="Times New Roman"/>
                <w:b/>
                <w:sz w:val="24"/>
                <w:szCs w:val="24"/>
                <w:lang w:val="en-GB"/>
              </w:rPr>
              <w:t>Inputs:</w:t>
            </w:r>
            <w:r w:rsidRPr="00077138">
              <w:rPr>
                <w:rFonts w:ascii="Times New Roman" w:hAnsi="Times New Roman" w:cs="Times New Roman"/>
                <w:sz w:val="24"/>
                <w:szCs w:val="24"/>
                <w:lang w:val="en-GB"/>
              </w:rPr>
              <w:t xml:space="preserve"> Freight, Customs, Charges for warehouses</w:t>
            </w:r>
            <w:r>
              <w:rPr>
                <w:rFonts w:ascii="Times New Roman" w:hAnsi="Times New Roman" w:cs="Times New Roman"/>
                <w:sz w:val="24"/>
                <w:szCs w:val="24"/>
                <w:lang w:val="en-GB"/>
              </w:rPr>
              <w:t>,</w:t>
            </w:r>
            <w:r w:rsidRPr="00077138">
              <w:rPr>
                <w:rFonts w:ascii="Times New Roman" w:hAnsi="Times New Roman" w:cs="Times New Roman"/>
                <w:sz w:val="24"/>
                <w:szCs w:val="24"/>
                <w:lang w:val="en-GB"/>
              </w:rPr>
              <w:t xml:space="preserve"> etc.</w:t>
            </w:r>
          </w:p>
        </w:tc>
      </w:tr>
      <w:tr w:rsidR="008E60DF" w:rsidRPr="00077138" w:rsidTr="00CF6C49">
        <w:trPr>
          <w:cnfStyle w:val="000000100000" w:firstRow="0" w:lastRow="0" w:firstColumn="0" w:lastColumn="0" w:oddVBand="0" w:evenVBand="0" w:oddHBand="1" w:evenHBand="0" w:firstRowFirstColumn="0" w:firstRowLastColumn="0" w:lastRowFirstColumn="0" w:lastRowLastColumn="0"/>
          <w:trHeight w:val="1701"/>
          <w:jc w:val="center"/>
        </w:trPr>
        <w:tc>
          <w:tcPr>
            <w:cnfStyle w:val="001000000000" w:firstRow="0" w:lastRow="0" w:firstColumn="1" w:lastColumn="0" w:oddVBand="0" w:evenVBand="0" w:oddHBand="0" w:evenHBand="0" w:firstRowFirstColumn="0" w:firstRowLastColumn="0" w:lastRowFirstColumn="0" w:lastRowLastColumn="0"/>
            <w:tcW w:w="2951" w:type="dxa"/>
          </w:tcPr>
          <w:p w:rsidR="008E60DF" w:rsidRPr="00077138" w:rsidRDefault="008E60DF" w:rsidP="000A2B03">
            <w:pPr>
              <w:tabs>
                <w:tab w:val="left" w:pos="3686"/>
                <w:tab w:val="left" w:pos="7655"/>
              </w:tabs>
              <w:contextualSpacing/>
              <w:jc w:val="center"/>
              <w:rPr>
                <w:rFonts w:ascii="Times New Roman" w:hAnsi="Times New Roman" w:cs="Times New Roman"/>
                <w:sz w:val="24"/>
                <w:szCs w:val="24"/>
                <w:lang w:val="en-GB"/>
              </w:rPr>
            </w:pPr>
            <w:r w:rsidRPr="00077138">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005DE73" wp14:editId="3C33C13D">
                      <wp:simplePos x="0" y="0"/>
                      <wp:positionH relativeFrom="column">
                        <wp:posOffset>-36195</wp:posOffset>
                      </wp:positionH>
                      <wp:positionV relativeFrom="paragraph">
                        <wp:posOffset>400050</wp:posOffset>
                      </wp:positionV>
                      <wp:extent cx="742315" cy="298450"/>
                      <wp:effectExtent l="0" t="0" r="19685" b="2540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984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A5476" w:rsidRPr="0075463E" w:rsidRDefault="00DA5476" w:rsidP="008E60DF">
                                  <w:pPr>
                                    <w:jc w:val="center"/>
                                    <w:rPr>
                                      <w:rFonts w:ascii="Times New Roman" w:hAnsi="Times New Roman" w:cs="Times New Roman"/>
                                      <w:sz w:val="24"/>
                                      <w:szCs w:val="24"/>
                                      <w:lang w:val="en-US"/>
                                    </w:rPr>
                                  </w:pPr>
                                  <w:r w:rsidRPr="0075463E">
                                    <w:rPr>
                                      <w:rFonts w:ascii="Times New Roman" w:hAnsi="Times New Roman" w:cs="Times New Roman"/>
                                      <w:sz w:val="24"/>
                                      <w:szCs w:val="24"/>
                                      <w:lang w:val="en-US"/>
                                    </w:rPr>
                                    <w:t>Cocoons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05DE73" id="_x0000_t202" coordsize="21600,21600" o:spt="202" path="m,l,21600r21600,l21600,xe">
                      <v:stroke joinstyle="miter"/>
                      <v:path gradientshapeok="t" o:connecttype="rect"/>
                    </v:shapetype>
                    <v:shape id="Textové pole 2" o:spid="_x0000_s1026" type="#_x0000_t202" style="position:absolute;left:0;text-align:left;margin-left:-2.85pt;margin-top:31.5pt;width:58.4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" fillcolor="window" strokecolor="windowText" strokeweight="2pt">
                      <v:textbox>
                        <w:txbxContent>
                          <w:p w:rsidR="00DA5476" w:rsidRPr="0075463E" w:rsidRDefault="00DA5476" w:rsidP="008E60DF">
                            <w:pPr>
                              <w:jc w:val="center"/>
                              <w:rPr>
                                <w:rFonts w:ascii="Times New Roman" w:hAnsi="Times New Roman" w:cs="Times New Roman"/>
                                <w:sz w:val="24"/>
                                <w:szCs w:val="24"/>
                                <w:lang w:val="en-US"/>
                              </w:rPr>
                            </w:pPr>
                            <w:r w:rsidRPr="0075463E">
                              <w:rPr>
                                <w:rFonts w:ascii="Times New Roman" w:hAnsi="Times New Roman" w:cs="Times New Roman"/>
                                <w:sz w:val="24"/>
                                <w:szCs w:val="24"/>
                                <w:lang w:val="en-US"/>
                              </w:rPr>
                              <w:t>Cocoons</w:t>
                            </w:r>
                          </w:p>
                        </w:txbxContent>
                      </v:textbox>
                    </v:shape>
                  </w:pict>
                </mc:Fallback>
              </mc:AlternateContent>
            </w:r>
            <w:r w:rsidRPr="00077138">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2889045F" wp14:editId="2B7987BB">
                      <wp:simplePos x="0" y="0"/>
                      <wp:positionH relativeFrom="column">
                        <wp:posOffset>1263015</wp:posOffset>
                      </wp:positionH>
                      <wp:positionV relativeFrom="paragraph">
                        <wp:posOffset>549275</wp:posOffset>
                      </wp:positionV>
                      <wp:extent cx="660400" cy="0"/>
                      <wp:effectExtent l="0" t="76200" r="25400" b="152400"/>
                      <wp:wrapNone/>
                      <wp:docPr id="8" name="Přímá spojnice se šipkou 8"/>
                      <wp:cNvGraphicFramePr/>
                      <a:graphic xmlns:a="http://schemas.openxmlformats.org/drawingml/2006/main">
                        <a:graphicData uri="http://schemas.microsoft.com/office/word/2010/wordprocessingShape">
                          <wps:wsp>
                            <wps:cNvCnPr/>
                            <wps:spPr>
                              <a:xfrm>
                                <a:off x="0" y="0"/>
                                <a:ext cx="6604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1E80E5" id="_x0000_t32" coordsize="21600,21600" o:spt="32" o:oned="t" path="m,l21600,21600e" filled="f">
                      <v:path arrowok="t" fillok="f" o:connecttype="none"/>
                      <o:lock v:ext="edit" shapetype="t"/>
                    </v:shapetype>
                    <v:shape id="Přímá spojnice se šipkou 8" o:spid="_x0000_s1026" type="#_x0000_t32" style="position:absolute;margin-left:99.45pt;margin-top:43.25pt;width: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" strokecolor="windowText" strokeweight="2pt">
                      <v:stroke endarrow="open"/>
                      <v:shadow on="t" color="black" opacity="24903f" origin=",.5" offset="0,.55556mm"/>
                    </v:shape>
                  </w:pict>
                </mc:Fallback>
              </mc:AlternateContent>
            </w:r>
          </w:p>
        </w:tc>
        <w:tc>
          <w:tcPr>
            <w:cnfStyle w:val="000010000000" w:firstRow="0" w:lastRow="0" w:firstColumn="0" w:lastColumn="0" w:oddVBand="1" w:evenVBand="0" w:oddHBand="0" w:evenHBand="0" w:firstRowFirstColumn="0" w:firstRowLastColumn="0" w:lastRowFirstColumn="0" w:lastRowLastColumn="0"/>
            <w:tcW w:w="3322" w:type="dxa"/>
          </w:tcPr>
          <w:p w:rsidR="008E60DF" w:rsidRPr="00077138" w:rsidRDefault="008E60DF" w:rsidP="000A2B03">
            <w:pPr>
              <w:tabs>
                <w:tab w:val="left" w:pos="3686"/>
                <w:tab w:val="left" w:pos="7655"/>
              </w:tabs>
              <w:contextualSpacing/>
              <w:jc w:val="center"/>
              <w:rPr>
                <w:rFonts w:ascii="Times New Roman" w:hAnsi="Times New Roman" w:cs="Times New Roman"/>
                <w:b/>
                <w:sz w:val="24"/>
                <w:szCs w:val="24"/>
                <w:lang w:val="en-GB"/>
              </w:rPr>
            </w:pPr>
            <w:r w:rsidRPr="00077138">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058D4E4" wp14:editId="1AEC255E">
                      <wp:simplePos x="0" y="0"/>
                      <wp:positionH relativeFrom="column">
                        <wp:posOffset>1524635</wp:posOffset>
                      </wp:positionH>
                      <wp:positionV relativeFrom="paragraph">
                        <wp:posOffset>549275</wp:posOffset>
                      </wp:positionV>
                      <wp:extent cx="660400" cy="0"/>
                      <wp:effectExtent l="0" t="76200" r="25400" b="152400"/>
                      <wp:wrapNone/>
                      <wp:docPr id="9" name="Přímá spojnice se šipkou 9"/>
                      <wp:cNvGraphicFramePr/>
                      <a:graphic xmlns:a="http://schemas.openxmlformats.org/drawingml/2006/main">
                        <a:graphicData uri="http://schemas.microsoft.com/office/word/2010/wordprocessingShape">
                          <wps:wsp>
                            <wps:cNvCnPr/>
                            <wps:spPr>
                              <a:xfrm>
                                <a:off x="0" y="0"/>
                                <a:ext cx="6604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82C75B" id="Přímá spojnice se šipkou 9" o:spid="_x0000_s1026" type="#_x0000_t32" style="position:absolute;margin-left:120.05pt;margin-top:43.25pt;width: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" strokecolor="windowText" strokeweight="2pt">
                      <v:stroke endarrow="open"/>
                      <v:shadow on="t" color="black" opacity="24903f" origin=",.5" offset="0,.55556mm"/>
                    </v:shape>
                  </w:pict>
                </mc:Fallback>
              </mc:AlternateContent>
            </w:r>
            <w:r w:rsidRPr="00077138">
              <w:rPr>
                <w:rFonts w:ascii="Times New Roman" w:hAnsi="Times New Roman" w:cs="Times New Roman"/>
                <w:b/>
                <w:sz w:val="24"/>
                <w:szCs w:val="24"/>
                <w:lang w:val="en-GB"/>
              </w:rPr>
              <w:t>Product</w:t>
            </w:r>
          </w:p>
          <w:p w:rsidR="008E60DF" w:rsidRPr="00077138" w:rsidRDefault="008E60DF" w:rsidP="000A2B03">
            <w:pPr>
              <w:tabs>
                <w:tab w:val="left" w:pos="3686"/>
                <w:tab w:val="left" w:pos="7655"/>
              </w:tabs>
              <w:contextualSpacing/>
              <w:jc w:val="center"/>
              <w:rPr>
                <w:rFonts w:ascii="Times New Roman" w:hAnsi="Times New Roman" w:cs="Times New Roman"/>
                <w:b/>
                <w:sz w:val="24"/>
                <w:szCs w:val="24"/>
                <w:lang w:val="en-GB"/>
              </w:rPr>
            </w:pPr>
            <w:r w:rsidRPr="00077138">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70624842" wp14:editId="057B0643">
                      <wp:simplePos x="0" y="0"/>
                      <wp:positionH relativeFrom="column">
                        <wp:posOffset>375920</wp:posOffset>
                      </wp:positionH>
                      <wp:positionV relativeFrom="paragraph">
                        <wp:posOffset>224790</wp:posOffset>
                      </wp:positionV>
                      <wp:extent cx="968375" cy="298450"/>
                      <wp:effectExtent l="0" t="0" r="22225" b="2540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2984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A5476" w:rsidRPr="0075463E" w:rsidRDefault="00DA5476" w:rsidP="008E60DF">
                                  <w:pPr>
                                    <w:jc w:val="center"/>
                                    <w:rPr>
                                      <w:rFonts w:ascii="Times New Roman" w:hAnsi="Times New Roman" w:cs="Times New Roman"/>
                                      <w:sz w:val="24"/>
                                      <w:szCs w:val="24"/>
                                      <w:lang w:val="en-US"/>
                                    </w:rPr>
                                  </w:pPr>
                                  <w:r>
                                    <w:rPr>
                                      <w:rFonts w:ascii="Times New Roman" w:hAnsi="Times New Roman" w:cs="Times New Roman"/>
                                      <w:sz w:val="24"/>
                                      <w:szCs w:val="24"/>
                                      <w:lang w:val="en-US"/>
                                    </w:rPr>
                                    <w:t>Reeled silk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624842" id="_x0000_s1027" type="#_x0000_t202" style="position:absolute;left:0;text-align:left;margin-left:29.6pt;margin-top:17.7pt;width:76.2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" fillcolor="window" strokecolor="windowText" strokeweight="2pt">
                      <v:textbox>
                        <w:txbxContent>
                          <w:p w:rsidR="00DA5476" w:rsidRPr="0075463E" w:rsidRDefault="00DA5476" w:rsidP="008E60DF">
                            <w:pPr>
                              <w:jc w:val="center"/>
                              <w:rPr>
                                <w:rFonts w:ascii="Times New Roman" w:hAnsi="Times New Roman" w:cs="Times New Roman"/>
                                <w:sz w:val="24"/>
                                <w:szCs w:val="24"/>
                                <w:lang w:val="en-US"/>
                              </w:rPr>
                            </w:pPr>
                            <w:r>
                              <w:rPr>
                                <w:rFonts w:ascii="Times New Roman" w:hAnsi="Times New Roman" w:cs="Times New Roman"/>
                                <w:sz w:val="24"/>
                                <w:szCs w:val="24"/>
                                <w:lang w:val="en-US"/>
                              </w:rPr>
                              <w:t>Reeled silk</w:t>
                            </w:r>
                          </w:p>
                        </w:txbxContent>
                      </v:textbox>
                    </v:shape>
                  </w:pict>
                </mc:Fallback>
              </mc:AlternateContent>
            </w:r>
          </w:p>
        </w:tc>
        <w:tc>
          <w:tcPr>
            <w:tcW w:w="2939" w:type="dxa"/>
          </w:tcPr>
          <w:p w:rsidR="008E60DF" w:rsidRPr="00077138" w:rsidRDefault="008E60DF" w:rsidP="000A2B03">
            <w:pPr>
              <w:tabs>
                <w:tab w:val="left" w:pos="3686"/>
                <w:tab w:val="left" w:pos="7655"/>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077138">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5BABFC99" wp14:editId="700665A0">
                      <wp:simplePos x="0" y="0"/>
                      <wp:positionH relativeFrom="column">
                        <wp:posOffset>410845</wp:posOffset>
                      </wp:positionH>
                      <wp:positionV relativeFrom="paragraph">
                        <wp:posOffset>237490</wp:posOffset>
                      </wp:positionV>
                      <wp:extent cx="1312545" cy="624205"/>
                      <wp:effectExtent l="0" t="0" r="20955" b="23495"/>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62420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A5476" w:rsidRPr="0075463E" w:rsidRDefault="00DA5476" w:rsidP="008E60DF">
                                  <w:pPr>
                                    <w:jc w:val="center"/>
                                    <w:rPr>
                                      <w:rFonts w:ascii="Times New Roman" w:hAnsi="Times New Roman" w:cs="Times New Roman"/>
                                      <w:sz w:val="24"/>
                                      <w:szCs w:val="24"/>
                                      <w:lang w:val="en-US"/>
                                    </w:rPr>
                                  </w:pPr>
                                  <w:r>
                                    <w:rPr>
                                      <w:rFonts w:ascii="Times New Roman" w:hAnsi="Times New Roman" w:cs="Times New Roman"/>
                                      <w:sz w:val="24"/>
                                      <w:szCs w:val="24"/>
                                      <w:lang w:val="en-US"/>
                                    </w:rPr>
                                    <w:t>Bengal raw silk on British market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ABFC99" id="_x0000_s1028" type="#_x0000_t202" style="position:absolute;margin-left:32.35pt;margin-top:18.7pt;width:103.35pt;height:4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" fillcolor="window" strokecolor="windowText" strokeweight="2pt">
                      <v:textbox>
                        <w:txbxContent>
                          <w:p w:rsidR="00DA5476" w:rsidRPr="0075463E" w:rsidRDefault="00DA5476" w:rsidP="008E60DF">
                            <w:pPr>
                              <w:jc w:val="center"/>
                              <w:rPr>
                                <w:rFonts w:ascii="Times New Roman" w:hAnsi="Times New Roman" w:cs="Times New Roman"/>
                                <w:sz w:val="24"/>
                                <w:szCs w:val="24"/>
                                <w:lang w:val="en-US"/>
                              </w:rPr>
                            </w:pPr>
                            <w:r>
                              <w:rPr>
                                <w:rFonts w:ascii="Times New Roman" w:hAnsi="Times New Roman" w:cs="Times New Roman"/>
                                <w:sz w:val="24"/>
                                <w:szCs w:val="24"/>
                                <w:lang w:val="en-US"/>
                              </w:rPr>
                              <w:t>Bengal raw silk on British market</w:t>
                            </w:r>
                          </w:p>
                        </w:txbxContent>
                      </v:textbox>
                    </v:shape>
                  </w:pict>
                </mc:Fallback>
              </mc:AlternateContent>
            </w:r>
          </w:p>
        </w:tc>
      </w:tr>
    </w:tbl>
    <w:p w:rsidR="00B817DE" w:rsidRDefault="00B817DE" w:rsidP="00B817DE">
      <w:pPr>
        <w:spacing w:after="0" w:line="480" w:lineRule="auto"/>
        <w:ind w:firstLine="851"/>
        <w:contextualSpacing/>
        <w:jc w:val="both"/>
        <w:rPr>
          <w:rFonts w:ascii="Times New Roman" w:hAnsi="Times New Roman" w:cs="Times New Roman"/>
          <w:sz w:val="24"/>
          <w:szCs w:val="24"/>
          <w:lang w:val="en-GB"/>
        </w:rPr>
      </w:pPr>
    </w:p>
    <w:p w:rsidR="008E60DF" w:rsidRDefault="008E60DF" w:rsidP="00B817DE">
      <w:pPr>
        <w:spacing w:after="0" w:line="480" w:lineRule="auto"/>
        <w:ind w:firstLine="851"/>
        <w:contextualSpacing/>
        <w:jc w:val="both"/>
        <w:rPr>
          <w:rFonts w:ascii="Times New Roman" w:hAnsi="Times New Roman" w:cs="Times New Roman"/>
          <w:sz w:val="24"/>
          <w:szCs w:val="24"/>
          <w:lang w:val="en-GB"/>
        </w:rPr>
      </w:pPr>
      <w:r w:rsidRPr="00077138">
        <w:rPr>
          <w:rFonts w:ascii="Times New Roman" w:hAnsi="Times New Roman" w:cs="Times New Roman"/>
          <w:sz w:val="24"/>
          <w:szCs w:val="24"/>
          <w:lang w:val="en-GB"/>
        </w:rPr>
        <w:t>Porter has argued that in industries characterized by global competition, competitive advantage can be achieved by integrating activities on a world-wide basis.</w:t>
      </w:r>
      <w:r w:rsidRPr="00077138">
        <w:rPr>
          <w:rFonts w:ascii="Times New Roman" w:hAnsi="Times New Roman" w:cs="Times New Roman"/>
          <w:sz w:val="24"/>
          <w:szCs w:val="24"/>
          <w:vertAlign w:val="superscript"/>
          <w:lang w:val="en-GB"/>
        </w:rPr>
        <w:footnoteReference w:id="13"/>
      </w:r>
      <w:r w:rsidRPr="00077138">
        <w:rPr>
          <w:rFonts w:ascii="Times New Roman" w:hAnsi="Times New Roman" w:cs="Times New Roman"/>
          <w:sz w:val="24"/>
          <w:szCs w:val="24"/>
          <w:lang w:val="en-GB"/>
        </w:rPr>
        <w:t xml:space="preserve"> Porter draws on a disaggregated view of the firm, which he has called </w:t>
      </w:r>
      <w:r>
        <w:rPr>
          <w:rFonts w:ascii="Times New Roman" w:hAnsi="Times New Roman" w:cs="Times New Roman"/>
          <w:sz w:val="24"/>
          <w:szCs w:val="24"/>
          <w:lang w:val="en-GB"/>
        </w:rPr>
        <w:t>a “</w:t>
      </w:r>
      <w:r w:rsidRPr="00077138">
        <w:rPr>
          <w:rFonts w:ascii="Times New Roman" w:hAnsi="Times New Roman" w:cs="Times New Roman"/>
          <w:sz w:val="24"/>
          <w:szCs w:val="24"/>
          <w:lang w:val="en-GB"/>
        </w:rPr>
        <w:t>value chain</w:t>
      </w:r>
      <w:r>
        <w:rPr>
          <w:rFonts w:ascii="Times New Roman" w:hAnsi="Times New Roman" w:cs="Times New Roman"/>
          <w:sz w:val="24"/>
          <w:szCs w:val="24"/>
          <w:lang w:val="en-GB"/>
        </w:rPr>
        <w:t>”</w:t>
      </w:r>
      <w:r w:rsidRPr="00077138">
        <w:rPr>
          <w:rFonts w:ascii="Times New Roman" w:hAnsi="Times New Roman" w:cs="Times New Roman"/>
          <w:sz w:val="24"/>
          <w:szCs w:val="24"/>
          <w:lang w:val="en-GB"/>
        </w:rPr>
        <w:t>.</w:t>
      </w:r>
      <w:r w:rsidRPr="00077138">
        <w:rPr>
          <w:rFonts w:ascii="Times New Roman" w:hAnsi="Times New Roman" w:cs="Times New Roman"/>
          <w:sz w:val="24"/>
          <w:szCs w:val="24"/>
          <w:vertAlign w:val="superscript"/>
          <w:lang w:val="en-GB"/>
        </w:rPr>
        <w:footnoteReference w:id="14"/>
      </w:r>
      <w:r w:rsidRPr="00077138">
        <w:rPr>
          <w:rFonts w:ascii="Times New Roman" w:hAnsi="Times New Roman" w:cs="Times New Roman"/>
          <w:sz w:val="24"/>
          <w:szCs w:val="24"/>
          <w:lang w:val="en-GB"/>
        </w:rPr>
        <w:t xml:space="preserve"> From this point of view a firm is a “collection of discrete activities performed to do business in its industry” and these </w:t>
      </w:r>
      <w:r w:rsidRPr="00077138">
        <w:rPr>
          <w:rFonts w:ascii="Times New Roman" w:hAnsi="Times New Roman" w:cs="Times New Roman"/>
          <w:sz w:val="24"/>
          <w:szCs w:val="24"/>
          <w:lang w:val="en-GB"/>
        </w:rPr>
        <w:lastRenderedPageBreak/>
        <w:t>activities are called “value activities”.</w:t>
      </w:r>
      <w:r w:rsidRPr="00077138">
        <w:rPr>
          <w:rFonts w:ascii="Times New Roman" w:hAnsi="Times New Roman" w:cs="Times New Roman"/>
          <w:sz w:val="24"/>
          <w:szCs w:val="24"/>
          <w:vertAlign w:val="superscript"/>
          <w:lang w:val="en-GB"/>
        </w:rPr>
        <w:footnoteReference w:id="15"/>
      </w:r>
      <w:r w:rsidRPr="00077138">
        <w:rPr>
          <w:rFonts w:ascii="Times New Roman" w:hAnsi="Times New Roman" w:cs="Times New Roman"/>
          <w:sz w:val="24"/>
          <w:szCs w:val="24"/>
          <w:lang w:val="en-GB"/>
        </w:rPr>
        <w:t xml:space="preserve"> Firms can gain competitive advantage either by focusing on pr</w:t>
      </w:r>
      <w:r>
        <w:rPr>
          <w:rFonts w:ascii="Times New Roman" w:hAnsi="Times New Roman" w:cs="Times New Roman"/>
          <w:sz w:val="24"/>
          <w:szCs w:val="24"/>
          <w:lang w:val="en-GB"/>
        </w:rPr>
        <w:t>oduct differentiation or by</w:t>
      </w:r>
      <w:r w:rsidRPr="00077138">
        <w:rPr>
          <w:rFonts w:ascii="Times New Roman" w:hAnsi="Times New Roman" w:cs="Times New Roman"/>
          <w:sz w:val="24"/>
          <w:szCs w:val="24"/>
          <w:lang w:val="en-GB"/>
        </w:rPr>
        <w:t xml:space="preserve"> lowering the</w:t>
      </w:r>
      <w:r>
        <w:rPr>
          <w:rFonts w:ascii="Times New Roman" w:hAnsi="Times New Roman" w:cs="Times New Roman"/>
          <w:sz w:val="24"/>
          <w:szCs w:val="24"/>
          <w:lang w:val="en-GB"/>
        </w:rPr>
        <w:t>ir</w:t>
      </w:r>
      <w:r w:rsidRPr="00077138">
        <w:rPr>
          <w:rFonts w:ascii="Times New Roman" w:hAnsi="Times New Roman" w:cs="Times New Roman"/>
          <w:sz w:val="24"/>
          <w:szCs w:val="24"/>
          <w:lang w:val="en-GB"/>
        </w:rPr>
        <w:t xml:space="preserve"> prod</w:t>
      </w:r>
      <w:r>
        <w:rPr>
          <w:rFonts w:ascii="Times New Roman" w:hAnsi="Times New Roman" w:cs="Times New Roman"/>
          <w:sz w:val="24"/>
          <w:szCs w:val="24"/>
          <w:lang w:val="en-GB"/>
        </w:rPr>
        <w:t>uction costs</w:t>
      </w:r>
      <w:r w:rsidRPr="00077138">
        <w:rPr>
          <w:rFonts w:ascii="Times New Roman" w:hAnsi="Times New Roman" w:cs="Times New Roman"/>
          <w:sz w:val="24"/>
          <w:szCs w:val="24"/>
          <w:lang w:val="en-GB"/>
        </w:rPr>
        <w:t>.</w:t>
      </w:r>
      <w:r w:rsidRPr="00077138">
        <w:rPr>
          <w:rFonts w:ascii="Times New Roman" w:hAnsi="Times New Roman" w:cs="Times New Roman"/>
          <w:sz w:val="24"/>
          <w:szCs w:val="24"/>
          <w:vertAlign w:val="superscript"/>
          <w:lang w:val="en-GB"/>
        </w:rPr>
        <w:footnoteReference w:id="16"/>
      </w:r>
      <w:r w:rsidRPr="00077138">
        <w:rPr>
          <w:rFonts w:ascii="Times New Roman" w:hAnsi="Times New Roman" w:cs="Times New Roman"/>
          <w:sz w:val="24"/>
          <w:szCs w:val="24"/>
          <w:lang w:val="en-GB"/>
        </w:rPr>
        <w:t xml:space="preserve"> From this point of view the EEIC focused its activities towards achieving product differentiation</w:t>
      </w:r>
      <w:r>
        <w:rPr>
          <w:rFonts w:ascii="Times New Roman" w:hAnsi="Times New Roman" w:cs="Times New Roman"/>
          <w:sz w:val="24"/>
          <w:szCs w:val="24"/>
          <w:lang w:val="en-GB"/>
        </w:rPr>
        <w:t xml:space="preserve"> </w:t>
      </w:r>
      <w:r w:rsidRPr="00077138">
        <w:rPr>
          <w:rFonts w:ascii="Times New Roman" w:hAnsi="Times New Roman" w:cs="Times New Roman"/>
          <w:sz w:val="24"/>
          <w:szCs w:val="24"/>
          <w:lang w:val="en-GB"/>
        </w:rPr>
        <w:t xml:space="preserve">in the eighteenth century. Such an approach was based on the structure of </w:t>
      </w:r>
      <w:r>
        <w:rPr>
          <w:rFonts w:ascii="Times New Roman" w:hAnsi="Times New Roman" w:cs="Times New Roman"/>
          <w:sz w:val="24"/>
          <w:szCs w:val="24"/>
          <w:lang w:val="en-GB"/>
        </w:rPr>
        <w:t xml:space="preserve">the </w:t>
      </w:r>
      <w:r w:rsidRPr="00077138">
        <w:rPr>
          <w:rFonts w:ascii="Times New Roman" w:hAnsi="Times New Roman" w:cs="Times New Roman"/>
          <w:sz w:val="24"/>
          <w:szCs w:val="24"/>
          <w:lang w:val="en-GB"/>
        </w:rPr>
        <w:t>contemporary market in raw silk, in which silk of higher quality attained higher prices</w:t>
      </w:r>
      <w:r w:rsidR="0035387F">
        <w:rPr>
          <w:rFonts w:ascii="Times New Roman" w:hAnsi="Times New Roman" w:cs="Times New Roman"/>
          <w:sz w:val="24"/>
          <w:szCs w:val="24"/>
          <w:lang w:val="en-GB"/>
        </w:rPr>
        <w:t>, however market for middling quality silk also existed as producers of haberdashery purchased large quantities of such silk</w:t>
      </w:r>
      <w:r w:rsidRPr="00077138">
        <w:rPr>
          <w:rFonts w:ascii="Times New Roman" w:hAnsi="Times New Roman" w:cs="Times New Roman"/>
          <w:sz w:val="24"/>
          <w:szCs w:val="24"/>
          <w:lang w:val="en-GB"/>
        </w:rPr>
        <w:t>. Silk manufacturers and weavers did not</w:t>
      </w:r>
      <w:r w:rsidR="0035387F">
        <w:rPr>
          <w:rFonts w:ascii="Times New Roman" w:hAnsi="Times New Roman" w:cs="Times New Roman"/>
          <w:sz w:val="24"/>
          <w:szCs w:val="24"/>
          <w:lang w:val="en-GB"/>
        </w:rPr>
        <w:t xml:space="preserve"> necessarily</w:t>
      </w:r>
      <w:r w:rsidRPr="00077138">
        <w:rPr>
          <w:rFonts w:ascii="Times New Roman" w:hAnsi="Times New Roman" w:cs="Times New Roman"/>
          <w:sz w:val="24"/>
          <w:szCs w:val="24"/>
          <w:lang w:val="en-GB"/>
        </w:rPr>
        <w:t xml:space="preserve"> seek raw sil</w:t>
      </w:r>
      <w:r>
        <w:rPr>
          <w:rFonts w:ascii="Times New Roman" w:hAnsi="Times New Roman" w:cs="Times New Roman"/>
          <w:sz w:val="24"/>
          <w:szCs w:val="24"/>
          <w:lang w:val="en-GB"/>
        </w:rPr>
        <w:t>k of the lowest price but</w:t>
      </w:r>
      <w:r w:rsidRPr="00077138">
        <w:rPr>
          <w:rFonts w:ascii="Times New Roman" w:hAnsi="Times New Roman" w:cs="Times New Roman"/>
          <w:sz w:val="24"/>
          <w:szCs w:val="24"/>
          <w:lang w:val="en-GB"/>
        </w:rPr>
        <w:t xml:space="preserve"> silk of suitable quality. </w:t>
      </w:r>
      <w:r w:rsidRPr="00D9424C">
        <w:rPr>
          <w:rFonts w:ascii="Times New Roman" w:hAnsi="Times New Roman" w:cs="Times New Roman"/>
          <w:sz w:val="24"/>
          <w:szCs w:val="24"/>
          <w:lang w:val="en-GB"/>
        </w:rPr>
        <w:t>In such a market, product differentiation was a source of competitive advantage because it enabled focus on a target market.</w:t>
      </w:r>
    </w:p>
    <w:p w:rsidR="00B817DE" w:rsidRDefault="00B817DE" w:rsidP="00B817DE">
      <w:pPr>
        <w:spacing w:after="0" w:line="480" w:lineRule="auto"/>
        <w:ind w:firstLine="851"/>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Figure </w:t>
      </w:r>
      <w:r w:rsidRPr="00D9424C">
        <w:rPr>
          <w:rFonts w:ascii="Times New Roman" w:hAnsi="Times New Roman" w:cs="Times New Roman"/>
          <w:sz w:val="24"/>
          <w:szCs w:val="24"/>
          <w:lang w:val="en-GB"/>
        </w:rPr>
        <w:t>2 draws on Porter’s definition of firm as a value chain</w:t>
      </w:r>
      <w:r>
        <w:rPr>
          <w:rFonts w:ascii="Times New Roman" w:hAnsi="Times New Roman" w:cs="Times New Roman"/>
          <w:sz w:val="24"/>
          <w:szCs w:val="24"/>
          <w:lang w:val="en-GB"/>
        </w:rPr>
        <w:t xml:space="preserve"> and adds the concrete operations carried out by the Company in raw silk production. The primary ‘value activities’ were cocoon procurement, reeling, warehousing and transport, advertising and the organisation of sale. I have estimated the cost of these </w:t>
      </w:r>
      <w:proofErr w:type="gramStart"/>
      <w:r>
        <w:rPr>
          <w:rFonts w:ascii="Times New Roman" w:hAnsi="Times New Roman" w:cs="Times New Roman"/>
          <w:sz w:val="24"/>
          <w:szCs w:val="24"/>
          <w:lang w:val="en-GB"/>
        </w:rPr>
        <w:t>activities,</w:t>
      </w:r>
      <w:proofErr w:type="gramEnd"/>
      <w:r>
        <w:rPr>
          <w:rFonts w:ascii="Times New Roman" w:hAnsi="Times New Roman" w:cs="Times New Roman"/>
          <w:sz w:val="24"/>
          <w:szCs w:val="24"/>
          <w:lang w:val="en-GB"/>
        </w:rPr>
        <w:t xml:space="preserve"> the figures represent the costs that the EEIC needed to incur for each activity for the production of 1sm. lbs. of raw silk.</w:t>
      </w:r>
    </w:p>
    <w:p w:rsidR="00B817DE" w:rsidRDefault="00B817DE" w:rsidP="00B817DE">
      <w:pPr>
        <w:spacing w:after="0" w:line="480" w:lineRule="auto"/>
        <w:ind w:firstLine="851"/>
        <w:contextualSpacing/>
        <w:jc w:val="both"/>
        <w:rPr>
          <w:rFonts w:ascii="Times New Roman" w:hAnsi="Times New Roman" w:cs="Times New Roman"/>
          <w:sz w:val="24"/>
          <w:szCs w:val="24"/>
          <w:lang w:val="en-GB"/>
        </w:rPr>
      </w:pPr>
      <w:r w:rsidRPr="00077138">
        <w:rPr>
          <w:rFonts w:ascii="Times New Roman" w:hAnsi="Times New Roman" w:cs="Times New Roman"/>
          <w:sz w:val="24"/>
          <w:szCs w:val="24"/>
          <w:lang w:val="en-GB"/>
        </w:rPr>
        <w:t>Porter distinguishes between two sources of competiti</w:t>
      </w:r>
      <w:r>
        <w:rPr>
          <w:rFonts w:ascii="Times New Roman" w:hAnsi="Times New Roman" w:cs="Times New Roman"/>
          <w:sz w:val="24"/>
          <w:szCs w:val="24"/>
          <w:lang w:val="en-GB"/>
        </w:rPr>
        <w:t>ve advantage: cheap labour and “higher order” competitive advantages</w:t>
      </w:r>
      <w:r w:rsidRPr="00077138">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077138">
        <w:rPr>
          <w:rFonts w:ascii="Times New Roman" w:hAnsi="Times New Roman" w:cs="Times New Roman"/>
          <w:sz w:val="24"/>
          <w:szCs w:val="24"/>
          <w:lang w:val="en-GB"/>
        </w:rPr>
        <w:t>proprietary technology, product differentiation, brand reputation, customer relationships and constant industrial upgrading</w:t>
      </w:r>
      <w:r>
        <w:rPr>
          <w:rFonts w:ascii="Times New Roman" w:hAnsi="Times New Roman" w:cs="Times New Roman"/>
          <w:sz w:val="24"/>
          <w:szCs w:val="24"/>
          <w:lang w:val="en-GB"/>
        </w:rPr>
        <w:t>)</w:t>
      </w:r>
      <w:r w:rsidRPr="00077138">
        <w:rPr>
          <w:rFonts w:ascii="Times New Roman" w:hAnsi="Times New Roman" w:cs="Times New Roman"/>
          <w:sz w:val="24"/>
          <w:szCs w:val="24"/>
          <w:lang w:val="en-GB"/>
        </w:rPr>
        <w:t>.</w:t>
      </w:r>
      <w:r w:rsidRPr="00077138">
        <w:rPr>
          <w:rFonts w:ascii="Times New Roman" w:hAnsi="Times New Roman" w:cs="Times New Roman"/>
          <w:sz w:val="24"/>
          <w:szCs w:val="24"/>
          <w:vertAlign w:val="superscript"/>
          <w:lang w:val="en-GB"/>
        </w:rPr>
        <w:footnoteReference w:id="17"/>
      </w:r>
      <w:r w:rsidRPr="00077138">
        <w:rPr>
          <w:rFonts w:ascii="Times New Roman" w:hAnsi="Times New Roman" w:cs="Times New Roman"/>
          <w:sz w:val="24"/>
          <w:szCs w:val="24"/>
          <w:lang w:val="en-GB"/>
        </w:rPr>
        <w:t xml:space="preserve"> By implementing the Piedmontese system, the EEIC attem</w:t>
      </w:r>
      <w:r>
        <w:rPr>
          <w:rFonts w:ascii="Times New Roman" w:hAnsi="Times New Roman" w:cs="Times New Roman"/>
          <w:sz w:val="24"/>
          <w:szCs w:val="24"/>
          <w:lang w:val="en-GB"/>
        </w:rPr>
        <w:t>pted to draw on two sources of ‘higher order’</w:t>
      </w:r>
      <w:r w:rsidRPr="00077138">
        <w:rPr>
          <w:rFonts w:ascii="Times New Roman" w:hAnsi="Times New Roman" w:cs="Times New Roman"/>
          <w:sz w:val="24"/>
          <w:szCs w:val="24"/>
          <w:lang w:val="en-GB"/>
        </w:rPr>
        <w:t xml:space="preserve"> competitive advantage</w:t>
      </w:r>
      <w:r>
        <w:rPr>
          <w:rFonts w:ascii="Times New Roman" w:hAnsi="Times New Roman" w:cs="Times New Roman"/>
          <w:sz w:val="24"/>
          <w:szCs w:val="24"/>
          <w:lang w:val="en-GB"/>
        </w:rPr>
        <w:t>s</w:t>
      </w:r>
      <w:r w:rsidRPr="00077138">
        <w:rPr>
          <w:rFonts w:ascii="Times New Roman" w:hAnsi="Times New Roman" w:cs="Times New Roman"/>
          <w:sz w:val="24"/>
          <w:szCs w:val="24"/>
          <w:lang w:val="en-GB"/>
        </w:rPr>
        <w:t xml:space="preserve"> mentioned by Porter: product differentiation and brand reputation. The EEIC adopted the most advanced European reeling technology with the aim </w:t>
      </w:r>
      <w:r>
        <w:rPr>
          <w:rFonts w:ascii="Times New Roman" w:hAnsi="Times New Roman" w:cs="Times New Roman"/>
          <w:sz w:val="24"/>
          <w:szCs w:val="24"/>
          <w:lang w:val="en-GB"/>
        </w:rPr>
        <w:t xml:space="preserve">of </w:t>
      </w:r>
      <w:r w:rsidRPr="00077138">
        <w:rPr>
          <w:rFonts w:ascii="Times New Roman" w:hAnsi="Times New Roman" w:cs="Times New Roman"/>
          <w:sz w:val="24"/>
          <w:szCs w:val="24"/>
          <w:lang w:val="en-GB"/>
        </w:rPr>
        <w:t>produc</w:t>
      </w:r>
      <w:r>
        <w:rPr>
          <w:rFonts w:ascii="Times New Roman" w:hAnsi="Times New Roman" w:cs="Times New Roman"/>
          <w:sz w:val="24"/>
          <w:szCs w:val="24"/>
          <w:lang w:val="en-GB"/>
        </w:rPr>
        <w:t>ing</w:t>
      </w:r>
      <w:r w:rsidRPr="00077138">
        <w:rPr>
          <w:rFonts w:ascii="Times New Roman" w:hAnsi="Times New Roman" w:cs="Times New Roman"/>
          <w:sz w:val="24"/>
          <w:szCs w:val="24"/>
          <w:lang w:val="en-GB"/>
        </w:rPr>
        <w:t xml:space="preserve"> </w:t>
      </w:r>
      <w:r w:rsidRPr="00077138">
        <w:rPr>
          <w:rFonts w:ascii="Times New Roman" w:hAnsi="Times New Roman" w:cs="Times New Roman"/>
          <w:sz w:val="24"/>
          <w:szCs w:val="24"/>
          <w:lang w:val="en-GB"/>
        </w:rPr>
        <w:lastRenderedPageBreak/>
        <w:t>“Bengal Italian silk”. The</w:t>
      </w:r>
      <w:r>
        <w:rPr>
          <w:rFonts w:ascii="Times New Roman" w:hAnsi="Times New Roman" w:cs="Times New Roman"/>
          <w:sz w:val="24"/>
          <w:szCs w:val="24"/>
          <w:lang w:val="en-GB"/>
        </w:rPr>
        <w:t>ir</w:t>
      </w:r>
      <w:r w:rsidRPr="00077138">
        <w:rPr>
          <w:rFonts w:ascii="Times New Roman" w:hAnsi="Times New Roman" w:cs="Times New Roman"/>
          <w:sz w:val="24"/>
          <w:szCs w:val="24"/>
          <w:lang w:val="en-GB"/>
        </w:rPr>
        <w:t xml:space="preserve"> </w:t>
      </w:r>
      <w:r>
        <w:rPr>
          <w:rFonts w:ascii="Times New Roman" w:hAnsi="Times New Roman" w:cs="Times New Roman"/>
          <w:sz w:val="24"/>
          <w:szCs w:val="24"/>
          <w:lang w:val="en-GB"/>
        </w:rPr>
        <w:t>intention</w:t>
      </w:r>
      <w:r w:rsidRPr="00077138">
        <w:rPr>
          <w:rFonts w:ascii="Times New Roman" w:hAnsi="Times New Roman" w:cs="Times New Roman"/>
          <w:sz w:val="24"/>
          <w:szCs w:val="24"/>
          <w:lang w:val="en-GB"/>
        </w:rPr>
        <w:t xml:space="preserve"> was to differentiate the silk from</w:t>
      </w:r>
      <w:r>
        <w:rPr>
          <w:rFonts w:ascii="Times New Roman" w:hAnsi="Times New Roman" w:cs="Times New Roman"/>
          <w:sz w:val="24"/>
          <w:szCs w:val="24"/>
          <w:lang w:val="en-GB"/>
        </w:rPr>
        <w:t xml:space="preserve"> the</w:t>
      </w:r>
      <w:r w:rsidRPr="00077138">
        <w:rPr>
          <w:rFonts w:ascii="Times New Roman" w:hAnsi="Times New Roman" w:cs="Times New Roman"/>
          <w:sz w:val="24"/>
          <w:szCs w:val="24"/>
          <w:lang w:val="en-GB"/>
        </w:rPr>
        <w:t xml:space="preserve"> other types and cre</w:t>
      </w:r>
      <w:r>
        <w:rPr>
          <w:rFonts w:ascii="Times New Roman" w:hAnsi="Times New Roman" w:cs="Times New Roman"/>
          <w:sz w:val="24"/>
          <w:szCs w:val="24"/>
          <w:lang w:val="en-GB"/>
        </w:rPr>
        <w:t xml:space="preserve">ate a brand reputation for it. </w:t>
      </w:r>
    </w:p>
    <w:p w:rsidR="00B817DE" w:rsidRDefault="00B817DE" w:rsidP="00B817DE">
      <w:pPr>
        <w:spacing w:after="0" w:line="480" w:lineRule="auto"/>
        <w:ind w:firstLine="851"/>
        <w:contextualSpacing/>
        <w:jc w:val="both"/>
        <w:rPr>
          <w:rFonts w:ascii="Times New Roman" w:hAnsi="Times New Roman" w:cs="Times New Roman"/>
          <w:sz w:val="24"/>
          <w:szCs w:val="24"/>
          <w:lang w:val="en-GB"/>
        </w:rPr>
      </w:pPr>
    </w:p>
    <w:p w:rsidR="008E60DF" w:rsidRPr="001E7C68" w:rsidRDefault="008E60DF" w:rsidP="000A2B03">
      <w:pPr>
        <w:spacing w:after="0" w:line="480" w:lineRule="auto"/>
        <w:contextualSpacing/>
        <w:jc w:val="both"/>
        <w:rPr>
          <w:rFonts w:ascii="Times New Roman" w:hAnsi="Times New Roman" w:cs="Times New Roman"/>
          <w:sz w:val="24"/>
          <w:szCs w:val="24"/>
          <w:lang w:val="en-GB"/>
        </w:rPr>
      </w:pPr>
      <w:r>
        <w:rPr>
          <w:rFonts w:ascii="Times New Roman" w:hAnsi="Times New Roman" w:cs="Times New Roman"/>
          <w:b/>
          <w:noProof/>
          <w:sz w:val="24"/>
          <w:szCs w:val="24"/>
          <w:lang w:eastAsia="cs-CZ"/>
        </w:rPr>
        <w:t xml:space="preserve">Figure </w:t>
      </w:r>
      <w:r w:rsidRPr="005C69B1">
        <w:rPr>
          <w:rFonts w:ascii="Times New Roman" w:hAnsi="Times New Roman" w:cs="Times New Roman"/>
          <w:b/>
          <w:noProof/>
          <w:sz w:val="24"/>
          <w:szCs w:val="24"/>
          <w:lang w:eastAsia="cs-CZ"/>
        </w:rPr>
        <w:t>2. Value Chain in Bengal Silk Production</w:t>
      </w:r>
    </w:p>
    <w:p w:rsidR="008E60DF" w:rsidRPr="00077138" w:rsidRDefault="00A9240D" w:rsidP="000A2B03">
      <w:pPr>
        <w:spacing w:after="0" w:line="240" w:lineRule="auto"/>
        <w:contextualSpacing/>
        <w:jc w:val="center"/>
        <w:rPr>
          <w:rFonts w:ascii="Times New Roman" w:hAnsi="Times New Roman" w:cs="Times New Roman"/>
          <w:sz w:val="24"/>
          <w:szCs w:val="24"/>
          <w:lang w:val="en-GB"/>
        </w:rPr>
      </w:pPr>
      <w:r w:rsidRPr="00077138">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08366A1A" wp14:editId="2A911959">
                <wp:simplePos x="0" y="0"/>
                <wp:positionH relativeFrom="column">
                  <wp:posOffset>930275</wp:posOffset>
                </wp:positionH>
                <wp:positionV relativeFrom="paragraph">
                  <wp:posOffset>2448560</wp:posOffset>
                </wp:positionV>
                <wp:extent cx="685800" cy="27241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2415"/>
                        </a:xfrm>
                        <a:prstGeom prst="rect">
                          <a:avLst/>
                        </a:prstGeom>
                        <a:solidFill>
                          <a:srgbClr val="FFFFFF"/>
                        </a:solidFill>
                        <a:ln w="9525">
                          <a:noFill/>
                          <a:miter lim="800000"/>
                          <a:headEnd/>
                          <a:tailEnd/>
                        </a:ln>
                      </wps:spPr>
                      <wps:txbx>
                        <w:txbxContent>
                          <w:p w:rsidR="00DA5476" w:rsidRPr="005703BB" w:rsidRDefault="00DA5476" w:rsidP="008E60DF">
                            <w:pPr>
                              <w:rPr>
                                <w:rFonts w:ascii="Times New Roman" w:hAnsi="Times New Roman" w:cs="Times New Roman"/>
                                <w:sz w:val="18"/>
                                <w:szCs w:val="18"/>
                                <w:lang w:val="en-US"/>
                              </w:rPr>
                            </w:pPr>
                            <w:r w:rsidRPr="005703BB">
                              <w:rPr>
                                <w:rFonts w:ascii="Times New Roman" w:hAnsi="Times New Roman" w:cs="Times New Roman"/>
                                <w:sz w:val="18"/>
                                <w:szCs w:val="18"/>
                                <w:lang w:val="en-US"/>
                              </w:rPr>
                              <w:t>6s.</w:t>
                            </w:r>
                          </w:p>
                          <w:p w:rsidR="00DA5476" w:rsidRDefault="00DA5476" w:rsidP="008E60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366A1A" id="_x0000_s1029" type="#_x0000_t202" style="position:absolute;left:0;text-align:left;margin-left:73.25pt;margin-top:192.8pt;width:54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" stroked="f">
                <v:textbox>
                  <w:txbxContent>
                    <w:p w:rsidR="00DA5476" w:rsidRPr="005703BB" w:rsidRDefault="00DA5476" w:rsidP="008E60DF">
                      <w:pPr>
                        <w:rPr>
                          <w:rFonts w:ascii="Times New Roman" w:hAnsi="Times New Roman" w:cs="Times New Roman"/>
                          <w:sz w:val="18"/>
                          <w:szCs w:val="18"/>
                          <w:lang w:val="en-US"/>
                        </w:rPr>
                      </w:pPr>
                      <w:r w:rsidRPr="005703BB">
                        <w:rPr>
                          <w:rFonts w:ascii="Times New Roman" w:hAnsi="Times New Roman" w:cs="Times New Roman"/>
                          <w:sz w:val="18"/>
                          <w:szCs w:val="18"/>
                          <w:lang w:val="en-US"/>
                        </w:rPr>
                        <w:t>6s.</w:t>
                      </w:r>
                    </w:p>
                    <w:p w:rsidR="00DA5476" w:rsidRDefault="00DA5476" w:rsidP="008E60DF"/>
                  </w:txbxContent>
                </v:textbox>
              </v:shape>
            </w:pict>
          </mc:Fallback>
        </mc:AlternateContent>
      </w:r>
      <w:r w:rsidR="00EB531C" w:rsidRPr="00077138">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6FEE36E5" wp14:editId="20BCDB51">
                <wp:simplePos x="0" y="0"/>
                <wp:positionH relativeFrom="column">
                  <wp:posOffset>1795780</wp:posOffset>
                </wp:positionH>
                <wp:positionV relativeFrom="paragraph">
                  <wp:posOffset>1606550</wp:posOffset>
                </wp:positionV>
                <wp:extent cx="715645" cy="1119505"/>
                <wp:effectExtent l="0" t="0" r="8255" b="4445"/>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119505"/>
                        </a:xfrm>
                        <a:prstGeom prst="rect">
                          <a:avLst/>
                        </a:prstGeom>
                        <a:solidFill>
                          <a:srgbClr val="FFFFFF"/>
                        </a:solidFill>
                        <a:ln w="9525">
                          <a:noFill/>
                          <a:miter lim="800000"/>
                          <a:headEnd/>
                          <a:tailEnd/>
                        </a:ln>
                      </wps:spPr>
                      <wps:txbx>
                        <w:txbxContent>
                          <w:p w:rsidR="00DA5476" w:rsidRPr="005703BB" w:rsidRDefault="00DA5476" w:rsidP="008E60DF">
                            <w:pPr>
                              <w:rPr>
                                <w:rFonts w:ascii="Times New Roman" w:hAnsi="Times New Roman" w:cs="Times New Roman"/>
                                <w:sz w:val="18"/>
                                <w:szCs w:val="18"/>
                                <w:lang w:val="en-US"/>
                              </w:rPr>
                            </w:pPr>
                            <w:r w:rsidRPr="005703BB">
                              <w:rPr>
                                <w:rFonts w:ascii="Times New Roman" w:hAnsi="Times New Roman" w:cs="Times New Roman"/>
                                <w:sz w:val="18"/>
                                <w:szCs w:val="18"/>
                                <w:lang w:val="en-US"/>
                              </w:rPr>
                              <w:t>Reeling</w:t>
                            </w:r>
                          </w:p>
                          <w:p w:rsidR="00DA5476" w:rsidRDefault="00DA5476" w:rsidP="008E60DF">
                            <w:pPr>
                              <w:rPr>
                                <w:rFonts w:ascii="Times New Roman" w:hAnsi="Times New Roman" w:cs="Times New Roman"/>
                                <w:sz w:val="18"/>
                                <w:szCs w:val="18"/>
                                <w:lang w:val="en-US"/>
                              </w:rPr>
                            </w:pPr>
                          </w:p>
                          <w:p w:rsidR="00DA5476" w:rsidRPr="005703BB" w:rsidRDefault="00DA5476" w:rsidP="008E60DF">
                            <w:pPr>
                              <w:rPr>
                                <w:rFonts w:ascii="Times New Roman" w:hAnsi="Times New Roman" w:cs="Times New Roman"/>
                                <w:sz w:val="18"/>
                                <w:szCs w:val="18"/>
                                <w:lang w:val="en-US"/>
                              </w:rPr>
                            </w:pPr>
                          </w:p>
                          <w:p w:rsidR="00DA5476" w:rsidRPr="005703BB" w:rsidRDefault="00DA5476" w:rsidP="008E60DF">
                            <w:pPr>
                              <w:rPr>
                                <w:rFonts w:ascii="Times New Roman" w:hAnsi="Times New Roman" w:cs="Times New Roman"/>
                                <w:sz w:val="18"/>
                                <w:szCs w:val="18"/>
                                <w:lang w:val="en-US"/>
                              </w:rPr>
                            </w:pPr>
                            <w:r w:rsidRPr="005703BB">
                              <w:rPr>
                                <w:rFonts w:ascii="Times New Roman" w:hAnsi="Times New Roman" w:cs="Times New Roman"/>
                                <w:sz w:val="18"/>
                                <w:szCs w:val="18"/>
                                <w:lang w:val="en-US"/>
                              </w:rPr>
                              <w:t>1s.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EE36E5" id="_x0000_s1030" type="#_x0000_t202" style="position:absolute;left:0;text-align:left;margin-left:141.4pt;margin-top:126.5pt;width:56.35pt;height:8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" stroked="f">
                <v:textbox>
                  <w:txbxContent>
                    <w:p w:rsidR="00DA5476" w:rsidRPr="005703BB" w:rsidRDefault="00DA5476" w:rsidP="008E60DF">
                      <w:pPr>
                        <w:rPr>
                          <w:rFonts w:ascii="Times New Roman" w:hAnsi="Times New Roman" w:cs="Times New Roman"/>
                          <w:sz w:val="18"/>
                          <w:szCs w:val="18"/>
                          <w:lang w:val="en-US"/>
                        </w:rPr>
                      </w:pPr>
                      <w:r w:rsidRPr="005703BB">
                        <w:rPr>
                          <w:rFonts w:ascii="Times New Roman" w:hAnsi="Times New Roman" w:cs="Times New Roman"/>
                          <w:sz w:val="18"/>
                          <w:szCs w:val="18"/>
                          <w:lang w:val="en-US"/>
                        </w:rPr>
                        <w:t>Reeling</w:t>
                      </w:r>
                    </w:p>
                    <w:p w:rsidR="00DA5476" w:rsidRDefault="00DA5476" w:rsidP="008E60DF">
                      <w:pPr>
                        <w:rPr>
                          <w:rFonts w:ascii="Times New Roman" w:hAnsi="Times New Roman" w:cs="Times New Roman"/>
                          <w:sz w:val="18"/>
                          <w:szCs w:val="18"/>
                          <w:lang w:val="en-US"/>
                        </w:rPr>
                      </w:pPr>
                    </w:p>
                    <w:p w:rsidR="00DA5476" w:rsidRPr="005703BB" w:rsidRDefault="00DA5476" w:rsidP="008E60DF">
                      <w:pPr>
                        <w:rPr>
                          <w:rFonts w:ascii="Times New Roman" w:hAnsi="Times New Roman" w:cs="Times New Roman"/>
                          <w:sz w:val="18"/>
                          <w:szCs w:val="18"/>
                          <w:lang w:val="en-US"/>
                        </w:rPr>
                      </w:pPr>
                    </w:p>
                    <w:p w:rsidR="00DA5476" w:rsidRPr="005703BB" w:rsidRDefault="00DA5476" w:rsidP="008E60DF">
                      <w:pPr>
                        <w:rPr>
                          <w:rFonts w:ascii="Times New Roman" w:hAnsi="Times New Roman" w:cs="Times New Roman"/>
                          <w:sz w:val="18"/>
                          <w:szCs w:val="18"/>
                          <w:lang w:val="en-US"/>
                        </w:rPr>
                      </w:pPr>
                      <w:r w:rsidRPr="005703BB">
                        <w:rPr>
                          <w:rFonts w:ascii="Times New Roman" w:hAnsi="Times New Roman" w:cs="Times New Roman"/>
                          <w:sz w:val="18"/>
                          <w:szCs w:val="18"/>
                          <w:lang w:val="en-US"/>
                        </w:rPr>
                        <w:t>1s.</w:t>
                      </w:r>
                    </w:p>
                  </w:txbxContent>
                </v:textbox>
              </v:shape>
            </w:pict>
          </mc:Fallback>
        </mc:AlternateContent>
      </w:r>
      <w:r w:rsidR="008E60DF" w:rsidRPr="00077138">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50926AAB" wp14:editId="1C130B2C">
                <wp:simplePos x="0" y="0"/>
                <wp:positionH relativeFrom="column">
                  <wp:posOffset>2677160</wp:posOffset>
                </wp:positionH>
                <wp:positionV relativeFrom="paragraph">
                  <wp:posOffset>1587500</wp:posOffset>
                </wp:positionV>
                <wp:extent cx="815340" cy="1138555"/>
                <wp:effectExtent l="0" t="0" r="3810" b="4445"/>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138555"/>
                        </a:xfrm>
                        <a:prstGeom prst="rect">
                          <a:avLst/>
                        </a:prstGeom>
                        <a:solidFill>
                          <a:srgbClr val="FFFFFF"/>
                        </a:solidFill>
                        <a:ln w="9525">
                          <a:noFill/>
                          <a:miter lim="800000"/>
                          <a:headEnd/>
                          <a:tailEnd/>
                        </a:ln>
                      </wps:spPr>
                      <wps:txbx>
                        <w:txbxContent>
                          <w:p w:rsidR="00DA5476" w:rsidRPr="005703BB" w:rsidRDefault="00DA5476" w:rsidP="008E60DF">
                            <w:pPr>
                              <w:rPr>
                                <w:rFonts w:ascii="Times New Roman" w:hAnsi="Times New Roman" w:cs="Times New Roman"/>
                                <w:sz w:val="18"/>
                                <w:szCs w:val="18"/>
                                <w:lang w:val="en-US"/>
                              </w:rPr>
                            </w:pPr>
                            <w:r w:rsidRPr="005703BB">
                              <w:rPr>
                                <w:rFonts w:ascii="Times New Roman" w:hAnsi="Times New Roman" w:cs="Times New Roman"/>
                                <w:sz w:val="18"/>
                                <w:szCs w:val="18"/>
                                <w:lang w:val="en-US"/>
                              </w:rPr>
                              <w:t>Warehousing</w:t>
                            </w:r>
                          </w:p>
                          <w:p w:rsidR="00DA5476" w:rsidRDefault="00DA5476" w:rsidP="008E60DF">
                            <w:pPr>
                              <w:rPr>
                                <w:rFonts w:ascii="Times New Roman" w:hAnsi="Times New Roman" w:cs="Times New Roman"/>
                                <w:sz w:val="18"/>
                                <w:szCs w:val="18"/>
                                <w:lang w:val="en-US"/>
                              </w:rPr>
                            </w:pPr>
                            <w:r w:rsidRPr="005703BB">
                              <w:rPr>
                                <w:rFonts w:ascii="Times New Roman" w:hAnsi="Times New Roman" w:cs="Times New Roman"/>
                                <w:sz w:val="18"/>
                                <w:szCs w:val="18"/>
                                <w:lang w:val="en-US"/>
                              </w:rPr>
                              <w:t>Transport</w:t>
                            </w:r>
                          </w:p>
                          <w:p w:rsidR="00DA5476" w:rsidRPr="005703BB" w:rsidRDefault="00DA5476" w:rsidP="008E60DF">
                            <w:pPr>
                              <w:rPr>
                                <w:rFonts w:ascii="Times New Roman" w:hAnsi="Times New Roman" w:cs="Times New Roman"/>
                                <w:sz w:val="18"/>
                                <w:szCs w:val="18"/>
                                <w:lang w:val="en-US"/>
                              </w:rPr>
                            </w:pPr>
                            <w:r>
                              <w:rPr>
                                <w:rFonts w:ascii="Times New Roman" w:hAnsi="Times New Roman" w:cs="Times New Roman"/>
                                <w:sz w:val="18"/>
                                <w:szCs w:val="18"/>
                                <w:lang w:val="en-US"/>
                              </w:rPr>
                              <w:t>Customs</w:t>
                            </w:r>
                          </w:p>
                          <w:p w:rsidR="00DA5476" w:rsidRPr="005703BB" w:rsidRDefault="00DA5476" w:rsidP="008E60DF">
                            <w:pPr>
                              <w:rPr>
                                <w:rFonts w:ascii="Times New Roman" w:hAnsi="Times New Roman" w:cs="Times New Roman"/>
                                <w:sz w:val="18"/>
                                <w:szCs w:val="18"/>
                                <w:lang w:val="en-US"/>
                              </w:rPr>
                            </w:pPr>
                            <w:proofErr w:type="gramStart"/>
                            <w:r w:rsidRPr="005703BB">
                              <w:rPr>
                                <w:rFonts w:ascii="Times New Roman" w:hAnsi="Times New Roman" w:cs="Times New Roman"/>
                                <w:sz w:val="18"/>
                                <w:szCs w:val="18"/>
                                <w:lang w:val="en-US"/>
                              </w:rPr>
                              <w:t>4s. 2d.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926AAB" id="_x0000_s1031" type="#_x0000_t202" style="position:absolute;left:0;text-align:left;margin-left:210.8pt;margin-top:125pt;width:64.2pt;height:8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" stroked="f">
                <v:textbox>
                  <w:txbxContent>
                    <w:p w:rsidR="00DA5476" w:rsidRPr="005703BB" w:rsidRDefault="00DA5476" w:rsidP="008E60DF">
                      <w:pPr>
                        <w:rPr>
                          <w:rFonts w:ascii="Times New Roman" w:hAnsi="Times New Roman" w:cs="Times New Roman"/>
                          <w:sz w:val="18"/>
                          <w:szCs w:val="18"/>
                          <w:lang w:val="en-US"/>
                        </w:rPr>
                      </w:pPr>
                      <w:r w:rsidRPr="005703BB">
                        <w:rPr>
                          <w:rFonts w:ascii="Times New Roman" w:hAnsi="Times New Roman" w:cs="Times New Roman"/>
                          <w:sz w:val="18"/>
                          <w:szCs w:val="18"/>
                          <w:lang w:val="en-US"/>
                        </w:rPr>
                        <w:t>Warehousing</w:t>
                      </w:r>
                    </w:p>
                    <w:p w:rsidR="00DA5476" w:rsidRDefault="00DA5476" w:rsidP="008E60DF">
                      <w:pPr>
                        <w:rPr>
                          <w:rFonts w:ascii="Times New Roman" w:hAnsi="Times New Roman" w:cs="Times New Roman"/>
                          <w:sz w:val="18"/>
                          <w:szCs w:val="18"/>
                          <w:lang w:val="en-US"/>
                        </w:rPr>
                      </w:pPr>
                      <w:r w:rsidRPr="005703BB">
                        <w:rPr>
                          <w:rFonts w:ascii="Times New Roman" w:hAnsi="Times New Roman" w:cs="Times New Roman"/>
                          <w:sz w:val="18"/>
                          <w:szCs w:val="18"/>
                          <w:lang w:val="en-US"/>
                        </w:rPr>
                        <w:t>Transport</w:t>
                      </w:r>
                    </w:p>
                    <w:p w:rsidR="00DA5476" w:rsidRPr="005703BB" w:rsidRDefault="00DA5476" w:rsidP="008E60DF">
                      <w:pPr>
                        <w:rPr>
                          <w:rFonts w:ascii="Times New Roman" w:hAnsi="Times New Roman" w:cs="Times New Roman"/>
                          <w:sz w:val="18"/>
                          <w:szCs w:val="18"/>
                          <w:lang w:val="en-US"/>
                        </w:rPr>
                      </w:pPr>
                      <w:r>
                        <w:rPr>
                          <w:rFonts w:ascii="Times New Roman" w:hAnsi="Times New Roman" w:cs="Times New Roman"/>
                          <w:sz w:val="18"/>
                          <w:szCs w:val="18"/>
                          <w:lang w:val="en-US"/>
                        </w:rPr>
                        <w:t>Customs</w:t>
                      </w:r>
                    </w:p>
                    <w:p w:rsidR="00DA5476" w:rsidRPr="005703BB" w:rsidRDefault="00DA5476" w:rsidP="008E60DF">
                      <w:pPr>
                        <w:rPr>
                          <w:rFonts w:ascii="Times New Roman" w:hAnsi="Times New Roman" w:cs="Times New Roman"/>
                          <w:sz w:val="18"/>
                          <w:szCs w:val="18"/>
                          <w:lang w:val="en-US"/>
                        </w:rPr>
                      </w:pPr>
                      <w:r w:rsidRPr="005703BB">
                        <w:rPr>
                          <w:rFonts w:ascii="Times New Roman" w:hAnsi="Times New Roman" w:cs="Times New Roman"/>
                          <w:sz w:val="18"/>
                          <w:szCs w:val="18"/>
                          <w:lang w:val="en-US"/>
                        </w:rPr>
                        <w:t>4s. 2d.</w:t>
                      </w:r>
                    </w:p>
                  </w:txbxContent>
                </v:textbox>
              </v:shape>
            </w:pict>
          </mc:Fallback>
        </mc:AlternateContent>
      </w:r>
      <w:r w:rsidR="008E60DF" w:rsidRPr="00077138">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21A063CA" wp14:editId="2120F6D4">
                <wp:simplePos x="0" y="0"/>
                <wp:positionH relativeFrom="column">
                  <wp:posOffset>3525556</wp:posOffset>
                </wp:positionH>
                <wp:positionV relativeFrom="paragraph">
                  <wp:posOffset>1587776</wp:posOffset>
                </wp:positionV>
                <wp:extent cx="793115" cy="1138555"/>
                <wp:effectExtent l="0" t="0" r="6985" b="4445"/>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138555"/>
                        </a:xfrm>
                        <a:prstGeom prst="rect">
                          <a:avLst/>
                        </a:prstGeom>
                        <a:solidFill>
                          <a:srgbClr val="FFFFFF"/>
                        </a:solidFill>
                        <a:ln w="9525">
                          <a:noFill/>
                          <a:miter lim="800000"/>
                          <a:headEnd/>
                          <a:tailEnd/>
                        </a:ln>
                      </wps:spPr>
                      <wps:txbx>
                        <w:txbxContent>
                          <w:p w:rsidR="00DA5476" w:rsidRPr="005703BB" w:rsidRDefault="00DA5476" w:rsidP="008E60DF">
                            <w:pPr>
                              <w:spacing w:line="240" w:lineRule="auto"/>
                              <w:rPr>
                                <w:rFonts w:ascii="Times New Roman" w:hAnsi="Times New Roman" w:cs="Times New Roman"/>
                                <w:sz w:val="18"/>
                                <w:szCs w:val="18"/>
                                <w:lang w:val="en-US"/>
                              </w:rPr>
                            </w:pPr>
                            <w:r w:rsidRPr="005703BB">
                              <w:rPr>
                                <w:rFonts w:ascii="Times New Roman" w:hAnsi="Times New Roman" w:cs="Times New Roman"/>
                                <w:sz w:val="18"/>
                                <w:szCs w:val="18"/>
                                <w:lang w:val="en-US"/>
                              </w:rPr>
                              <w:t xml:space="preserve">Advertising </w:t>
                            </w:r>
                          </w:p>
                          <w:p w:rsidR="00DA5476" w:rsidRPr="005703BB" w:rsidRDefault="00DA5476" w:rsidP="008E60DF">
                            <w:pPr>
                              <w:spacing w:line="240" w:lineRule="auto"/>
                              <w:rPr>
                                <w:rFonts w:ascii="Times New Roman" w:hAnsi="Times New Roman" w:cs="Times New Roman"/>
                                <w:sz w:val="18"/>
                                <w:szCs w:val="18"/>
                                <w:lang w:val="en-US"/>
                              </w:rPr>
                            </w:pPr>
                            <w:r w:rsidRPr="005703BB">
                              <w:rPr>
                                <w:rFonts w:ascii="Times New Roman" w:hAnsi="Times New Roman" w:cs="Times New Roman"/>
                                <w:sz w:val="18"/>
                                <w:szCs w:val="18"/>
                                <w:lang w:val="en-US"/>
                              </w:rPr>
                              <w:t>Organization of Sales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A063CA" id="_x0000_s1032" type="#_x0000_t202" style="position:absolute;left:0;text-align:left;margin-left:277.6pt;margin-top:125pt;width:62.45pt;height:8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" stroked="f">
                <v:textbox>
                  <w:txbxContent>
                    <w:p w:rsidR="00DA5476" w:rsidRPr="005703BB" w:rsidRDefault="00DA5476" w:rsidP="008E60DF">
                      <w:pPr>
                        <w:spacing w:line="240" w:lineRule="auto"/>
                        <w:rPr>
                          <w:rFonts w:ascii="Times New Roman" w:hAnsi="Times New Roman" w:cs="Times New Roman"/>
                          <w:sz w:val="18"/>
                          <w:szCs w:val="18"/>
                          <w:lang w:val="en-US"/>
                        </w:rPr>
                      </w:pPr>
                      <w:r w:rsidRPr="005703BB">
                        <w:rPr>
                          <w:rFonts w:ascii="Times New Roman" w:hAnsi="Times New Roman" w:cs="Times New Roman"/>
                          <w:sz w:val="18"/>
                          <w:szCs w:val="18"/>
                          <w:lang w:val="en-US"/>
                        </w:rPr>
                        <w:t xml:space="preserve">Advertising </w:t>
                      </w:r>
                    </w:p>
                    <w:p w:rsidR="00DA5476" w:rsidRPr="005703BB" w:rsidRDefault="00DA5476" w:rsidP="008E60DF">
                      <w:pPr>
                        <w:spacing w:line="240" w:lineRule="auto"/>
                        <w:rPr>
                          <w:rFonts w:ascii="Times New Roman" w:hAnsi="Times New Roman" w:cs="Times New Roman"/>
                          <w:sz w:val="18"/>
                          <w:szCs w:val="18"/>
                          <w:lang w:val="en-US"/>
                        </w:rPr>
                      </w:pPr>
                      <w:r w:rsidRPr="005703BB">
                        <w:rPr>
                          <w:rFonts w:ascii="Times New Roman" w:hAnsi="Times New Roman" w:cs="Times New Roman"/>
                          <w:sz w:val="18"/>
                          <w:szCs w:val="18"/>
                          <w:lang w:val="en-US"/>
                        </w:rPr>
                        <w:t>Organization of Sales</w:t>
                      </w:r>
                    </w:p>
                  </w:txbxContent>
                </v:textbox>
              </v:shape>
            </w:pict>
          </mc:Fallback>
        </mc:AlternateContent>
      </w:r>
      <w:r w:rsidR="008E60DF" w:rsidRPr="00077138">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C0D67A2" wp14:editId="594DA338">
                <wp:simplePos x="0" y="0"/>
                <wp:positionH relativeFrom="column">
                  <wp:posOffset>859994</wp:posOffset>
                </wp:positionH>
                <wp:positionV relativeFrom="paragraph">
                  <wp:posOffset>1605028</wp:posOffset>
                </wp:positionV>
                <wp:extent cx="802256" cy="646430"/>
                <wp:effectExtent l="0" t="0" r="0" b="127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256" cy="646430"/>
                        </a:xfrm>
                        <a:prstGeom prst="rect">
                          <a:avLst/>
                        </a:prstGeom>
                        <a:solidFill>
                          <a:srgbClr val="FFFFFF"/>
                        </a:solidFill>
                        <a:ln w="9525">
                          <a:noFill/>
                          <a:miter lim="800000"/>
                          <a:headEnd/>
                          <a:tailEnd/>
                        </a:ln>
                      </wps:spPr>
                      <wps:txbx>
                        <w:txbxContent>
                          <w:p w:rsidR="00DA5476" w:rsidRPr="005703BB" w:rsidRDefault="00DA5476" w:rsidP="008E60DF">
                            <w:pPr>
                              <w:rPr>
                                <w:rFonts w:ascii="Times New Roman" w:hAnsi="Times New Roman" w:cs="Times New Roman"/>
                                <w:sz w:val="18"/>
                                <w:szCs w:val="18"/>
                                <w:lang w:val="en-US"/>
                              </w:rPr>
                            </w:pPr>
                            <w:r w:rsidRPr="005703BB">
                              <w:rPr>
                                <w:rFonts w:ascii="Times New Roman" w:hAnsi="Times New Roman" w:cs="Times New Roman"/>
                                <w:sz w:val="18"/>
                                <w:szCs w:val="18"/>
                                <w:lang w:val="en-US"/>
                              </w:rPr>
                              <w:t>Cocoon Procurement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0D67A2" id="_x0000_s1033" type="#_x0000_t202" style="position:absolute;left:0;text-align:left;margin-left:67.7pt;margin-top:126.4pt;width:63.15pt;height:5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" stroked="f">
                <v:textbox>
                  <w:txbxContent>
                    <w:p w:rsidR="00DA5476" w:rsidRPr="005703BB" w:rsidRDefault="00DA5476" w:rsidP="008E60DF">
                      <w:pPr>
                        <w:rPr>
                          <w:rFonts w:ascii="Times New Roman" w:hAnsi="Times New Roman" w:cs="Times New Roman"/>
                          <w:sz w:val="18"/>
                          <w:szCs w:val="18"/>
                          <w:lang w:val="en-US"/>
                        </w:rPr>
                      </w:pPr>
                      <w:r w:rsidRPr="005703BB">
                        <w:rPr>
                          <w:rFonts w:ascii="Times New Roman" w:hAnsi="Times New Roman" w:cs="Times New Roman"/>
                          <w:sz w:val="18"/>
                          <w:szCs w:val="18"/>
                          <w:lang w:val="en-US"/>
                        </w:rPr>
                        <w:t>Cocoon Procurement</w:t>
                      </w:r>
                    </w:p>
                  </w:txbxContent>
                </v:textbox>
              </v:shape>
            </w:pict>
          </mc:Fallback>
        </mc:AlternateContent>
      </w:r>
      <w:r w:rsidR="008E60DF" w:rsidRPr="00077138">
        <w:rPr>
          <w:noProof/>
          <w:lang w:val="en-US"/>
        </w:rPr>
        <w:drawing>
          <wp:inline distT="0" distB="0" distL="0" distR="0" wp14:anchorId="127B6E71" wp14:editId="2448A963">
            <wp:extent cx="5753819" cy="3700732"/>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58483" cy="3703732"/>
                    </a:xfrm>
                    <a:prstGeom prst="rect">
                      <a:avLst/>
                    </a:prstGeom>
                  </pic:spPr>
                </pic:pic>
              </a:graphicData>
            </a:graphic>
          </wp:inline>
        </w:drawing>
      </w:r>
    </w:p>
    <w:p w:rsidR="008E60DF" w:rsidRDefault="008E60DF" w:rsidP="000A2B03">
      <w:pPr>
        <w:spacing w:after="0" w:line="480" w:lineRule="auto"/>
        <w:contextualSpacing/>
        <w:jc w:val="both"/>
        <w:rPr>
          <w:rFonts w:ascii="Times New Roman" w:hAnsi="Times New Roman" w:cs="Times New Roman"/>
          <w:i/>
          <w:sz w:val="20"/>
          <w:szCs w:val="20"/>
          <w:lang w:val="en-GB"/>
        </w:rPr>
      </w:pPr>
    </w:p>
    <w:p w:rsidR="008E60DF" w:rsidRPr="00077138" w:rsidRDefault="008E60DF" w:rsidP="000A2B03">
      <w:pPr>
        <w:spacing w:after="0" w:line="480" w:lineRule="auto"/>
        <w:contextualSpacing/>
        <w:jc w:val="both"/>
        <w:rPr>
          <w:rFonts w:ascii="Times New Roman" w:hAnsi="Times New Roman" w:cs="Times New Roman"/>
          <w:sz w:val="20"/>
          <w:szCs w:val="20"/>
          <w:lang w:val="en-GB"/>
        </w:rPr>
      </w:pPr>
      <w:r w:rsidRPr="001E7C68">
        <w:rPr>
          <w:rFonts w:ascii="Times New Roman" w:hAnsi="Times New Roman" w:cs="Times New Roman"/>
          <w:i/>
          <w:sz w:val="20"/>
          <w:szCs w:val="20"/>
          <w:lang w:val="en-GB"/>
        </w:rPr>
        <w:t>Source</w:t>
      </w:r>
      <w:r>
        <w:rPr>
          <w:rFonts w:ascii="Times New Roman" w:hAnsi="Times New Roman" w:cs="Times New Roman"/>
          <w:sz w:val="20"/>
          <w:szCs w:val="20"/>
          <w:lang w:val="en-GB"/>
        </w:rPr>
        <w:t>: From</w:t>
      </w:r>
      <w:r w:rsidRPr="00077138">
        <w:rPr>
          <w:rFonts w:ascii="Times New Roman" w:hAnsi="Times New Roman" w:cs="Times New Roman"/>
          <w:sz w:val="20"/>
          <w:szCs w:val="20"/>
          <w:lang w:val="en-GB"/>
        </w:rPr>
        <w:t xml:space="preserve"> Michael. E. Porter. Changing Patterns of International Competition, </w:t>
      </w:r>
      <w:r w:rsidRPr="00077138">
        <w:rPr>
          <w:rFonts w:ascii="Times New Roman" w:hAnsi="Times New Roman" w:cs="Times New Roman"/>
          <w:i/>
          <w:sz w:val="20"/>
          <w:szCs w:val="20"/>
          <w:lang w:val="en-GB"/>
        </w:rPr>
        <w:t>California Management Review</w:t>
      </w:r>
      <w:r w:rsidRPr="00077138">
        <w:rPr>
          <w:rFonts w:ascii="Times New Roman" w:hAnsi="Times New Roman" w:cs="Times New Roman"/>
          <w:sz w:val="20"/>
          <w:szCs w:val="20"/>
          <w:lang w:val="en-GB"/>
        </w:rPr>
        <w:t xml:space="preserve">, 28 (2), 1986, p. 13. </w:t>
      </w:r>
      <w:r w:rsidRPr="00077138">
        <w:rPr>
          <w:rFonts w:ascii="Times New Roman" w:hAnsi="Times New Roman" w:cs="Times New Roman"/>
          <w:sz w:val="20"/>
          <w:szCs w:val="20"/>
          <w:lang w:val="en-US"/>
        </w:rPr>
        <w:t xml:space="preserve">Costs are for inputs necessary for producing 1sm. lbs. or for warehousing and </w:t>
      </w:r>
      <w:proofErr w:type="gramStart"/>
      <w:r w:rsidRPr="00077138">
        <w:rPr>
          <w:rFonts w:ascii="Times New Roman" w:hAnsi="Times New Roman" w:cs="Times New Roman"/>
          <w:sz w:val="20"/>
          <w:szCs w:val="20"/>
          <w:lang w:val="en-US"/>
        </w:rPr>
        <w:t>transport</w:t>
      </w:r>
      <w:r>
        <w:rPr>
          <w:rFonts w:ascii="Times New Roman" w:hAnsi="Times New Roman" w:cs="Times New Roman"/>
          <w:sz w:val="20"/>
          <w:szCs w:val="20"/>
          <w:lang w:val="en-US"/>
        </w:rPr>
        <w:t xml:space="preserve">ing </w:t>
      </w:r>
      <w:r w:rsidRPr="00077138">
        <w:rPr>
          <w:rFonts w:ascii="Times New Roman" w:hAnsi="Times New Roman" w:cs="Times New Roman"/>
          <w:sz w:val="20"/>
          <w:szCs w:val="20"/>
          <w:lang w:val="en-US"/>
        </w:rPr>
        <w:t xml:space="preserve"> 1</w:t>
      </w:r>
      <w:proofErr w:type="gramEnd"/>
      <w:r w:rsidRPr="00077138">
        <w:rPr>
          <w:rFonts w:ascii="Times New Roman" w:hAnsi="Times New Roman" w:cs="Times New Roman"/>
          <w:sz w:val="20"/>
          <w:szCs w:val="20"/>
          <w:lang w:val="en-US"/>
        </w:rPr>
        <w:t xml:space="preserve"> sm. lbs.</w:t>
      </w:r>
    </w:p>
    <w:p w:rsidR="008E60DF" w:rsidRPr="00077138" w:rsidRDefault="008E60DF" w:rsidP="000A2B03">
      <w:pPr>
        <w:spacing w:after="0" w:line="480" w:lineRule="auto"/>
        <w:ind w:firstLine="851"/>
        <w:contextualSpacing/>
        <w:jc w:val="both"/>
        <w:rPr>
          <w:rFonts w:ascii="Times New Roman" w:hAnsi="Times New Roman" w:cs="Times New Roman"/>
          <w:sz w:val="24"/>
          <w:szCs w:val="24"/>
          <w:lang w:val="en-GB"/>
        </w:rPr>
      </w:pPr>
      <w:r w:rsidRPr="00077138">
        <w:rPr>
          <w:rFonts w:ascii="Times New Roman" w:hAnsi="Times New Roman" w:cs="Times New Roman"/>
          <w:sz w:val="24"/>
          <w:szCs w:val="24"/>
          <w:lang w:val="en-GB"/>
        </w:rPr>
        <w:t xml:space="preserve">The case of </w:t>
      </w:r>
      <w:r>
        <w:rPr>
          <w:rFonts w:ascii="Times New Roman" w:hAnsi="Times New Roman" w:cs="Times New Roman"/>
          <w:sz w:val="24"/>
          <w:szCs w:val="24"/>
          <w:lang w:val="en-GB"/>
        </w:rPr>
        <w:t xml:space="preserve">the </w:t>
      </w:r>
      <w:r w:rsidRPr="00077138">
        <w:rPr>
          <w:rFonts w:ascii="Times New Roman" w:hAnsi="Times New Roman" w:cs="Times New Roman"/>
          <w:sz w:val="24"/>
          <w:szCs w:val="24"/>
          <w:lang w:val="en-GB"/>
        </w:rPr>
        <w:t xml:space="preserve">EEIC’s raw silk production in Bengal illustrates the importance of transnational companies in shaping technological paths by increasing their control over global commodity chains. The decisions </w:t>
      </w:r>
      <w:r>
        <w:rPr>
          <w:rFonts w:ascii="Times New Roman" w:hAnsi="Times New Roman" w:cs="Times New Roman"/>
          <w:sz w:val="24"/>
          <w:szCs w:val="24"/>
          <w:lang w:val="en-GB"/>
        </w:rPr>
        <w:t>taken by</w:t>
      </w:r>
      <w:r w:rsidRPr="00077138">
        <w:rPr>
          <w:rFonts w:ascii="Times New Roman" w:hAnsi="Times New Roman" w:cs="Times New Roman"/>
          <w:sz w:val="24"/>
          <w:szCs w:val="24"/>
          <w:lang w:val="en-GB"/>
        </w:rPr>
        <w:t xml:space="preserve"> transnational companies about the location of their business operations are based on factor endowments.</w:t>
      </w:r>
      <w:r w:rsidRPr="00077138">
        <w:rPr>
          <w:rFonts w:ascii="Times New Roman" w:hAnsi="Times New Roman" w:cs="Times New Roman"/>
          <w:sz w:val="24"/>
          <w:szCs w:val="24"/>
          <w:vertAlign w:val="superscript"/>
          <w:lang w:val="en-GB"/>
        </w:rPr>
        <w:footnoteReference w:id="18"/>
      </w:r>
      <w:r w:rsidRPr="00077138">
        <w:rPr>
          <w:rFonts w:ascii="Times New Roman" w:hAnsi="Times New Roman" w:cs="Times New Roman"/>
          <w:sz w:val="24"/>
          <w:szCs w:val="24"/>
          <w:lang w:val="en-GB"/>
        </w:rPr>
        <w:t xml:space="preserve"> Decisions are often influenced by the </w:t>
      </w:r>
      <w:r w:rsidRPr="00077138">
        <w:rPr>
          <w:rFonts w:ascii="Times New Roman" w:hAnsi="Times New Roman" w:cs="Times New Roman"/>
          <w:sz w:val="24"/>
          <w:szCs w:val="24"/>
          <w:lang w:val="en-GB"/>
        </w:rPr>
        <w:lastRenderedPageBreak/>
        <w:t>“visible hand” of managers as well as by governments’ actions.</w:t>
      </w:r>
      <w:r w:rsidRPr="00077138">
        <w:rPr>
          <w:rFonts w:ascii="Times New Roman" w:hAnsi="Times New Roman" w:cs="Times New Roman"/>
          <w:sz w:val="24"/>
          <w:szCs w:val="24"/>
          <w:vertAlign w:val="superscript"/>
          <w:lang w:val="en-GB"/>
        </w:rPr>
        <w:footnoteReference w:id="19"/>
      </w:r>
      <w:r w:rsidRPr="00077138">
        <w:rPr>
          <w:rFonts w:ascii="Times New Roman" w:hAnsi="Times New Roman" w:cs="Times New Roman"/>
          <w:sz w:val="24"/>
          <w:szCs w:val="24"/>
          <w:lang w:val="en-GB"/>
        </w:rPr>
        <w:t xml:space="preserve"> Since commodity chains are internalized within the organizational boundaries of vertically-integrated firms, the governance structure of these corporations has </w:t>
      </w:r>
      <w:r>
        <w:rPr>
          <w:rFonts w:ascii="Times New Roman" w:hAnsi="Times New Roman" w:cs="Times New Roman"/>
          <w:sz w:val="24"/>
          <w:szCs w:val="24"/>
          <w:lang w:val="en-GB"/>
        </w:rPr>
        <w:t xml:space="preserve">a </w:t>
      </w:r>
      <w:r w:rsidRPr="00077138">
        <w:rPr>
          <w:rFonts w:ascii="Times New Roman" w:hAnsi="Times New Roman" w:cs="Times New Roman"/>
          <w:sz w:val="24"/>
          <w:szCs w:val="24"/>
          <w:lang w:val="en-GB"/>
        </w:rPr>
        <w:t>decisive role in allocating business activities to different geographical areas of a chain.</w:t>
      </w:r>
      <w:r w:rsidRPr="00077138">
        <w:rPr>
          <w:rFonts w:ascii="Times New Roman" w:hAnsi="Times New Roman" w:cs="Times New Roman"/>
          <w:sz w:val="24"/>
          <w:szCs w:val="24"/>
          <w:vertAlign w:val="superscript"/>
          <w:lang w:val="en-GB"/>
        </w:rPr>
        <w:footnoteReference w:id="20"/>
      </w:r>
      <w:r w:rsidRPr="00077138">
        <w:rPr>
          <w:rFonts w:ascii="Times New Roman" w:hAnsi="Times New Roman" w:cs="Times New Roman"/>
          <w:sz w:val="24"/>
          <w:szCs w:val="24"/>
          <w:lang w:val="en-GB"/>
        </w:rPr>
        <w:t xml:space="preserve"> In the case of silk production in Bengal, it was the Court of Directors that represented the “visible hand”</w:t>
      </w:r>
      <w:r>
        <w:rPr>
          <w:rFonts w:ascii="Times New Roman" w:hAnsi="Times New Roman" w:cs="Times New Roman"/>
          <w:sz w:val="24"/>
          <w:szCs w:val="24"/>
          <w:lang w:val="en-GB"/>
        </w:rPr>
        <w:t>, who</w:t>
      </w:r>
      <w:r w:rsidRPr="00077138">
        <w:rPr>
          <w:rFonts w:ascii="Times New Roman" w:hAnsi="Times New Roman" w:cs="Times New Roman"/>
          <w:sz w:val="24"/>
          <w:szCs w:val="24"/>
          <w:lang w:val="en-GB"/>
        </w:rPr>
        <w:t xml:space="preserve"> had decisive influence on the development of the industry.  </w:t>
      </w:r>
    </w:p>
    <w:p w:rsidR="008E60DF" w:rsidRDefault="008E60DF" w:rsidP="000A2B03">
      <w:pPr>
        <w:spacing w:after="0" w:line="480" w:lineRule="auto"/>
        <w:ind w:firstLine="851"/>
        <w:contextualSpacing/>
        <w:jc w:val="both"/>
        <w:rPr>
          <w:rFonts w:ascii="Times New Roman" w:hAnsi="Times New Roman" w:cs="Times New Roman"/>
          <w:sz w:val="24"/>
          <w:szCs w:val="24"/>
          <w:lang w:val="en-US"/>
        </w:rPr>
      </w:pPr>
      <w:r w:rsidRPr="00077138">
        <w:rPr>
          <w:rFonts w:ascii="Times New Roman" w:hAnsi="Times New Roman" w:cs="Times New Roman"/>
          <w:sz w:val="24"/>
          <w:szCs w:val="24"/>
          <w:lang w:val="en-GB"/>
        </w:rPr>
        <w:t xml:space="preserve">From the point of view of commodity-chain and value-chain theory, the adoption of </w:t>
      </w:r>
      <w:r>
        <w:rPr>
          <w:rFonts w:ascii="Times New Roman" w:hAnsi="Times New Roman" w:cs="Times New Roman"/>
          <w:sz w:val="24"/>
          <w:szCs w:val="24"/>
          <w:lang w:val="en-GB"/>
        </w:rPr>
        <w:t>a centralised</w:t>
      </w:r>
      <w:r w:rsidRPr="00077138">
        <w:rPr>
          <w:rFonts w:ascii="Times New Roman" w:hAnsi="Times New Roman" w:cs="Times New Roman"/>
          <w:sz w:val="24"/>
          <w:szCs w:val="24"/>
          <w:lang w:val="en-GB"/>
        </w:rPr>
        <w:t xml:space="preserve"> system in the production of raw</w:t>
      </w:r>
      <w:r>
        <w:rPr>
          <w:rFonts w:ascii="Times New Roman" w:hAnsi="Times New Roman" w:cs="Times New Roman"/>
          <w:sz w:val="24"/>
          <w:szCs w:val="24"/>
          <w:lang w:val="en-GB"/>
        </w:rPr>
        <w:t xml:space="preserve"> silk in Bengal does not seem</w:t>
      </w:r>
      <w:r w:rsidRPr="00077138">
        <w:rPr>
          <w:rFonts w:ascii="Times New Roman" w:hAnsi="Times New Roman" w:cs="Times New Roman"/>
          <w:sz w:val="24"/>
          <w:szCs w:val="24"/>
          <w:lang w:val="en-GB"/>
        </w:rPr>
        <w:t xml:space="preserve"> misguided</w:t>
      </w:r>
      <w:r>
        <w:rPr>
          <w:rFonts w:ascii="Times New Roman" w:hAnsi="Times New Roman" w:cs="Times New Roman"/>
          <w:sz w:val="24"/>
          <w:szCs w:val="24"/>
          <w:lang w:val="en-GB"/>
        </w:rPr>
        <w:t>. The EEIC found  that substantial changes in</w:t>
      </w:r>
      <w:r w:rsidRPr="00077138">
        <w:rPr>
          <w:rFonts w:ascii="Times New Roman" w:hAnsi="Times New Roman" w:cs="Times New Roman"/>
          <w:sz w:val="24"/>
          <w:szCs w:val="24"/>
          <w:lang w:val="en-GB"/>
        </w:rPr>
        <w:t xml:space="preserve"> reeling practices were needed if the quality of Bengal raw silk was to improve and that measures of quality improvement were impossible to implement under the existing putting-out system. </w:t>
      </w:r>
      <w:r w:rsidR="006E49AB">
        <w:rPr>
          <w:rFonts w:ascii="Times New Roman" w:hAnsi="Times New Roman" w:cs="Times New Roman"/>
          <w:sz w:val="24"/>
          <w:szCs w:val="24"/>
          <w:lang w:val="en-GB"/>
        </w:rPr>
        <w:t>Improvements were</w:t>
      </w:r>
      <w:r w:rsidRPr="00077138">
        <w:rPr>
          <w:rFonts w:ascii="Times New Roman" w:hAnsi="Times New Roman" w:cs="Times New Roman"/>
          <w:sz w:val="24"/>
          <w:szCs w:val="24"/>
          <w:lang w:val="en-GB"/>
        </w:rPr>
        <w:t xml:space="preserve"> possible only by attaining higher levels of control over the production process. Thus, even though the adoption of a factory</w:t>
      </w:r>
      <w:r>
        <w:rPr>
          <w:rFonts w:ascii="Times New Roman" w:hAnsi="Times New Roman" w:cs="Times New Roman"/>
          <w:sz w:val="24"/>
          <w:szCs w:val="24"/>
          <w:lang w:val="en-GB"/>
        </w:rPr>
        <w:t>-type</w:t>
      </w:r>
      <w:r w:rsidRPr="00077138">
        <w:rPr>
          <w:rFonts w:ascii="Times New Roman" w:hAnsi="Times New Roman" w:cs="Times New Roman"/>
          <w:sz w:val="24"/>
          <w:szCs w:val="24"/>
          <w:lang w:val="en-GB"/>
        </w:rPr>
        <w:t xml:space="preserve"> system in eighteenth-century India has been </w:t>
      </w:r>
      <w:r>
        <w:rPr>
          <w:rFonts w:ascii="Times New Roman" w:hAnsi="Times New Roman" w:cs="Times New Roman"/>
          <w:sz w:val="24"/>
          <w:szCs w:val="24"/>
          <w:lang w:val="en-GB"/>
        </w:rPr>
        <w:t>considered</w:t>
      </w:r>
      <w:r w:rsidRPr="00077138">
        <w:rPr>
          <w:rFonts w:ascii="Times New Roman" w:hAnsi="Times New Roman" w:cs="Times New Roman"/>
          <w:sz w:val="24"/>
          <w:szCs w:val="24"/>
          <w:lang w:val="en-GB"/>
        </w:rPr>
        <w:t xml:space="preserve"> premature, the</w:t>
      </w:r>
      <w:r>
        <w:rPr>
          <w:rFonts w:ascii="Times New Roman" w:hAnsi="Times New Roman" w:cs="Times New Roman"/>
          <w:sz w:val="24"/>
          <w:szCs w:val="24"/>
          <w:lang w:val="en-GB"/>
        </w:rPr>
        <w:t xml:space="preserve"> actual circumstances of the</w:t>
      </w:r>
      <w:r w:rsidRPr="00077138">
        <w:rPr>
          <w:rFonts w:ascii="Times New Roman" w:hAnsi="Times New Roman" w:cs="Times New Roman"/>
          <w:sz w:val="24"/>
          <w:szCs w:val="24"/>
          <w:lang w:val="en-GB"/>
        </w:rPr>
        <w:t xml:space="preserve"> silk indus</w:t>
      </w:r>
      <w:r>
        <w:rPr>
          <w:rFonts w:ascii="Times New Roman" w:hAnsi="Times New Roman" w:cs="Times New Roman"/>
          <w:sz w:val="24"/>
          <w:szCs w:val="24"/>
          <w:lang w:val="en-GB"/>
        </w:rPr>
        <w:t>try present a case in which its</w:t>
      </w:r>
      <w:r w:rsidRPr="00077138">
        <w:rPr>
          <w:rFonts w:ascii="Times New Roman" w:hAnsi="Times New Roman" w:cs="Times New Roman"/>
          <w:sz w:val="24"/>
          <w:szCs w:val="24"/>
          <w:lang w:val="en-GB"/>
        </w:rPr>
        <w:t xml:space="preserve"> adoption was rational. Silk re</w:t>
      </w:r>
      <w:r>
        <w:rPr>
          <w:rFonts w:ascii="Times New Roman" w:hAnsi="Times New Roman" w:cs="Times New Roman"/>
          <w:sz w:val="24"/>
          <w:szCs w:val="24"/>
          <w:lang w:val="en-GB"/>
        </w:rPr>
        <w:t>eling remained however a labour-</w:t>
      </w:r>
      <w:r w:rsidRPr="00077138">
        <w:rPr>
          <w:rFonts w:ascii="Times New Roman" w:hAnsi="Times New Roman" w:cs="Times New Roman"/>
          <w:sz w:val="24"/>
          <w:szCs w:val="24"/>
          <w:lang w:val="en-GB"/>
        </w:rPr>
        <w:t xml:space="preserve">intensive industry relying on cheap labour. </w:t>
      </w:r>
      <w:r w:rsidRPr="00077138">
        <w:rPr>
          <w:rFonts w:ascii="Times New Roman" w:hAnsi="Times New Roman" w:cs="Times New Roman"/>
          <w:sz w:val="24"/>
          <w:szCs w:val="24"/>
          <w:lang w:val="en-US"/>
        </w:rPr>
        <w:t>By integrating reeling into th</w:t>
      </w:r>
      <w:r w:rsidR="006E49AB">
        <w:rPr>
          <w:rFonts w:ascii="Times New Roman" w:hAnsi="Times New Roman" w:cs="Times New Roman"/>
          <w:sz w:val="24"/>
          <w:szCs w:val="24"/>
          <w:lang w:val="en-US"/>
        </w:rPr>
        <w:t>e value chain, the EEIC</w:t>
      </w:r>
      <w:r w:rsidR="00836B96">
        <w:rPr>
          <w:rFonts w:ascii="Times New Roman" w:hAnsi="Times New Roman" w:cs="Times New Roman"/>
          <w:sz w:val="24"/>
          <w:szCs w:val="24"/>
          <w:lang w:val="en-US"/>
        </w:rPr>
        <w:t xml:space="preserve"> strengthened</w:t>
      </w:r>
      <w:r w:rsidR="006E49AB">
        <w:rPr>
          <w:rFonts w:ascii="Times New Roman" w:hAnsi="Times New Roman" w:cs="Times New Roman"/>
          <w:sz w:val="24"/>
          <w:szCs w:val="24"/>
          <w:lang w:val="en-US"/>
        </w:rPr>
        <w:t xml:space="preserve"> its </w:t>
      </w:r>
      <w:r w:rsidRPr="00077138">
        <w:rPr>
          <w:rFonts w:ascii="Times New Roman" w:hAnsi="Times New Roman" w:cs="Times New Roman"/>
          <w:sz w:val="24"/>
          <w:szCs w:val="24"/>
          <w:lang w:val="en-US"/>
        </w:rPr>
        <w:t xml:space="preserve">position </w:t>
      </w:r>
      <w:r w:rsidR="006E49AB">
        <w:rPr>
          <w:rFonts w:ascii="Times New Roman" w:hAnsi="Times New Roman" w:cs="Times New Roman"/>
          <w:sz w:val="24"/>
          <w:szCs w:val="24"/>
          <w:lang w:val="en-US"/>
        </w:rPr>
        <w:t>vis-a-vis</w:t>
      </w:r>
      <w:r w:rsidRPr="00077138">
        <w:rPr>
          <w:rFonts w:ascii="Times New Roman" w:hAnsi="Times New Roman" w:cs="Times New Roman"/>
          <w:sz w:val="24"/>
          <w:szCs w:val="24"/>
          <w:lang w:val="en-US"/>
        </w:rPr>
        <w:t xml:space="preserve"> </w:t>
      </w:r>
      <w:r w:rsidR="006E49AB">
        <w:rPr>
          <w:rFonts w:ascii="Times New Roman" w:hAnsi="Times New Roman" w:cs="Times New Roman"/>
          <w:sz w:val="24"/>
          <w:szCs w:val="24"/>
          <w:lang w:val="en-US"/>
        </w:rPr>
        <w:t xml:space="preserve">its </w:t>
      </w:r>
      <w:r w:rsidRPr="00077138">
        <w:rPr>
          <w:rFonts w:ascii="Times New Roman" w:hAnsi="Times New Roman" w:cs="Times New Roman"/>
          <w:sz w:val="24"/>
          <w:szCs w:val="24"/>
          <w:lang w:val="en-US"/>
        </w:rPr>
        <w:t>competitors on the local market and the Company gained higher levels of control over the quality of Bengal raw silk.</w:t>
      </w:r>
      <w:r w:rsidRPr="00077138">
        <w:rPr>
          <w:rFonts w:ascii="Times New Roman" w:hAnsi="Times New Roman" w:cs="Times New Roman"/>
          <w:sz w:val="24"/>
          <w:szCs w:val="24"/>
          <w:vertAlign w:val="superscript"/>
          <w:lang w:val="en-US"/>
        </w:rPr>
        <w:footnoteReference w:id="21"/>
      </w:r>
    </w:p>
    <w:p w:rsidR="008E60DF" w:rsidRPr="006E49AB" w:rsidRDefault="006E49AB" w:rsidP="00F27745">
      <w:pPr>
        <w:pStyle w:val="Heading2"/>
        <w:keepLines w:val="0"/>
        <w:widowControl w:val="0"/>
        <w:numPr>
          <w:ilvl w:val="0"/>
          <w:numId w:val="1"/>
        </w:numPr>
        <w:spacing w:before="0" w:line="480" w:lineRule="auto"/>
        <w:jc w:val="both"/>
        <w:rPr>
          <w:rFonts w:ascii="Times New Roman" w:hAnsi="Times New Roman" w:cs="Times New Roman"/>
          <w:color w:val="auto"/>
          <w:sz w:val="24"/>
          <w:szCs w:val="24"/>
          <w:lang w:val="en-GB" w:eastAsia="en-GB"/>
        </w:rPr>
      </w:pPr>
      <w:r w:rsidRPr="006E49AB">
        <w:rPr>
          <w:rFonts w:ascii="Times New Roman" w:hAnsi="Times New Roman" w:cs="Times New Roman"/>
          <w:color w:val="auto"/>
          <w:sz w:val="24"/>
          <w:szCs w:val="24"/>
          <w:lang w:val="en-GB" w:eastAsia="en-GB"/>
        </w:rPr>
        <w:lastRenderedPageBreak/>
        <w:t>Prices of Inputs,</w:t>
      </w:r>
      <w:r w:rsidR="008E60DF" w:rsidRPr="006E49AB">
        <w:rPr>
          <w:rFonts w:ascii="Times New Roman" w:hAnsi="Times New Roman" w:cs="Times New Roman"/>
          <w:color w:val="auto"/>
          <w:sz w:val="24"/>
          <w:szCs w:val="24"/>
          <w:lang w:val="en-GB" w:eastAsia="en-GB"/>
        </w:rPr>
        <w:t xml:space="preserve"> Costs of</w:t>
      </w:r>
      <w:r w:rsidR="001B71AD">
        <w:rPr>
          <w:rFonts w:ascii="Times New Roman" w:hAnsi="Times New Roman" w:cs="Times New Roman"/>
          <w:color w:val="auto"/>
          <w:sz w:val="24"/>
          <w:szCs w:val="24"/>
          <w:lang w:val="en-GB" w:eastAsia="en-GB"/>
        </w:rPr>
        <w:t xml:space="preserve"> Production </w:t>
      </w:r>
      <w:r w:rsidRPr="006E49AB">
        <w:rPr>
          <w:rFonts w:ascii="Times New Roman" w:hAnsi="Times New Roman" w:cs="Times New Roman"/>
          <w:color w:val="auto"/>
          <w:sz w:val="24"/>
          <w:szCs w:val="24"/>
          <w:lang w:val="en-GB" w:eastAsia="en-GB"/>
        </w:rPr>
        <w:t>and Effectiveness of the Transfer</w:t>
      </w:r>
    </w:p>
    <w:p w:rsidR="008E60DF" w:rsidRPr="00077138" w:rsidRDefault="008E60DF" w:rsidP="000A2B03">
      <w:pPr>
        <w:spacing w:after="0" w:line="480" w:lineRule="auto"/>
        <w:contextualSpacing/>
        <w:jc w:val="both"/>
        <w:rPr>
          <w:rFonts w:ascii="Times New Roman" w:hAnsi="Times New Roman" w:cs="Times New Roman"/>
          <w:sz w:val="24"/>
          <w:szCs w:val="24"/>
          <w:lang w:val="en-GB"/>
        </w:rPr>
      </w:pPr>
      <w:r w:rsidRPr="00077138">
        <w:rPr>
          <w:rFonts w:ascii="Times New Roman" w:hAnsi="Times New Roman" w:cs="Times New Roman"/>
          <w:sz w:val="24"/>
          <w:szCs w:val="24"/>
          <w:lang w:val="en-GB"/>
        </w:rPr>
        <w:t xml:space="preserve">This section analyses the costs of production of Bengal filature silk and factor endowments in the Bengal silk industry and compares them to Piedmont. The EEIC did not possess estimates </w:t>
      </w:r>
      <w:r>
        <w:rPr>
          <w:rFonts w:ascii="Times New Roman" w:hAnsi="Times New Roman" w:cs="Times New Roman"/>
          <w:sz w:val="24"/>
          <w:szCs w:val="24"/>
          <w:lang w:val="en-GB"/>
        </w:rPr>
        <w:t>of</w:t>
      </w:r>
      <w:r w:rsidRPr="00077138">
        <w:rPr>
          <w:rFonts w:ascii="Times New Roman" w:hAnsi="Times New Roman" w:cs="Times New Roman"/>
          <w:sz w:val="24"/>
          <w:szCs w:val="24"/>
          <w:lang w:val="en-GB"/>
        </w:rPr>
        <w:t xml:space="preserve"> the prospective costs of producing filature-reeled silk in Bengal or the actual estimates for Piedmont. The expectation that the adoption of</w:t>
      </w:r>
      <w:r>
        <w:rPr>
          <w:rFonts w:ascii="Times New Roman" w:hAnsi="Times New Roman" w:cs="Times New Roman"/>
          <w:sz w:val="24"/>
          <w:szCs w:val="24"/>
          <w:lang w:val="en-GB"/>
        </w:rPr>
        <w:t xml:space="preserve"> the</w:t>
      </w:r>
      <w:r w:rsidRPr="00077138">
        <w:rPr>
          <w:rFonts w:ascii="Times New Roman" w:hAnsi="Times New Roman" w:cs="Times New Roman"/>
          <w:sz w:val="24"/>
          <w:szCs w:val="24"/>
          <w:lang w:val="en-GB"/>
        </w:rPr>
        <w:t xml:space="preserve"> filature system would be profitable was based on the fact that labour costs in Bengal were significantly lower th</w:t>
      </w:r>
      <w:r w:rsidR="00083980">
        <w:rPr>
          <w:rFonts w:ascii="Times New Roman" w:hAnsi="Times New Roman" w:cs="Times New Roman"/>
          <w:sz w:val="24"/>
          <w:szCs w:val="24"/>
          <w:lang w:val="en-GB"/>
        </w:rPr>
        <w:t>an in Piedmont. My</w:t>
      </w:r>
      <w:r w:rsidRPr="00077138">
        <w:rPr>
          <w:rFonts w:ascii="Times New Roman" w:hAnsi="Times New Roman" w:cs="Times New Roman"/>
          <w:sz w:val="24"/>
          <w:szCs w:val="24"/>
          <w:lang w:val="en-GB"/>
        </w:rPr>
        <w:t xml:space="preserve"> analysis shows </w:t>
      </w:r>
      <w:r>
        <w:rPr>
          <w:rFonts w:ascii="Times New Roman" w:hAnsi="Times New Roman" w:cs="Times New Roman"/>
          <w:sz w:val="24"/>
          <w:szCs w:val="24"/>
          <w:lang w:val="en-GB"/>
        </w:rPr>
        <w:t xml:space="preserve">that </w:t>
      </w:r>
      <w:r w:rsidR="00083980">
        <w:rPr>
          <w:rFonts w:ascii="Times New Roman" w:hAnsi="Times New Roman" w:cs="Times New Roman"/>
          <w:sz w:val="24"/>
          <w:szCs w:val="24"/>
          <w:lang w:val="en-GB"/>
        </w:rPr>
        <w:t xml:space="preserve">it was not only labour that was cheaper in Bengal that in Europe. It was especially the cost of cocoons that made raw silk production in Bengal profitable. </w:t>
      </w:r>
    </w:p>
    <w:p w:rsidR="008E60DF" w:rsidRDefault="008E60DF" w:rsidP="000A2B03">
      <w:pPr>
        <w:spacing w:after="0" w:line="480" w:lineRule="auto"/>
        <w:ind w:firstLine="851"/>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Several documents allow us to consider</w:t>
      </w:r>
      <w:r w:rsidRPr="00077138">
        <w:rPr>
          <w:rFonts w:ascii="Times New Roman" w:hAnsi="Times New Roman" w:cs="Times New Roman"/>
          <w:sz w:val="24"/>
          <w:szCs w:val="24"/>
          <w:lang w:val="en-GB"/>
        </w:rPr>
        <w:t xml:space="preserve"> the costs of filature silk production.</w:t>
      </w:r>
      <w:r>
        <w:rPr>
          <w:rStyle w:val="FootnoteReference"/>
          <w:rFonts w:ascii="Times New Roman" w:hAnsi="Times New Roman" w:cs="Times New Roman"/>
          <w:sz w:val="24"/>
          <w:szCs w:val="24"/>
          <w:lang w:val="en-GB"/>
        </w:rPr>
        <w:footnoteReference w:id="22"/>
      </w:r>
      <w:r w:rsidRPr="00077138">
        <w:rPr>
          <w:rFonts w:ascii="Times New Roman" w:hAnsi="Times New Roman" w:cs="Times New Roman"/>
          <w:sz w:val="24"/>
          <w:szCs w:val="24"/>
          <w:lang w:val="en-GB"/>
        </w:rPr>
        <w:t xml:space="preserve"> Table 1 shows the breakdown of production costs and reveals that cocoons were the most expensive input in the production of filature sil</w:t>
      </w:r>
      <w:r>
        <w:rPr>
          <w:rFonts w:ascii="Times New Roman" w:hAnsi="Times New Roman" w:cs="Times New Roman"/>
          <w:sz w:val="24"/>
          <w:szCs w:val="24"/>
          <w:lang w:val="en-GB"/>
        </w:rPr>
        <w:t>k. Cocoons accounted for over 85 percent</w:t>
      </w:r>
      <w:r w:rsidRPr="00077138">
        <w:rPr>
          <w:rFonts w:ascii="Times New Roman" w:hAnsi="Times New Roman" w:cs="Times New Roman"/>
          <w:sz w:val="24"/>
          <w:szCs w:val="24"/>
          <w:lang w:val="en-GB"/>
        </w:rPr>
        <w:t xml:space="preserve"> of total pro</w:t>
      </w:r>
      <w:r>
        <w:rPr>
          <w:rFonts w:ascii="Times New Roman" w:hAnsi="Times New Roman" w:cs="Times New Roman"/>
          <w:sz w:val="24"/>
          <w:szCs w:val="24"/>
          <w:lang w:val="en-GB"/>
        </w:rPr>
        <w:t>duction costs. All other items of expenditure in production were therefore small and comprised</w:t>
      </w:r>
      <w:r w:rsidRPr="00077138">
        <w:rPr>
          <w:rFonts w:ascii="Times New Roman" w:hAnsi="Times New Roman" w:cs="Times New Roman"/>
          <w:sz w:val="24"/>
          <w:szCs w:val="24"/>
          <w:lang w:val="en-GB"/>
        </w:rPr>
        <w:t xml:space="preserve"> charges for fuel, reelers</w:t>
      </w:r>
      <w:r>
        <w:rPr>
          <w:rFonts w:ascii="Times New Roman" w:hAnsi="Times New Roman" w:cs="Times New Roman"/>
          <w:sz w:val="24"/>
          <w:szCs w:val="24"/>
          <w:lang w:val="en-GB"/>
        </w:rPr>
        <w:t>’ wages</w:t>
      </w:r>
      <w:r w:rsidRPr="00077138">
        <w:rPr>
          <w:rFonts w:ascii="Times New Roman" w:hAnsi="Times New Roman" w:cs="Times New Roman"/>
          <w:sz w:val="24"/>
          <w:szCs w:val="24"/>
          <w:lang w:val="en-GB"/>
        </w:rPr>
        <w:t xml:space="preserve"> and sundry petty charges. Labour costs represented a low share of the total </w:t>
      </w:r>
      <w:r>
        <w:rPr>
          <w:rFonts w:ascii="Times New Roman" w:hAnsi="Times New Roman" w:cs="Times New Roman"/>
          <w:sz w:val="24"/>
          <w:szCs w:val="24"/>
          <w:lang w:val="en-GB"/>
        </w:rPr>
        <w:t>costs. Similarly the cost</w:t>
      </w:r>
      <w:r w:rsidRPr="00077138">
        <w:rPr>
          <w:rFonts w:ascii="Times New Roman" w:hAnsi="Times New Roman" w:cs="Times New Roman"/>
          <w:sz w:val="24"/>
          <w:szCs w:val="24"/>
          <w:lang w:val="en-GB"/>
        </w:rPr>
        <w:t xml:space="preserve"> </w:t>
      </w:r>
      <w:r>
        <w:rPr>
          <w:rFonts w:ascii="Times New Roman" w:hAnsi="Times New Roman" w:cs="Times New Roman"/>
          <w:sz w:val="24"/>
          <w:szCs w:val="24"/>
          <w:lang w:val="en-GB"/>
        </w:rPr>
        <w:t>of the</w:t>
      </w:r>
      <w:r w:rsidRPr="00077138">
        <w:rPr>
          <w:rFonts w:ascii="Times New Roman" w:hAnsi="Times New Roman" w:cs="Times New Roman"/>
          <w:sz w:val="24"/>
          <w:szCs w:val="24"/>
          <w:lang w:val="en-GB"/>
        </w:rPr>
        <w:t xml:space="preserve"> wood necessary as fuel for</w:t>
      </w:r>
      <w:r>
        <w:rPr>
          <w:rFonts w:ascii="Times New Roman" w:hAnsi="Times New Roman" w:cs="Times New Roman"/>
          <w:sz w:val="24"/>
          <w:szCs w:val="24"/>
          <w:lang w:val="en-GB"/>
        </w:rPr>
        <w:t xml:space="preserve"> the</w:t>
      </w:r>
      <w:r w:rsidRPr="00077138">
        <w:rPr>
          <w:rFonts w:ascii="Times New Roman" w:hAnsi="Times New Roman" w:cs="Times New Roman"/>
          <w:sz w:val="24"/>
          <w:szCs w:val="24"/>
          <w:lang w:val="en-GB"/>
        </w:rPr>
        <w:t xml:space="preserve"> furnaces </w:t>
      </w:r>
      <w:r>
        <w:rPr>
          <w:rFonts w:ascii="Times New Roman" w:hAnsi="Times New Roman" w:cs="Times New Roman"/>
          <w:sz w:val="24"/>
          <w:szCs w:val="24"/>
          <w:lang w:val="en-GB"/>
        </w:rPr>
        <w:t>which</w:t>
      </w:r>
      <w:r w:rsidRPr="00077138">
        <w:rPr>
          <w:rFonts w:ascii="Times New Roman" w:hAnsi="Times New Roman" w:cs="Times New Roman"/>
          <w:sz w:val="24"/>
          <w:szCs w:val="24"/>
          <w:lang w:val="en-GB"/>
        </w:rPr>
        <w:t xml:space="preserve"> boil</w:t>
      </w:r>
      <w:r>
        <w:rPr>
          <w:rFonts w:ascii="Times New Roman" w:hAnsi="Times New Roman" w:cs="Times New Roman"/>
          <w:sz w:val="24"/>
          <w:szCs w:val="24"/>
          <w:lang w:val="en-GB"/>
        </w:rPr>
        <w:t>ed</w:t>
      </w:r>
      <w:r w:rsidRPr="00077138">
        <w:rPr>
          <w:rFonts w:ascii="Times New Roman" w:hAnsi="Times New Roman" w:cs="Times New Roman"/>
          <w:sz w:val="24"/>
          <w:szCs w:val="24"/>
          <w:lang w:val="en-GB"/>
        </w:rPr>
        <w:t xml:space="preserve"> water in basins w</w:t>
      </w:r>
      <w:r>
        <w:rPr>
          <w:rFonts w:ascii="Times New Roman" w:hAnsi="Times New Roman" w:cs="Times New Roman"/>
          <w:sz w:val="24"/>
          <w:szCs w:val="24"/>
          <w:lang w:val="en-GB"/>
        </w:rPr>
        <w:t>as modest. Overall, producing one</w:t>
      </w:r>
      <w:r w:rsidRPr="00077138">
        <w:rPr>
          <w:rFonts w:ascii="Times New Roman" w:hAnsi="Times New Roman" w:cs="Times New Roman"/>
          <w:sz w:val="24"/>
          <w:szCs w:val="24"/>
          <w:lang w:val="en-GB"/>
        </w:rPr>
        <w:t xml:space="preserve"> sm. lbs of reeled silk in Bengal cost the Company 7s. It is not clear whether the EEIC included costs such as the wages of overseers, silk specialists and directors of filatures under sundry petty charges.</w:t>
      </w:r>
      <w:r w:rsidRPr="00077138">
        <w:rPr>
          <w:rFonts w:ascii="Times New Roman" w:hAnsi="Times New Roman" w:cs="Times New Roman"/>
          <w:sz w:val="24"/>
          <w:szCs w:val="24"/>
          <w:vertAlign w:val="superscript"/>
          <w:lang w:val="en-GB"/>
        </w:rPr>
        <w:footnoteReference w:id="23"/>
      </w:r>
      <w:r w:rsidRPr="00077138">
        <w:rPr>
          <w:rFonts w:ascii="Times New Roman" w:hAnsi="Times New Roman" w:cs="Times New Roman"/>
          <w:sz w:val="24"/>
          <w:szCs w:val="24"/>
          <w:lang w:val="en-GB"/>
        </w:rPr>
        <w:t xml:space="preserve"> However, such costs would not dramatically change the overa</w:t>
      </w:r>
      <w:r>
        <w:rPr>
          <w:rFonts w:ascii="Times New Roman" w:hAnsi="Times New Roman" w:cs="Times New Roman"/>
          <w:sz w:val="24"/>
          <w:szCs w:val="24"/>
          <w:lang w:val="en-GB"/>
        </w:rPr>
        <w:t>ll costs incurred</w:t>
      </w:r>
      <w:r w:rsidRPr="00077138">
        <w:rPr>
          <w:rFonts w:ascii="Times New Roman" w:hAnsi="Times New Roman" w:cs="Times New Roman"/>
          <w:sz w:val="24"/>
          <w:szCs w:val="24"/>
          <w:lang w:val="en-GB"/>
        </w:rPr>
        <w:t xml:space="preserve">. </w:t>
      </w:r>
      <w:r>
        <w:rPr>
          <w:rFonts w:ascii="Times New Roman" w:hAnsi="Times New Roman" w:cs="Times New Roman"/>
          <w:sz w:val="24"/>
          <w:szCs w:val="24"/>
          <w:lang w:val="en-GB"/>
        </w:rPr>
        <w:t>Other charges included</w:t>
      </w:r>
      <w:r w:rsidRPr="00077138">
        <w:rPr>
          <w:rFonts w:ascii="Times New Roman" w:hAnsi="Times New Roman" w:cs="Times New Roman"/>
          <w:sz w:val="24"/>
          <w:szCs w:val="24"/>
          <w:lang w:val="en-GB"/>
        </w:rPr>
        <w:t xml:space="preserve"> the cost of freight, </w:t>
      </w:r>
      <w:r w:rsidR="00751AAE">
        <w:rPr>
          <w:rFonts w:ascii="Times New Roman" w:hAnsi="Times New Roman" w:cs="Times New Roman"/>
          <w:sz w:val="24"/>
          <w:szCs w:val="24"/>
          <w:lang w:val="en-GB"/>
        </w:rPr>
        <w:t>c</w:t>
      </w:r>
      <w:r w:rsidRPr="00077138">
        <w:rPr>
          <w:rFonts w:ascii="Times New Roman" w:hAnsi="Times New Roman" w:cs="Times New Roman"/>
          <w:sz w:val="24"/>
          <w:szCs w:val="24"/>
          <w:lang w:val="en-GB"/>
        </w:rPr>
        <w:t>ustoms and other charges – such as warehousing</w:t>
      </w:r>
      <w:r>
        <w:rPr>
          <w:rFonts w:ascii="Times New Roman" w:hAnsi="Times New Roman" w:cs="Times New Roman"/>
          <w:sz w:val="24"/>
          <w:szCs w:val="24"/>
          <w:lang w:val="en-GB"/>
        </w:rPr>
        <w:t xml:space="preserve"> (Table </w:t>
      </w:r>
      <w:r w:rsidRPr="00077138">
        <w:rPr>
          <w:rFonts w:ascii="Times New Roman" w:hAnsi="Times New Roman" w:cs="Times New Roman"/>
          <w:sz w:val="24"/>
          <w:szCs w:val="24"/>
          <w:lang w:val="en-GB"/>
        </w:rPr>
        <w:t>1). Hence, the total costs of 1 sm. lbs of silk</w:t>
      </w:r>
      <w:r>
        <w:rPr>
          <w:rFonts w:ascii="Times New Roman" w:hAnsi="Times New Roman" w:cs="Times New Roman"/>
          <w:sz w:val="24"/>
          <w:szCs w:val="24"/>
          <w:lang w:val="en-GB"/>
        </w:rPr>
        <w:t>,</w:t>
      </w:r>
      <w:r w:rsidRPr="00077138">
        <w:rPr>
          <w:rFonts w:ascii="Times New Roman" w:hAnsi="Times New Roman" w:cs="Times New Roman"/>
          <w:sz w:val="24"/>
          <w:szCs w:val="24"/>
          <w:lang w:val="en-GB"/>
        </w:rPr>
        <w:t xml:space="preserve"> before it could be sold on the British market</w:t>
      </w:r>
      <w:r>
        <w:rPr>
          <w:rFonts w:ascii="Times New Roman" w:hAnsi="Times New Roman" w:cs="Times New Roman"/>
          <w:sz w:val="24"/>
          <w:szCs w:val="24"/>
          <w:lang w:val="en-GB"/>
        </w:rPr>
        <w:t>,</w:t>
      </w:r>
      <w:r w:rsidRPr="00077138">
        <w:rPr>
          <w:rFonts w:ascii="Times New Roman" w:hAnsi="Times New Roman" w:cs="Times New Roman"/>
          <w:sz w:val="24"/>
          <w:szCs w:val="24"/>
          <w:lang w:val="en-GB"/>
        </w:rPr>
        <w:t xml:space="preserve"> amounted to 11s. 2d.</w:t>
      </w:r>
    </w:p>
    <w:p w:rsidR="00646AF8" w:rsidRDefault="00646AF8" w:rsidP="000A2B03">
      <w:pPr>
        <w:spacing w:after="0" w:line="480" w:lineRule="auto"/>
        <w:ind w:firstLine="851"/>
        <w:contextualSpacing/>
        <w:jc w:val="both"/>
        <w:rPr>
          <w:rFonts w:ascii="Times New Roman" w:hAnsi="Times New Roman" w:cs="Times New Roman"/>
          <w:sz w:val="24"/>
          <w:szCs w:val="24"/>
          <w:lang w:val="en-GB"/>
        </w:rPr>
      </w:pPr>
    </w:p>
    <w:p w:rsidR="00646AF8" w:rsidRDefault="00646AF8" w:rsidP="000A2B03">
      <w:pPr>
        <w:spacing w:after="0" w:line="480" w:lineRule="auto"/>
        <w:ind w:firstLine="851"/>
        <w:contextualSpacing/>
        <w:jc w:val="both"/>
        <w:rPr>
          <w:rFonts w:ascii="Times New Roman" w:hAnsi="Times New Roman" w:cs="Times New Roman"/>
          <w:sz w:val="24"/>
          <w:szCs w:val="24"/>
          <w:lang w:val="en-GB"/>
        </w:rPr>
      </w:pPr>
    </w:p>
    <w:p w:rsidR="008E60DF" w:rsidRPr="00077138" w:rsidRDefault="008E60DF" w:rsidP="000A2B03">
      <w:pPr>
        <w:spacing w:after="0" w:line="480" w:lineRule="auto"/>
        <w:contextualSpacing/>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lastRenderedPageBreak/>
        <w:t xml:space="preserve">Table </w:t>
      </w:r>
      <w:r w:rsidRPr="00077138">
        <w:rPr>
          <w:rFonts w:ascii="Times New Roman" w:hAnsi="Times New Roman" w:cs="Times New Roman"/>
          <w:b/>
          <w:sz w:val="24"/>
          <w:szCs w:val="24"/>
          <w:lang w:val="en-GB"/>
        </w:rPr>
        <w:t>1.</w:t>
      </w:r>
      <w:proofErr w:type="gramEnd"/>
      <w:r w:rsidRPr="00077138">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The </w:t>
      </w:r>
      <w:r w:rsidRPr="00077138">
        <w:rPr>
          <w:rFonts w:ascii="Times New Roman" w:hAnsi="Times New Roman" w:cs="Times New Roman"/>
          <w:b/>
          <w:sz w:val="24"/>
          <w:szCs w:val="24"/>
          <w:lang w:val="en-GB"/>
        </w:rPr>
        <w:t>Costs of Production of 1 sm. lbs. of Filature Silk, 1786</w:t>
      </w:r>
    </w:p>
    <w:tbl>
      <w:tblPr>
        <w:tblStyle w:val="TableGrid"/>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992"/>
        <w:gridCol w:w="856"/>
        <w:gridCol w:w="1803"/>
      </w:tblGrid>
      <w:tr w:rsidR="008E60DF" w:rsidRPr="00077138" w:rsidTr="00CF6C49">
        <w:trPr>
          <w:trHeight w:val="300"/>
          <w:jc w:val="center"/>
        </w:trPr>
        <w:tc>
          <w:tcPr>
            <w:tcW w:w="5637" w:type="dxa"/>
            <w:tcBorders>
              <w:top w:val="single" w:sz="4" w:space="0" w:color="auto"/>
            </w:tcBorders>
            <w:noWrap/>
          </w:tcPr>
          <w:p w:rsidR="008E60DF" w:rsidRPr="00077138" w:rsidRDefault="008E60DF" w:rsidP="000A2B03">
            <w:pPr>
              <w:contextualSpacing/>
              <w:rPr>
                <w:rFonts w:ascii="Times New Roman" w:eastAsia="Times New Roman" w:hAnsi="Times New Roman" w:cs="Times New Roman"/>
                <w:b/>
                <w:color w:val="000000"/>
                <w:sz w:val="24"/>
                <w:szCs w:val="24"/>
                <w:lang w:val="en-GB" w:eastAsia="cs-CZ"/>
              </w:rPr>
            </w:pPr>
            <w:r w:rsidRPr="00077138">
              <w:rPr>
                <w:rFonts w:ascii="Times New Roman" w:eastAsia="Times New Roman" w:hAnsi="Times New Roman" w:cs="Times New Roman"/>
                <w:b/>
                <w:color w:val="000000"/>
                <w:sz w:val="24"/>
                <w:szCs w:val="24"/>
                <w:lang w:val="en-GB" w:eastAsia="cs-CZ"/>
              </w:rPr>
              <w:t>Production Costs</w:t>
            </w:r>
          </w:p>
        </w:tc>
        <w:tc>
          <w:tcPr>
            <w:tcW w:w="992" w:type="dxa"/>
            <w:tcBorders>
              <w:top w:val="single" w:sz="4" w:space="0" w:color="auto"/>
              <w:right w:val="nil"/>
            </w:tcBorders>
          </w:tcPr>
          <w:p w:rsidR="008E60DF" w:rsidRPr="00077138" w:rsidRDefault="008E60DF" w:rsidP="000A2B03">
            <w:pPr>
              <w:tabs>
                <w:tab w:val="left" w:pos="2501"/>
              </w:tabs>
              <w:contextualSpacing/>
              <w:jc w:val="right"/>
              <w:rPr>
                <w:rFonts w:ascii="Times New Roman" w:eastAsia="Times New Roman" w:hAnsi="Times New Roman" w:cs="Times New Roman"/>
                <w:color w:val="000000"/>
                <w:sz w:val="24"/>
                <w:szCs w:val="24"/>
                <w:lang w:val="en-GB" w:eastAsia="cs-CZ"/>
              </w:rPr>
            </w:pPr>
          </w:p>
        </w:tc>
        <w:tc>
          <w:tcPr>
            <w:tcW w:w="856" w:type="dxa"/>
            <w:tcBorders>
              <w:top w:val="single" w:sz="4" w:space="0" w:color="auto"/>
              <w:left w:val="nil"/>
            </w:tcBorders>
            <w:noWrap/>
          </w:tcPr>
          <w:p w:rsidR="008E60DF" w:rsidRPr="00077138" w:rsidRDefault="008E60DF" w:rsidP="000A2B03">
            <w:pPr>
              <w:tabs>
                <w:tab w:val="left" w:pos="2501"/>
              </w:tabs>
              <w:contextualSpacing/>
              <w:jc w:val="right"/>
              <w:rPr>
                <w:rFonts w:ascii="Times New Roman" w:eastAsia="Times New Roman" w:hAnsi="Times New Roman" w:cs="Times New Roman"/>
                <w:color w:val="000000"/>
                <w:sz w:val="24"/>
                <w:szCs w:val="24"/>
                <w:lang w:val="en-GB" w:eastAsia="cs-CZ"/>
              </w:rPr>
            </w:pPr>
          </w:p>
        </w:tc>
        <w:tc>
          <w:tcPr>
            <w:tcW w:w="1803" w:type="dxa"/>
            <w:tcBorders>
              <w:top w:val="single" w:sz="4" w:space="0" w:color="auto"/>
            </w:tcBorders>
          </w:tcPr>
          <w:p w:rsidR="008E60DF" w:rsidRPr="00077138" w:rsidRDefault="008E60DF" w:rsidP="000A2B03">
            <w:pPr>
              <w:tabs>
                <w:tab w:val="left" w:pos="2501"/>
              </w:tabs>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 Total Production Cost</w:t>
            </w:r>
          </w:p>
        </w:tc>
      </w:tr>
      <w:tr w:rsidR="008E60DF" w:rsidRPr="00077138" w:rsidTr="00CF6C49">
        <w:trPr>
          <w:trHeight w:val="300"/>
          <w:jc w:val="center"/>
        </w:trPr>
        <w:tc>
          <w:tcPr>
            <w:tcW w:w="5637" w:type="dxa"/>
            <w:noWrap/>
            <w:hideMark/>
          </w:tcPr>
          <w:p w:rsidR="008E60DF" w:rsidRPr="00077138" w:rsidRDefault="008E60DF" w:rsidP="000A2B03">
            <w:pPr>
              <w:contextualSpacing/>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Cocoons</w:t>
            </w:r>
          </w:p>
        </w:tc>
        <w:tc>
          <w:tcPr>
            <w:tcW w:w="992" w:type="dxa"/>
          </w:tcPr>
          <w:p w:rsidR="008E60DF" w:rsidRPr="00077138" w:rsidRDefault="008E60DF" w:rsidP="000A2B03">
            <w:pPr>
              <w:tabs>
                <w:tab w:val="left" w:pos="2501"/>
              </w:tabs>
              <w:contextualSpacing/>
              <w:jc w:val="right"/>
              <w:rPr>
                <w:rFonts w:ascii="Times New Roman" w:eastAsia="Times New Roman" w:hAnsi="Times New Roman" w:cs="Times New Roman"/>
                <w:color w:val="000000"/>
                <w:sz w:val="24"/>
                <w:szCs w:val="24"/>
                <w:lang w:val="en-GB" w:eastAsia="cs-CZ"/>
              </w:rPr>
            </w:pPr>
          </w:p>
        </w:tc>
        <w:tc>
          <w:tcPr>
            <w:tcW w:w="856" w:type="dxa"/>
            <w:noWrap/>
            <w:hideMark/>
          </w:tcPr>
          <w:p w:rsidR="008E60DF" w:rsidRPr="00077138" w:rsidRDefault="008E60DF" w:rsidP="000A2B03">
            <w:pPr>
              <w:tabs>
                <w:tab w:val="left" w:pos="2501"/>
              </w:tabs>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6s.</w:t>
            </w:r>
          </w:p>
        </w:tc>
        <w:tc>
          <w:tcPr>
            <w:tcW w:w="1803" w:type="dxa"/>
            <w:tcBorders>
              <w:left w:val="nil"/>
            </w:tcBorders>
          </w:tcPr>
          <w:p w:rsidR="008E60DF" w:rsidRPr="00077138" w:rsidRDefault="008E60DF" w:rsidP="000A2B03">
            <w:pPr>
              <w:tabs>
                <w:tab w:val="left" w:pos="2501"/>
              </w:tabs>
              <w:contextualSpacing/>
              <w:jc w:val="right"/>
              <w:rPr>
                <w:rFonts w:ascii="Times New Roman" w:eastAsia="Times New Roman" w:hAnsi="Times New Roman" w:cs="Times New Roman"/>
                <w:color w:val="000000"/>
                <w:sz w:val="24"/>
                <w:szCs w:val="24"/>
                <w:lang w:val="en-GB" w:eastAsia="cs-CZ"/>
              </w:rPr>
            </w:pPr>
            <w:r w:rsidRPr="0010113C">
              <w:rPr>
                <w:rFonts w:ascii="Times New Roman" w:eastAsia="Times New Roman" w:hAnsi="Times New Roman" w:cs="Times New Roman"/>
                <w:color w:val="000000"/>
                <w:sz w:val="24"/>
                <w:szCs w:val="24"/>
                <w:lang w:val="en-GB" w:eastAsia="cs-CZ"/>
              </w:rPr>
              <w:t>85,7%</w:t>
            </w:r>
          </w:p>
        </w:tc>
      </w:tr>
      <w:tr w:rsidR="008E60DF" w:rsidRPr="00077138" w:rsidTr="00CF6C49">
        <w:trPr>
          <w:trHeight w:val="300"/>
          <w:jc w:val="center"/>
        </w:trPr>
        <w:tc>
          <w:tcPr>
            <w:tcW w:w="5637" w:type="dxa"/>
            <w:noWrap/>
            <w:hideMark/>
          </w:tcPr>
          <w:p w:rsidR="008E60DF" w:rsidRPr="00077138" w:rsidRDefault="008E60DF" w:rsidP="000A2B03">
            <w:pPr>
              <w:contextualSpacing/>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Wages of Reelers</w:t>
            </w:r>
          </w:p>
        </w:tc>
        <w:tc>
          <w:tcPr>
            <w:tcW w:w="992" w:type="dxa"/>
            <w:tcBorders>
              <w:right w:val="nil"/>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p>
        </w:tc>
        <w:tc>
          <w:tcPr>
            <w:tcW w:w="856" w:type="dxa"/>
            <w:tcBorders>
              <w:left w:val="nil"/>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6.8d.</w:t>
            </w:r>
          </w:p>
        </w:tc>
        <w:tc>
          <w:tcPr>
            <w:tcW w:w="1803" w:type="dxa"/>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 xml:space="preserve">8.1% </w:t>
            </w:r>
          </w:p>
        </w:tc>
      </w:tr>
      <w:tr w:rsidR="008E60DF" w:rsidRPr="00077138" w:rsidTr="00CF6C49">
        <w:trPr>
          <w:trHeight w:val="300"/>
          <w:jc w:val="center"/>
        </w:trPr>
        <w:tc>
          <w:tcPr>
            <w:tcW w:w="5637" w:type="dxa"/>
            <w:noWrap/>
            <w:hideMark/>
          </w:tcPr>
          <w:p w:rsidR="008E60DF" w:rsidRPr="00077138" w:rsidRDefault="008E60DF" w:rsidP="000A2B03">
            <w:pPr>
              <w:contextualSpacing/>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Wood</w:t>
            </w:r>
          </w:p>
        </w:tc>
        <w:tc>
          <w:tcPr>
            <w:tcW w:w="992" w:type="dxa"/>
            <w:tcBorders>
              <w:right w:val="nil"/>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p>
        </w:tc>
        <w:tc>
          <w:tcPr>
            <w:tcW w:w="856" w:type="dxa"/>
            <w:tcBorders>
              <w:left w:val="nil"/>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3.7d.</w:t>
            </w:r>
          </w:p>
        </w:tc>
        <w:tc>
          <w:tcPr>
            <w:tcW w:w="1803" w:type="dxa"/>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 xml:space="preserve">4.4% </w:t>
            </w:r>
          </w:p>
        </w:tc>
      </w:tr>
      <w:tr w:rsidR="008E60DF" w:rsidRPr="00077138" w:rsidTr="00CF6C49">
        <w:trPr>
          <w:trHeight w:val="300"/>
          <w:jc w:val="center"/>
        </w:trPr>
        <w:tc>
          <w:tcPr>
            <w:tcW w:w="5637" w:type="dxa"/>
            <w:tcBorders>
              <w:bottom w:val="single" w:sz="4" w:space="0" w:color="auto"/>
            </w:tcBorders>
            <w:noWrap/>
            <w:hideMark/>
          </w:tcPr>
          <w:p w:rsidR="008E60DF" w:rsidRPr="00077138" w:rsidRDefault="008E60DF" w:rsidP="000A2B03">
            <w:pPr>
              <w:contextualSpacing/>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Sundry Petty Charges</w:t>
            </w:r>
          </w:p>
        </w:tc>
        <w:tc>
          <w:tcPr>
            <w:tcW w:w="992" w:type="dxa"/>
            <w:tcBorders>
              <w:bottom w:val="single" w:sz="4" w:space="0" w:color="auto"/>
              <w:right w:val="nil"/>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p>
        </w:tc>
        <w:tc>
          <w:tcPr>
            <w:tcW w:w="856" w:type="dxa"/>
            <w:tcBorders>
              <w:left w:val="nil"/>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1.5d.</w:t>
            </w:r>
          </w:p>
        </w:tc>
        <w:tc>
          <w:tcPr>
            <w:tcW w:w="1803" w:type="dxa"/>
            <w:tcBorders>
              <w:bottom w:val="single" w:sz="4" w:space="0" w:color="auto"/>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1.8%</w:t>
            </w:r>
          </w:p>
        </w:tc>
      </w:tr>
      <w:tr w:rsidR="008E60DF" w:rsidRPr="00077138" w:rsidTr="00CF6C49">
        <w:trPr>
          <w:trHeight w:val="300"/>
          <w:jc w:val="center"/>
        </w:trPr>
        <w:tc>
          <w:tcPr>
            <w:tcW w:w="5637" w:type="dxa"/>
            <w:tcBorders>
              <w:top w:val="single" w:sz="4" w:space="0" w:color="auto"/>
              <w:bottom w:val="single" w:sz="4" w:space="0" w:color="auto"/>
            </w:tcBorders>
            <w:noWrap/>
            <w:hideMark/>
          </w:tcPr>
          <w:p w:rsidR="008E60DF" w:rsidRPr="00077138" w:rsidRDefault="008E60DF" w:rsidP="000A2B03">
            <w:pPr>
              <w:contextualSpacing/>
              <w:rPr>
                <w:rFonts w:ascii="Times New Roman" w:eastAsia="Times New Roman" w:hAnsi="Times New Roman" w:cs="Times New Roman"/>
                <w:b/>
                <w:color w:val="000000"/>
                <w:sz w:val="24"/>
                <w:szCs w:val="24"/>
                <w:lang w:val="en-GB" w:eastAsia="cs-CZ"/>
              </w:rPr>
            </w:pPr>
            <w:r w:rsidRPr="00077138">
              <w:rPr>
                <w:rFonts w:ascii="Times New Roman" w:eastAsia="Times New Roman" w:hAnsi="Times New Roman" w:cs="Times New Roman"/>
                <w:b/>
                <w:color w:val="000000"/>
                <w:sz w:val="24"/>
                <w:szCs w:val="24"/>
                <w:lang w:val="en-GB" w:eastAsia="cs-CZ"/>
              </w:rPr>
              <w:t>Total Production Costs</w:t>
            </w:r>
          </w:p>
        </w:tc>
        <w:tc>
          <w:tcPr>
            <w:tcW w:w="992" w:type="dxa"/>
            <w:tcBorders>
              <w:top w:val="single" w:sz="4" w:space="0" w:color="auto"/>
              <w:bottom w:val="single" w:sz="4" w:space="0" w:color="auto"/>
              <w:right w:val="nil"/>
            </w:tcBorders>
          </w:tcPr>
          <w:p w:rsidR="008E60DF" w:rsidRPr="00077138" w:rsidRDefault="008E60DF" w:rsidP="000A2B03">
            <w:pPr>
              <w:contextualSpacing/>
              <w:jc w:val="right"/>
              <w:rPr>
                <w:rFonts w:ascii="Times New Roman" w:eastAsia="Times New Roman" w:hAnsi="Times New Roman" w:cs="Times New Roman"/>
                <w:b/>
                <w:color w:val="000000"/>
                <w:sz w:val="24"/>
                <w:szCs w:val="24"/>
                <w:lang w:val="en-GB" w:eastAsia="cs-CZ"/>
              </w:rPr>
            </w:pPr>
          </w:p>
        </w:tc>
        <w:tc>
          <w:tcPr>
            <w:tcW w:w="856" w:type="dxa"/>
            <w:tcBorders>
              <w:top w:val="single" w:sz="4" w:space="0" w:color="auto"/>
              <w:left w:val="nil"/>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b/>
                <w:color w:val="000000"/>
                <w:sz w:val="24"/>
                <w:szCs w:val="24"/>
                <w:lang w:val="en-GB" w:eastAsia="cs-CZ"/>
              </w:rPr>
            </w:pPr>
            <w:r w:rsidRPr="00077138">
              <w:rPr>
                <w:rFonts w:ascii="Times New Roman" w:eastAsia="Times New Roman" w:hAnsi="Times New Roman" w:cs="Times New Roman"/>
                <w:b/>
                <w:color w:val="000000"/>
                <w:sz w:val="24"/>
                <w:szCs w:val="24"/>
                <w:lang w:val="en-GB" w:eastAsia="cs-CZ"/>
              </w:rPr>
              <w:t>7s.</w:t>
            </w:r>
          </w:p>
        </w:tc>
        <w:tc>
          <w:tcPr>
            <w:tcW w:w="1803" w:type="dxa"/>
            <w:tcBorders>
              <w:top w:val="single" w:sz="4" w:space="0" w:color="auto"/>
              <w:bottom w:val="single" w:sz="4" w:space="0" w:color="auto"/>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100%</w:t>
            </w:r>
          </w:p>
        </w:tc>
      </w:tr>
      <w:tr w:rsidR="008E60DF" w:rsidRPr="00077138" w:rsidTr="00CF6C49">
        <w:trPr>
          <w:trHeight w:val="300"/>
          <w:jc w:val="center"/>
        </w:trPr>
        <w:tc>
          <w:tcPr>
            <w:tcW w:w="5637" w:type="dxa"/>
            <w:tcBorders>
              <w:top w:val="single" w:sz="4" w:space="0" w:color="auto"/>
            </w:tcBorders>
            <w:noWrap/>
          </w:tcPr>
          <w:p w:rsidR="008E60DF" w:rsidRPr="00077138" w:rsidRDefault="008E60DF" w:rsidP="000A2B03">
            <w:pPr>
              <w:contextualSpacing/>
              <w:rPr>
                <w:rFonts w:ascii="Times New Roman" w:eastAsia="Times New Roman" w:hAnsi="Times New Roman" w:cs="Times New Roman"/>
                <w:color w:val="000000"/>
                <w:sz w:val="24"/>
                <w:szCs w:val="24"/>
                <w:lang w:val="en-GB" w:eastAsia="cs-CZ"/>
              </w:rPr>
            </w:pPr>
          </w:p>
        </w:tc>
        <w:tc>
          <w:tcPr>
            <w:tcW w:w="992" w:type="dxa"/>
            <w:tcBorders>
              <w:top w:val="single" w:sz="4" w:space="0" w:color="auto"/>
              <w:right w:val="nil"/>
            </w:tcBorders>
          </w:tcPr>
          <w:p w:rsidR="008E60DF" w:rsidRPr="00077138" w:rsidRDefault="008E60DF" w:rsidP="000A2B03">
            <w:pPr>
              <w:contextualSpacing/>
              <w:rPr>
                <w:rFonts w:ascii="Times New Roman" w:eastAsia="Times New Roman" w:hAnsi="Times New Roman" w:cs="Times New Roman"/>
                <w:color w:val="000000"/>
                <w:sz w:val="24"/>
                <w:szCs w:val="24"/>
                <w:lang w:val="en-GB" w:eastAsia="cs-CZ"/>
              </w:rPr>
            </w:pPr>
          </w:p>
        </w:tc>
        <w:tc>
          <w:tcPr>
            <w:tcW w:w="856" w:type="dxa"/>
            <w:tcBorders>
              <w:top w:val="single" w:sz="4" w:space="0" w:color="auto"/>
              <w:left w:val="nil"/>
            </w:tcBorders>
            <w:noWrap/>
          </w:tcPr>
          <w:p w:rsidR="008E60DF" w:rsidRPr="00077138" w:rsidRDefault="008E60DF" w:rsidP="000A2B03">
            <w:pPr>
              <w:contextualSpacing/>
              <w:rPr>
                <w:rFonts w:ascii="Times New Roman" w:eastAsia="Times New Roman" w:hAnsi="Times New Roman" w:cs="Times New Roman"/>
                <w:color w:val="000000"/>
                <w:sz w:val="24"/>
                <w:szCs w:val="24"/>
                <w:lang w:val="en-GB" w:eastAsia="cs-CZ"/>
              </w:rPr>
            </w:pPr>
          </w:p>
        </w:tc>
        <w:tc>
          <w:tcPr>
            <w:tcW w:w="1803" w:type="dxa"/>
            <w:tcBorders>
              <w:top w:val="single" w:sz="4" w:space="0" w:color="auto"/>
            </w:tcBorders>
          </w:tcPr>
          <w:p w:rsidR="008E60DF" w:rsidRPr="00077138" w:rsidRDefault="008E60DF" w:rsidP="000A2B03">
            <w:pPr>
              <w:contextualSpacing/>
              <w:rPr>
                <w:rFonts w:ascii="Times New Roman" w:eastAsia="Times New Roman" w:hAnsi="Times New Roman" w:cs="Times New Roman"/>
                <w:color w:val="000000"/>
                <w:sz w:val="24"/>
                <w:szCs w:val="24"/>
                <w:lang w:val="en-GB" w:eastAsia="cs-CZ"/>
              </w:rPr>
            </w:pPr>
          </w:p>
        </w:tc>
      </w:tr>
      <w:tr w:rsidR="008E60DF" w:rsidRPr="00077138" w:rsidTr="00CF6C49">
        <w:trPr>
          <w:trHeight w:val="300"/>
          <w:jc w:val="center"/>
        </w:trPr>
        <w:tc>
          <w:tcPr>
            <w:tcW w:w="5637" w:type="dxa"/>
            <w:noWrap/>
          </w:tcPr>
          <w:p w:rsidR="008E60DF" w:rsidRPr="00077138" w:rsidRDefault="008E60DF" w:rsidP="000A2B03">
            <w:pPr>
              <w:contextualSpacing/>
              <w:rPr>
                <w:rFonts w:ascii="Times New Roman" w:eastAsia="Times New Roman" w:hAnsi="Times New Roman" w:cs="Times New Roman"/>
                <w:b/>
                <w:color w:val="000000"/>
                <w:sz w:val="24"/>
                <w:szCs w:val="24"/>
                <w:lang w:val="en-GB" w:eastAsia="cs-CZ"/>
              </w:rPr>
            </w:pPr>
            <w:r w:rsidRPr="00077138">
              <w:rPr>
                <w:rFonts w:ascii="Times New Roman" w:eastAsia="Times New Roman" w:hAnsi="Times New Roman" w:cs="Times New Roman"/>
                <w:b/>
                <w:color w:val="000000"/>
                <w:sz w:val="24"/>
                <w:szCs w:val="24"/>
                <w:lang w:val="en-GB" w:eastAsia="cs-CZ"/>
              </w:rPr>
              <w:t>Additional Costs</w:t>
            </w:r>
          </w:p>
        </w:tc>
        <w:tc>
          <w:tcPr>
            <w:tcW w:w="992" w:type="dxa"/>
            <w:tcBorders>
              <w:right w:val="nil"/>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p>
        </w:tc>
        <w:tc>
          <w:tcPr>
            <w:tcW w:w="856" w:type="dxa"/>
            <w:tcBorders>
              <w:left w:val="nil"/>
            </w:tcBorders>
            <w:noWrap/>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p>
        </w:tc>
        <w:tc>
          <w:tcPr>
            <w:tcW w:w="1803" w:type="dxa"/>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 Overall Cost</w:t>
            </w:r>
          </w:p>
        </w:tc>
      </w:tr>
      <w:tr w:rsidR="008E60DF" w:rsidRPr="00077138" w:rsidTr="00CF6C49">
        <w:trPr>
          <w:trHeight w:val="300"/>
          <w:jc w:val="center"/>
        </w:trPr>
        <w:tc>
          <w:tcPr>
            <w:tcW w:w="5637" w:type="dxa"/>
            <w:noWrap/>
          </w:tcPr>
          <w:p w:rsidR="008E60DF" w:rsidRPr="00077138" w:rsidRDefault="008E60DF" w:rsidP="000A2B03">
            <w:pPr>
              <w:contextualSpacing/>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Custom</w:t>
            </w:r>
          </w:p>
        </w:tc>
        <w:tc>
          <w:tcPr>
            <w:tcW w:w="992" w:type="dxa"/>
            <w:tcBorders>
              <w:right w:val="nil"/>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p>
        </w:tc>
        <w:tc>
          <w:tcPr>
            <w:tcW w:w="856" w:type="dxa"/>
            <w:tcBorders>
              <w:left w:val="nil"/>
            </w:tcBorders>
            <w:noWrap/>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3s.</w:t>
            </w:r>
          </w:p>
        </w:tc>
        <w:tc>
          <w:tcPr>
            <w:tcW w:w="1803" w:type="dxa"/>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26.9%</w:t>
            </w:r>
          </w:p>
        </w:tc>
      </w:tr>
      <w:tr w:rsidR="008E60DF" w:rsidRPr="00077138" w:rsidTr="00CF6C49">
        <w:trPr>
          <w:trHeight w:val="300"/>
          <w:jc w:val="center"/>
        </w:trPr>
        <w:tc>
          <w:tcPr>
            <w:tcW w:w="5637" w:type="dxa"/>
            <w:noWrap/>
          </w:tcPr>
          <w:p w:rsidR="008E60DF" w:rsidRPr="00077138" w:rsidRDefault="008E60DF" w:rsidP="000A2B03">
            <w:pPr>
              <w:contextualSpacing/>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Freight</w:t>
            </w:r>
          </w:p>
        </w:tc>
        <w:tc>
          <w:tcPr>
            <w:tcW w:w="992" w:type="dxa"/>
            <w:tcBorders>
              <w:right w:val="nil"/>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p>
        </w:tc>
        <w:tc>
          <w:tcPr>
            <w:tcW w:w="856" w:type="dxa"/>
            <w:tcBorders>
              <w:left w:val="nil"/>
            </w:tcBorders>
            <w:noWrap/>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7d.</w:t>
            </w:r>
          </w:p>
        </w:tc>
        <w:tc>
          <w:tcPr>
            <w:tcW w:w="1803" w:type="dxa"/>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5.2%</w:t>
            </w:r>
          </w:p>
        </w:tc>
      </w:tr>
      <w:tr w:rsidR="008E60DF" w:rsidRPr="00077138" w:rsidTr="00CF6C49">
        <w:trPr>
          <w:trHeight w:val="300"/>
          <w:jc w:val="center"/>
        </w:trPr>
        <w:tc>
          <w:tcPr>
            <w:tcW w:w="5637" w:type="dxa"/>
            <w:tcBorders>
              <w:bottom w:val="single" w:sz="4" w:space="0" w:color="auto"/>
            </w:tcBorders>
            <w:noWrap/>
          </w:tcPr>
          <w:p w:rsidR="008E60DF" w:rsidRPr="00077138" w:rsidRDefault="008E60DF" w:rsidP="000A2B03">
            <w:pPr>
              <w:contextualSpacing/>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Charges on Merchandize</w:t>
            </w:r>
          </w:p>
        </w:tc>
        <w:tc>
          <w:tcPr>
            <w:tcW w:w="992" w:type="dxa"/>
            <w:tcBorders>
              <w:bottom w:val="single" w:sz="4" w:space="0" w:color="auto"/>
              <w:right w:val="nil"/>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p>
        </w:tc>
        <w:tc>
          <w:tcPr>
            <w:tcW w:w="856" w:type="dxa"/>
            <w:tcBorders>
              <w:left w:val="nil"/>
              <w:bottom w:val="single" w:sz="4" w:space="0" w:color="auto"/>
            </w:tcBorders>
            <w:noWrap/>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7d.</w:t>
            </w:r>
          </w:p>
        </w:tc>
        <w:tc>
          <w:tcPr>
            <w:tcW w:w="1803" w:type="dxa"/>
            <w:tcBorders>
              <w:bottom w:val="single" w:sz="4" w:space="0" w:color="auto"/>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5.2%</w:t>
            </w:r>
          </w:p>
        </w:tc>
      </w:tr>
      <w:tr w:rsidR="008E60DF" w:rsidRPr="00077138" w:rsidTr="00CF6C49">
        <w:trPr>
          <w:trHeight w:val="300"/>
          <w:jc w:val="center"/>
        </w:trPr>
        <w:tc>
          <w:tcPr>
            <w:tcW w:w="5637" w:type="dxa"/>
            <w:tcBorders>
              <w:top w:val="single" w:sz="4" w:space="0" w:color="auto"/>
              <w:bottom w:val="single" w:sz="4" w:space="0" w:color="auto"/>
            </w:tcBorders>
            <w:noWrap/>
          </w:tcPr>
          <w:p w:rsidR="008E60DF" w:rsidRPr="00077138" w:rsidRDefault="008E60DF" w:rsidP="000A2B03">
            <w:pPr>
              <w:contextualSpacing/>
              <w:rPr>
                <w:rFonts w:ascii="Times New Roman" w:eastAsia="Times New Roman" w:hAnsi="Times New Roman" w:cs="Times New Roman"/>
                <w:b/>
                <w:color w:val="000000"/>
                <w:sz w:val="24"/>
                <w:szCs w:val="24"/>
                <w:lang w:val="en-GB" w:eastAsia="cs-CZ"/>
              </w:rPr>
            </w:pPr>
            <w:r w:rsidRPr="00077138">
              <w:rPr>
                <w:rFonts w:ascii="Times New Roman" w:eastAsia="Times New Roman" w:hAnsi="Times New Roman" w:cs="Times New Roman"/>
                <w:b/>
                <w:color w:val="000000"/>
                <w:sz w:val="24"/>
                <w:szCs w:val="24"/>
                <w:lang w:val="en-GB" w:eastAsia="cs-CZ"/>
              </w:rPr>
              <w:t>Total Additional Costs</w:t>
            </w:r>
          </w:p>
        </w:tc>
        <w:tc>
          <w:tcPr>
            <w:tcW w:w="992" w:type="dxa"/>
            <w:tcBorders>
              <w:top w:val="single" w:sz="4" w:space="0" w:color="auto"/>
              <w:bottom w:val="single" w:sz="4" w:space="0" w:color="auto"/>
              <w:right w:val="nil"/>
            </w:tcBorders>
          </w:tcPr>
          <w:p w:rsidR="008E60DF" w:rsidRPr="00077138" w:rsidRDefault="008E60DF" w:rsidP="000A2B03">
            <w:pPr>
              <w:contextualSpacing/>
              <w:jc w:val="right"/>
              <w:rPr>
                <w:rFonts w:ascii="Times New Roman" w:eastAsia="Times New Roman" w:hAnsi="Times New Roman" w:cs="Times New Roman"/>
                <w:b/>
                <w:color w:val="000000"/>
                <w:sz w:val="24"/>
                <w:szCs w:val="24"/>
                <w:lang w:val="en-GB" w:eastAsia="cs-CZ"/>
              </w:rPr>
            </w:pPr>
          </w:p>
        </w:tc>
        <w:tc>
          <w:tcPr>
            <w:tcW w:w="856" w:type="dxa"/>
            <w:tcBorders>
              <w:top w:val="single" w:sz="4" w:space="0" w:color="auto"/>
              <w:left w:val="nil"/>
              <w:bottom w:val="single" w:sz="4" w:space="0" w:color="auto"/>
            </w:tcBorders>
            <w:noWrap/>
          </w:tcPr>
          <w:p w:rsidR="008E60DF" w:rsidRPr="00077138" w:rsidRDefault="008E60DF" w:rsidP="000A2B03">
            <w:pPr>
              <w:contextualSpacing/>
              <w:jc w:val="right"/>
              <w:rPr>
                <w:rFonts w:ascii="Times New Roman" w:eastAsia="Times New Roman" w:hAnsi="Times New Roman" w:cs="Times New Roman"/>
                <w:b/>
                <w:color w:val="000000"/>
                <w:sz w:val="24"/>
                <w:szCs w:val="24"/>
                <w:lang w:val="en-GB" w:eastAsia="cs-CZ"/>
              </w:rPr>
            </w:pPr>
            <w:r w:rsidRPr="00077138">
              <w:rPr>
                <w:rFonts w:ascii="Times New Roman" w:eastAsia="Times New Roman" w:hAnsi="Times New Roman" w:cs="Times New Roman"/>
                <w:b/>
                <w:color w:val="000000"/>
                <w:sz w:val="24"/>
                <w:szCs w:val="24"/>
                <w:lang w:val="en-GB" w:eastAsia="cs-CZ"/>
              </w:rPr>
              <w:t>4s. 2d.</w:t>
            </w:r>
          </w:p>
        </w:tc>
        <w:tc>
          <w:tcPr>
            <w:tcW w:w="1803" w:type="dxa"/>
            <w:tcBorders>
              <w:top w:val="single" w:sz="4" w:space="0" w:color="auto"/>
              <w:bottom w:val="single" w:sz="4" w:space="0" w:color="auto"/>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37.3%</w:t>
            </w:r>
          </w:p>
        </w:tc>
      </w:tr>
      <w:tr w:rsidR="008E60DF" w:rsidRPr="00077138" w:rsidTr="00CF6C49">
        <w:trPr>
          <w:trHeight w:val="300"/>
          <w:jc w:val="center"/>
        </w:trPr>
        <w:tc>
          <w:tcPr>
            <w:tcW w:w="5637" w:type="dxa"/>
            <w:tcBorders>
              <w:top w:val="single" w:sz="4" w:space="0" w:color="auto"/>
              <w:bottom w:val="double" w:sz="6" w:space="0" w:color="auto"/>
            </w:tcBorders>
            <w:noWrap/>
          </w:tcPr>
          <w:p w:rsidR="008E60DF" w:rsidRPr="00077138" w:rsidRDefault="008E60DF" w:rsidP="000A2B03">
            <w:pPr>
              <w:contextualSpacing/>
              <w:rPr>
                <w:rFonts w:ascii="Times New Roman" w:eastAsia="Times New Roman" w:hAnsi="Times New Roman" w:cs="Times New Roman"/>
                <w:b/>
                <w:color w:val="000000"/>
                <w:sz w:val="24"/>
                <w:szCs w:val="24"/>
                <w:lang w:val="en-GB" w:eastAsia="cs-CZ"/>
              </w:rPr>
            </w:pPr>
          </w:p>
        </w:tc>
        <w:tc>
          <w:tcPr>
            <w:tcW w:w="992" w:type="dxa"/>
            <w:tcBorders>
              <w:top w:val="single" w:sz="4" w:space="0" w:color="auto"/>
              <w:bottom w:val="double" w:sz="6" w:space="0" w:color="auto"/>
              <w:right w:val="nil"/>
            </w:tcBorders>
          </w:tcPr>
          <w:p w:rsidR="008E60DF" w:rsidRPr="00077138" w:rsidRDefault="008E60DF" w:rsidP="000A2B03">
            <w:pPr>
              <w:contextualSpacing/>
              <w:jc w:val="right"/>
              <w:rPr>
                <w:rFonts w:ascii="Times New Roman" w:eastAsia="Times New Roman" w:hAnsi="Times New Roman" w:cs="Times New Roman"/>
                <w:b/>
                <w:color w:val="000000"/>
                <w:sz w:val="24"/>
                <w:szCs w:val="24"/>
                <w:lang w:val="en-GB" w:eastAsia="cs-CZ"/>
              </w:rPr>
            </w:pPr>
          </w:p>
        </w:tc>
        <w:tc>
          <w:tcPr>
            <w:tcW w:w="856" w:type="dxa"/>
            <w:tcBorders>
              <w:top w:val="single" w:sz="4" w:space="0" w:color="auto"/>
              <w:left w:val="nil"/>
              <w:bottom w:val="double" w:sz="6" w:space="0" w:color="auto"/>
            </w:tcBorders>
            <w:noWrap/>
          </w:tcPr>
          <w:p w:rsidR="008E60DF" w:rsidRPr="00077138" w:rsidRDefault="008E60DF" w:rsidP="000A2B03">
            <w:pPr>
              <w:contextualSpacing/>
              <w:jc w:val="right"/>
              <w:rPr>
                <w:rFonts w:ascii="Times New Roman" w:eastAsia="Times New Roman" w:hAnsi="Times New Roman" w:cs="Times New Roman"/>
                <w:b/>
                <w:color w:val="000000"/>
                <w:sz w:val="24"/>
                <w:szCs w:val="24"/>
                <w:lang w:val="en-GB" w:eastAsia="cs-CZ"/>
              </w:rPr>
            </w:pPr>
          </w:p>
        </w:tc>
        <w:tc>
          <w:tcPr>
            <w:tcW w:w="1803" w:type="dxa"/>
            <w:tcBorders>
              <w:top w:val="single" w:sz="4" w:space="0" w:color="auto"/>
              <w:bottom w:val="double" w:sz="6" w:space="0" w:color="auto"/>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p>
        </w:tc>
      </w:tr>
      <w:tr w:rsidR="008E60DF" w:rsidRPr="00077138" w:rsidTr="00CF6C49">
        <w:trPr>
          <w:trHeight w:val="300"/>
          <w:jc w:val="center"/>
        </w:trPr>
        <w:tc>
          <w:tcPr>
            <w:tcW w:w="5637" w:type="dxa"/>
            <w:tcBorders>
              <w:top w:val="double" w:sz="6" w:space="0" w:color="auto"/>
              <w:bottom w:val="double" w:sz="6" w:space="0" w:color="auto"/>
            </w:tcBorders>
            <w:noWrap/>
          </w:tcPr>
          <w:p w:rsidR="008E60DF" w:rsidRPr="00077138" w:rsidRDefault="008E60DF" w:rsidP="000A2B03">
            <w:pPr>
              <w:contextualSpacing/>
              <w:rPr>
                <w:rFonts w:ascii="Times New Roman" w:eastAsia="Times New Roman" w:hAnsi="Times New Roman" w:cs="Times New Roman"/>
                <w:b/>
                <w:color w:val="000000"/>
                <w:sz w:val="24"/>
                <w:szCs w:val="24"/>
                <w:lang w:val="en-GB" w:eastAsia="cs-CZ"/>
              </w:rPr>
            </w:pPr>
            <w:r w:rsidRPr="00077138">
              <w:rPr>
                <w:rFonts w:ascii="Times New Roman" w:eastAsia="Times New Roman" w:hAnsi="Times New Roman" w:cs="Times New Roman"/>
                <w:b/>
                <w:color w:val="000000"/>
                <w:sz w:val="24"/>
                <w:szCs w:val="24"/>
                <w:lang w:val="en-GB" w:eastAsia="cs-CZ"/>
              </w:rPr>
              <w:t>Overall Costs</w:t>
            </w:r>
          </w:p>
        </w:tc>
        <w:tc>
          <w:tcPr>
            <w:tcW w:w="992" w:type="dxa"/>
            <w:tcBorders>
              <w:top w:val="double" w:sz="6" w:space="0" w:color="auto"/>
              <w:bottom w:val="double" w:sz="6" w:space="0" w:color="auto"/>
              <w:right w:val="nil"/>
            </w:tcBorders>
          </w:tcPr>
          <w:p w:rsidR="008E60DF" w:rsidRPr="00077138" w:rsidRDefault="008E60DF" w:rsidP="000A2B03">
            <w:pPr>
              <w:contextualSpacing/>
              <w:jc w:val="right"/>
              <w:rPr>
                <w:rFonts w:ascii="Times New Roman" w:eastAsia="Times New Roman" w:hAnsi="Times New Roman" w:cs="Times New Roman"/>
                <w:b/>
                <w:color w:val="000000"/>
                <w:sz w:val="24"/>
                <w:szCs w:val="24"/>
                <w:lang w:val="en-GB" w:eastAsia="cs-CZ"/>
              </w:rPr>
            </w:pPr>
          </w:p>
        </w:tc>
        <w:tc>
          <w:tcPr>
            <w:tcW w:w="856" w:type="dxa"/>
            <w:tcBorders>
              <w:top w:val="double" w:sz="6" w:space="0" w:color="auto"/>
              <w:left w:val="nil"/>
              <w:bottom w:val="double" w:sz="6" w:space="0" w:color="auto"/>
            </w:tcBorders>
            <w:noWrap/>
          </w:tcPr>
          <w:p w:rsidR="008E60DF" w:rsidRPr="00077138" w:rsidRDefault="008E60DF" w:rsidP="000A2B03">
            <w:pPr>
              <w:contextualSpacing/>
              <w:jc w:val="right"/>
              <w:rPr>
                <w:rFonts w:ascii="Times New Roman" w:eastAsia="Times New Roman" w:hAnsi="Times New Roman" w:cs="Times New Roman"/>
                <w:b/>
                <w:color w:val="000000"/>
                <w:sz w:val="24"/>
                <w:szCs w:val="24"/>
                <w:lang w:val="en-GB" w:eastAsia="cs-CZ"/>
              </w:rPr>
            </w:pPr>
            <w:r w:rsidRPr="00077138">
              <w:rPr>
                <w:rFonts w:ascii="Times New Roman" w:eastAsia="Times New Roman" w:hAnsi="Times New Roman" w:cs="Times New Roman"/>
                <w:b/>
                <w:color w:val="000000"/>
                <w:sz w:val="24"/>
                <w:szCs w:val="24"/>
                <w:lang w:val="en-GB" w:eastAsia="cs-CZ"/>
              </w:rPr>
              <w:t>11s. 2d.</w:t>
            </w:r>
          </w:p>
        </w:tc>
        <w:tc>
          <w:tcPr>
            <w:tcW w:w="1803" w:type="dxa"/>
            <w:tcBorders>
              <w:top w:val="double" w:sz="6" w:space="0" w:color="auto"/>
              <w:bottom w:val="double" w:sz="6" w:space="0" w:color="auto"/>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p>
        </w:tc>
      </w:tr>
    </w:tbl>
    <w:p w:rsidR="008E60DF" w:rsidRPr="00077138" w:rsidRDefault="008E60DF" w:rsidP="000A2B03">
      <w:pPr>
        <w:spacing w:after="0" w:line="480" w:lineRule="auto"/>
        <w:jc w:val="both"/>
        <w:rPr>
          <w:rFonts w:ascii="Times New Roman" w:hAnsi="Times New Roman" w:cs="Times New Roman"/>
          <w:sz w:val="20"/>
          <w:szCs w:val="20"/>
          <w:lang w:val="en-GB"/>
        </w:rPr>
      </w:pPr>
      <w:r w:rsidRPr="00451946">
        <w:rPr>
          <w:rFonts w:ascii="Times New Roman" w:hAnsi="Times New Roman" w:cs="Times New Roman"/>
          <w:i/>
          <w:sz w:val="20"/>
          <w:szCs w:val="20"/>
          <w:lang w:val="en-GB"/>
        </w:rPr>
        <w:t>Source:</w:t>
      </w:r>
      <w:r w:rsidRPr="00077138">
        <w:rPr>
          <w:rFonts w:ascii="Times New Roman" w:hAnsi="Times New Roman" w:cs="Times New Roman"/>
          <w:sz w:val="20"/>
          <w:szCs w:val="20"/>
          <w:lang w:val="en-GB"/>
        </w:rPr>
        <w:t xml:space="preserve"> IOR/E/4/630, 12 April 1786, p. 390; IOR/E/4/637, 6 May 1791, p. 429.</w:t>
      </w:r>
    </w:p>
    <w:p w:rsidR="00B817DE" w:rsidRDefault="00B817DE" w:rsidP="000A2B03">
      <w:pPr>
        <w:spacing w:after="0" w:line="480" w:lineRule="auto"/>
        <w:ind w:firstLine="709"/>
        <w:contextualSpacing/>
        <w:jc w:val="both"/>
        <w:rPr>
          <w:rFonts w:ascii="Times New Roman" w:hAnsi="Times New Roman" w:cs="Times New Roman"/>
          <w:sz w:val="24"/>
          <w:szCs w:val="24"/>
          <w:lang w:val="en-GB"/>
        </w:rPr>
      </w:pPr>
    </w:p>
    <w:p w:rsidR="008E60DF" w:rsidRDefault="008E60DF" w:rsidP="000A2B03">
      <w:pPr>
        <w:spacing w:after="0" w:line="480" w:lineRule="auto"/>
        <w:ind w:firstLine="709"/>
        <w:contextualSpacing/>
        <w:jc w:val="both"/>
        <w:rPr>
          <w:rFonts w:ascii="Times New Roman" w:hAnsi="Times New Roman" w:cs="Times New Roman"/>
          <w:sz w:val="24"/>
          <w:szCs w:val="24"/>
          <w:lang w:val="en-GB"/>
        </w:rPr>
      </w:pPr>
      <w:r w:rsidRPr="00077138">
        <w:rPr>
          <w:rFonts w:ascii="Times New Roman" w:hAnsi="Times New Roman" w:cs="Times New Roman"/>
          <w:sz w:val="24"/>
          <w:szCs w:val="24"/>
          <w:lang w:val="en-GB"/>
        </w:rPr>
        <w:t>It is important to compare these costs with the costs of producing reeled silk</w:t>
      </w:r>
      <w:r w:rsidR="00956F03">
        <w:rPr>
          <w:rFonts w:ascii="Times New Roman" w:hAnsi="Times New Roman" w:cs="Times New Roman"/>
          <w:sz w:val="24"/>
          <w:szCs w:val="24"/>
          <w:lang w:val="en-GB"/>
        </w:rPr>
        <w:t xml:space="preserve"> </w:t>
      </w:r>
      <w:r>
        <w:rPr>
          <w:rFonts w:ascii="Times New Roman" w:hAnsi="Times New Roman" w:cs="Times New Roman"/>
          <w:sz w:val="24"/>
          <w:szCs w:val="24"/>
          <w:lang w:val="en-GB"/>
        </w:rPr>
        <w:t>production costs</w:t>
      </w:r>
      <w:r w:rsidRPr="00077138">
        <w:rPr>
          <w:rFonts w:ascii="Times New Roman" w:hAnsi="Times New Roman" w:cs="Times New Roman"/>
          <w:sz w:val="24"/>
          <w:szCs w:val="24"/>
          <w:lang w:val="en-GB"/>
        </w:rPr>
        <w:t xml:space="preserve"> in Piedmont. </w:t>
      </w:r>
      <w:r>
        <w:rPr>
          <w:rFonts w:ascii="Times New Roman" w:hAnsi="Times New Roman" w:cs="Times New Roman"/>
          <w:sz w:val="24"/>
          <w:szCs w:val="24"/>
          <w:lang w:val="en-GB"/>
        </w:rPr>
        <w:t xml:space="preserve">Table </w:t>
      </w:r>
      <w:r w:rsidRPr="00077138">
        <w:rPr>
          <w:rFonts w:ascii="Times New Roman" w:hAnsi="Times New Roman" w:cs="Times New Roman"/>
          <w:sz w:val="24"/>
          <w:szCs w:val="24"/>
          <w:lang w:val="en-GB"/>
        </w:rPr>
        <w:t xml:space="preserve">2 shows that cocoons were approximately three times more expensive in Piedmont than in Bengal. Similarly, daily wages of reelers were approximately three times higher in Piedmont (9d.) than in Bengal (3d.). However, such data does not tell us </w:t>
      </w:r>
      <w:r>
        <w:rPr>
          <w:rFonts w:ascii="Times New Roman" w:hAnsi="Times New Roman" w:cs="Times New Roman"/>
          <w:sz w:val="24"/>
          <w:szCs w:val="24"/>
          <w:lang w:val="en-GB"/>
        </w:rPr>
        <w:t xml:space="preserve">much </w:t>
      </w:r>
      <w:r w:rsidRPr="00077138">
        <w:rPr>
          <w:rFonts w:ascii="Times New Roman" w:hAnsi="Times New Roman" w:cs="Times New Roman"/>
          <w:sz w:val="24"/>
          <w:szCs w:val="24"/>
          <w:lang w:val="en-GB"/>
        </w:rPr>
        <w:t>about labour productivity. From the comparison of the costs of reeling 1 sm. lbs. of cocoons into filature-reeled silk, it is apparent that significantly more labour was needed in Bengal than in Piedmont</w:t>
      </w:r>
      <w:r>
        <w:rPr>
          <w:rFonts w:ascii="Times New Roman" w:hAnsi="Times New Roman" w:cs="Times New Roman"/>
          <w:sz w:val="24"/>
          <w:szCs w:val="24"/>
          <w:lang w:val="en-GB"/>
        </w:rPr>
        <w:t xml:space="preserve"> (Table </w:t>
      </w:r>
      <w:r w:rsidRPr="00077138">
        <w:rPr>
          <w:rFonts w:ascii="Times New Roman" w:hAnsi="Times New Roman" w:cs="Times New Roman"/>
          <w:sz w:val="24"/>
          <w:szCs w:val="24"/>
          <w:lang w:val="en-GB"/>
        </w:rPr>
        <w:t xml:space="preserve">2). </w:t>
      </w:r>
      <w:r>
        <w:rPr>
          <w:rFonts w:ascii="Times New Roman" w:hAnsi="Times New Roman" w:cs="Times New Roman"/>
          <w:sz w:val="24"/>
          <w:szCs w:val="24"/>
          <w:lang w:val="en-GB"/>
        </w:rPr>
        <w:t xml:space="preserve">Labour </w:t>
      </w:r>
      <w:r w:rsidRPr="00077138">
        <w:rPr>
          <w:rFonts w:ascii="Times New Roman" w:hAnsi="Times New Roman" w:cs="Times New Roman"/>
          <w:sz w:val="24"/>
          <w:szCs w:val="24"/>
          <w:lang w:val="en-GB"/>
        </w:rPr>
        <w:t>represented</w:t>
      </w:r>
      <w:r>
        <w:rPr>
          <w:rFonts w:ascii="Times New Roman" w:hAnsi="Times New Roman" w:cs="Times New Roman"/>
          <w:sz w:val="24"/>
          <w:szCs w:val="24"/>
          <w:lang w:val="en-GB"/>
        </w:rPr>
        <w:t xml:space="preserve"> a higher share of the total cost of reeling in Bengal (18.4 percent versus 9.7 percent in Piedmont);</w:t>
      </w:r>
      <w:r w:rsidRPr="00077138">
        <w:rPr>
          <w:rFonts w:ascii="Times New Roman" w:hAnsi="Times New Roman" w:cs="Times New Roman"/>
          <w:sz w:val="24"/>
          <w:szCs w:val="24"/>
          <w:lang w:val="en-GB"/>
        </w:rPr>
        <w:t xml:space="preserve"> however the lower cost of cocoons was an important factor </w:t>
      </w:r>
      <w:r>
        <w:rPr>
          <w:rFonts w:ascii="Times New Roman" w:hAnsi="Times New Roman" w:cs="Times New Roman"/>
          <w:sz w:val="24"/>
          <w:szCs w:val="24"/>
          <w:lang w:val="en-GB"/>
        </w:rPr>
        <w:t>which</w:t>
      </w:r>
      <w:r w:rsidRPr="00077138">
        <w:rPr>
          <w:rFonts w:ascii="Times New Roman" w:hAnsi="Times New Roman" w:cs="Times New Roman"/>
          <w:sz w:val="24"/>
          <w:szCs w:val="24"/>
          <w:lang w:val="en-GB"/>
        </w:rPr>
        <w:t xml:space="preserve"> offset lower labour productivity. Therefore, the reeling o</w:t>
      </w:r>
      <w:r>
        <w:rPr>
          <w:rFonts w:ascii="Times New Roman" w:hAnsi="Times New Roman" w:cs="Times New Roman"/>
          <w:sz w:val="24"/>
          <w:szCs w:val="24"/>
          <w:lang w:val="en-GB"/>
        </w:rPr>
        <w:t>f one</w:t>
      </w:r>
      <w:r w:rsidRPr="00077138">
        <w:rPr>
          <w:rFonts w:ascii="Times New Roman" w:hAnsi="Times New Roman" w:cs="Times New Roman"/>
          <w:sz w:val="24"/>
          <w:szCs w:val="24"/>
          <w:lang w:val="en-GB"/>
        </w:rPr>
        <w:t xml:space="preserve"> sm.</w:t>
      </w:r>
      <w:r>
        <w:rPr>
          <w:rFonts w:ascii="Times New Roman" w:hAnsi="Times New Roman" w:cs="Times New Roman"/>
          <w:sz w:val="24"/>
          <w:szCs w:val="24"/>
          <w:lang w:val="en-GB"/>
        </w:rPr>
        <w:t xml:space="preserve"> </w:t>
      </w:r>
      <w:r w:rsidRPr="00077138">
        <w:rPr>
          <w:rFonts w:ascii="Times New Roman" w:hAnsi="Times New Roman" w:cs="Times New Roman"/>
          <w:sz w:val="24"/>
          <w:szCs w:val="24"/>
          <w:lang w:val="en-GB"/>
        </w:rPr>
        <w:t>lb. of filature silk – when both reelers</w:t>
      </w:r>
      <w:r>
        <w:rPr>
          <w:rFonts w:ascii="Times New Roman" w:hAnsi="Times New Roman" w:cs="Times New Roman"/>
          <w:sz w:val="24"/>
          <w:szCs w:val="24"/>
          <w:lang w:val="en-GB"/>
        </w:rPr>
        <w:t>’ wages</w:t>
      </w:r>
      <w:r w:rsidRPr="00077138">
        <w:rPr>
          <w:rFonts w:ascii="Times New Roman" w:hAnsi="Times New Roman" w:cs="Times New Roman"/>
          <w:sz w:val="24"/>
          <w:szCs w:val="24"/>
          <w:lang w:val="en-GB"/>
        </w:rPr>
        <w:t xml:space="preserve"> and costs </w:t>
      </w:r>
      <w:r>
        <w:rPr>
          <w:rFonts w:ascii="Times New Roman" w:hAnsi="Times New Roman" w:cs="Times New Roman"/>
          <w:sz w:val="24"/>
          <w:szCs w:val="24"/>
          <w:lang w:val="en-GB"/>
        </w:rPr>
        <w:t>related to</w:t>
      </w:r>
      <w:r w:rsidRPr="00077138">
        <w:rPr>
          <w:rFonts w:ascii="Times New Roman" w:hAnsi="Times New Roman" w:cs="Times New Roman"/>
          <w:sz w:val="24"/>
          <w:szCs w:val="24"/>
          <w:lang w:val="en-GB"/>
        </w:rPr>
        <w:t xml:space="preserve"> cocoons </w:t>
      </w:r>
      <w:r>
        <w:rPr>
          <w:rFonts w:ascii="Times New Roman" w:hAnsi="Times New Roman" w:cs="Times New Roman"/>
          <w:sz w:val="24"/>
          <w:szCs w:val="24"/>
          <w:lang w:val="en-GB"/>
        </w:rPr>
        <w:t>are</w:t>
      </w:r>
      <w:r w:rsidRPr="00077138">
        <w:rPr>
          <w:rFonts w:ascii="Times New Roman" w:hAnsi="Times New Roman" w:cs="Times New Roman"/>
          <w:sz w:val="24"/>
          <w:szCs w:val="24"/>
          <w:lang w:val="en-GB"/>
        </w:rPr>
        <w:t xml:space="preserve"> included – was still almost three times cheap</w:t>
      </w:r>
      <w:r>
        <w:rPr>
          <w:rFonts w:ascii="Times New Roman" w:hAnsi="Times New Roman" w:cs="Times New Roman"/>
          <w:sz w:val="24"/>
          <w:szCs w:val="24"/>
          <w:lang w:val="en-GB"/>
        </w:rPr>
        <w:t xml:space="preserve">er in Bengal than in Piedmont. </w:t>
      </w:r>
    </w:p>
    <w:p w:rsidR="00646AF8" w:rsidRDefault="00646AF8" w:rsidP="00B817DE">
      <w:pPr>
        <w:spacing w:after="0" w:line="480" w:lineRule="auto"/>
        <w:contextualSpacing/>
        <w:jc w:val="both"/>
        <w:rPr>
          <w:rFonts w:ascii="Times New Roman" w:hAnsi="Times New Roman" w:cs="Times New Roman"/>
          <w:sz w:val="24"/>
          <w:szCs w:val="24"/>
          <w:lang w:val="en-GB"/>
        </w:rPr>
      </w:pPr>
    </w:p>
    <w:p w:rsidR="00B817DE" w:rsidRDefault="00B817DE" w:rsidP="00B817DE">
      <w:pPr>
        <w:spacing w:after="0" w:line="480" w:lineRule="auto"/>
        <w:contextualSpacing/>
        <w:jc w:val="both"/>
        <w:rPr>
          <w:rFonts w:ascii="Times New Roman" w:hAnsi="Times New Roman" w:cs="Times New Roman"/>
          <w:sz w:val="24"/>
          <w:szCs w:val="24"/>
          <w:lang w:val="en-GB"/>
        </w:rPr>
      </w:pPr>
    </w:p>
    <w:p w:rsidR="00956F03" w:rsidRPr="009D2769" w:rsidRDefault="00956F03" w:rsidP="000A2B03">
      <w:pPr>
        <w:spacing w:after="0" w:line="240" w:lineRule="auto"/>
        <w:contextualSpacing/>
        <w:jc w:val="both"/>
        <w:rPr>
          <w:rFonts w:ascii="Times New Roman" w:hAnsi="Times New Roman" w:cs="Times New Roman"/>
          <w:sz w:val="24"/>
          <w:szCs w:val="24"/>
          <w:lang w:val="en-GB"/>
        </w:rPr>
      </w:pPr>
    </w:p>
    <w:p w:rsidR="008E60DF" w:rsidRPr="00077138" w:rsidRDefault="008E60DF" w:rsidP="000A2B03">
      <w:pPr>
        <w:spacing w:after="0" w:line="480" w:lineRule="auto"/>
        <w:contextualSpacing/>
        <w:jc w:val="both"/>
        <w:rPr>
          <w:rFonts w:ascii="Times New Roman" w:hAnsi="Times New Roman" w:cs="Times New Roman"/>
          <w:b/>
          <w:sz w:val="24"/>
          <w:szCs w:val="24"/>
          <w:lang w:val="en-GB"/>
        </w:rPr>
      </w:pPr>
      <w:proofErr w:type="gramStart"/>
      <w:r w:rsidRPr="00077138">
        <w:rPr>
          <w:rFonts w:ascii="Times New Roman" w:hAnsi="Times New Roman" w:cs="Times New Roman"/>
          <w:b/>
          <w:sz w:val="24"/>
          <w:szCs w:val="24"/>
          <w:lang w:val="en-GB"/>
        </w:rPr>
        <w:t>Ta</w:t>
      </w:r>
      <w:r>
        <w:rPr>
          <w:rFonts w:ascii="Times New Roman" w:hAnsi="Times New Roman" w:cs="Times New Roman"/>
          <w:b/>
          <w:sz w:val="24"/>
          <w:szCs w:val="24"/>
          <w:lang w:val="en-GB"/>
        </w:rPr>
        <w:t xml:space="preserve">ble </w:t>
      </w:r>
      <w:r w:rsidRPr="00077138">
        <w:rPr>
          <w:rFonts w:ascii="Times New Roman" w:hAnsi="Times New Roman" w:cs="Times New Roman"/>
          <w:b/>
          <w:sz w:val="24"/>
          <w:szCs w:val="24"/>
          <w:lang w:val="en-GB"/>
        </w:rPr>
        <w:t>2.</w:t>
      </w:r>
      <w:proofErr w:type="gramEnd"/>
      <w:r w:rsidRPr="00077138">
        <w:rPr>
          <w:rFonts w:ascii="Times New Roman" w:hAnsi="Times New Roman" w:cs="Times New Roman"/>
          <w:b/>
          <w:sz w:val="24"/>
          <w:szCs w:val="24"/>
          <w:lang w:val="en-GB"/>
        </w:rPr>
        <w:t xml:space="preserve"> Cost of Inputs in Piedmont and Bengal, 1780s</w:t>
      </w:r>
    </w:p>
    <w:tbl>
      <w:tblPr>
        <w:tblStyle w:val="TableGrid"/>
        <w:tblW w:w="928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709"/>
        <w:gridCol w:w="1134"/>
        <w:gridCol w:w="141"/>
        <w:gridCol w:w="709"/>
        <w:gridCol w:w="1100"/>
      </w:tblGrid>
      <w:tr w:rsidR="008E60DF" w:rsidRPr="00077138" w:rsidTr="00CF6C49">
        <w:trPr>
          <w:trHeight w:val="300"/>
          <w:jc w:val="right"/>
        </w:trPr>
        <w:tc>
          <w:tcPr>
            <w:tcW w:w="5495" w:type="dxa"/>
            <w:tcBorders>
              <w:top w:val="single" w:sz="4" w:space="0" w:color="auto"/>
              <w:bottom w:val="single" w:sz="4" w:space="0" w:color="auto"/>
            </w:tcBorders>
            <w:noWrap/>
          </w:tcPr>
          <w:p w:rsidR="008E60DF" w:rsidRPr="00077138" w:rsidRDefault="008E60DF" w:rsidP="000A2B03">
            <w:pPr>
              <w:contextualSpacing/>
              <w:rPr>
                <w:rFonts w:ascii="Times New Roman" w:eastAsia="Times New Roman" w:hAnsi="Times New Roman" w:cs="Times New Roman"/>
                <w:color w:val="000000"/>
                <w:sz w:val="24"/>
                <w:szCs w:val="24"/>
                <w:lang w:val="en-GB" w:eastAsia="cs-CZ"/>
              </w:rPr>
            </w:pPr>
          </w:p>
        </w:tc>
        <w:tc>
          <w:tcPr>
            <w:tcW w:w="1984" w:type="dxa"/>
            <w:gridSpan w:val="3"/>
            <w:tcBorders>
              <w:top w:val="single" w:sz="4" w:space="0" w:color="auto"/>
              <w:bottom w:val="single" w:sz="4" w:space="0" w:color="auto"/>
            </w:tcBorders>
            <w:noWrap/>
          </w:tcPr>
          <w:p w:rsidR="008E60DF" w:rsidRPr="00077138" w:rsidRDefault="008E60DF" w:rsidP="000A2B03">
            <w:pPr>
              <w:contextualSpacing/>
              <w:jc w:val="center"/>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b/>
                <w:color w:val="000000"/>
                <w:sz w:val="24"/>
                <w:szCs w:val="24"/>
                <w:lang w:val="en-GB" w:eastAsia="cs-CZ"/>
              </w:rPr>
              <w:t>Piedmont</w:t>
            </w:r>
          </w:p>
        </w:tc>
        <w:tc>
          <w:tcPr>
            <w:tcW w:w="1809" w:type="dxa"/>
            <w:gridSpan w:val="2"/>
            <w:tcBorders>
              <w:top w:val="single" w:sz="4" w:space="0" w:color="auto"/>
              <w:bottom w:val="single" w:sz="4" w:space="0" w:color="auto"/>
            </w:tcBorders>
            <w:noWrap/>
          </w:tcPr>
          <w:p w:rsidR="008E60DF" w:rsidRPr="00077138" w:rsidRDefault="008E60DF" w:rsidP="000A2B03">
            <w:pPr>
              <w:contextualSpacing/>
              <w:jc w:val="center"/>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b/>
                <w:color w:val="000000"/>
                <w:sz w:val="24"/>
                <w:szCs w:val="24"/>
                <w:lang w:val="en-GB" w:eastAsia="cs-CZ"/>
              </w:rPr>
              <w:t>Bengal</w:t>
            </w:r>
          </w:p>
        </w:tc>
      </w:tr>
      <w:tr w:rsidR="008E60DF" w:rsidRPr="00077138" w:rsidTr="00CF6C49">
        <w:trPr>
          <w:trHeight w:val="300"/>
          <w:jc w:val="right"/>
        </w:trPr>
        <w:tc>
          <w:tcPr>
            <w:tcW w:w="5495" w:type="dxa"/>
            <w:tcBorders>
              <w:top w:val="single" w:sz="4" w:space="0" w:color="auto"/>
              <w:bottom w:val="single" w:sz="4" w:space="0" w:color="auto"/>
            </w:tcBorders>
            <w:noWrap/>
          </w:tcPr>
          <w:p w:rsidR="008E60DF" w:rsidRPr="00077138" w:rsidRDefault="008E60DF" w:rsidP="000A2B03">
            <w:pPr>
              <w:contextualSpacing/>
              <w:rPr>
                <w:rFonts w:ascii="Times New Roman" w:eastAsia="Times New Roman" w:hAnsi="Times New Roman" w:cs="Times New Roman"/>
                <w:color w:val="000000"/>
                <w:sz w:val="24"/>
                <w:szCs w:val="24"/>
                <w:lang w:val="en-GB" w:eastAsia="cs-CZ"/>
              </w:rPr>
            </w:pPr>
          </w:p>
        </w:tc>
        <w:tc>
          <w:tcPr>
            <w:tcW w:w="709" w:type="dxa"/>
            <w:tcBorders>
              <w:top w:val="single" w:sz="4" w:space="0" w:color="auto"/>
              <w:bottom w:val="single" w:sz="4" w:space="0" w:color="auto"/>
            </w:tcBorders>
            <w:noWrap/>
          </w:tcPr>
          <w:p w:rsidR="008E60DF" w:rsidRPr="00077138" w:rsidRDefault="008E60DF" w:rsidP="000A2B03">
            <w:pPr>
              <w:ind w:left="-108" w:firstLine="108"/>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d.</w:t>
            </w:r>
          </w:p>
        </w:tc>
        <w:tc>
          <w:tcPr>
            <w:tcW w:w="1134" w:type="dxa"/>
            <w:tcBorders>
              <w:top w:val="single" w:sz="4" w:space="0" w:color="auto"/>
              <w:bottom w:val="single" w:sz="4" w:space="0" w:color="auto"/>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 Total</w:t>
            </w:r>
          </w:p>
        </w:tc>
        <w:tc>
          <w:tcPr>
            <w:tcW w:w="850" w:type="dxa"/>
            <w:gridSpan w:val="2"/>
            <w:tcBorders>
              <w:top w:val="single" w:sz="4" w:space="0" w:color="auto"/>
              <w:bottom w:val="single" w:sz="4" w:space="0" w:color="auto"/>
            </w:tcBorders>
            <w:noWrap/>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d.</w:t>
            </w:r>
          </w:p>
        </w:tc>
        <w:tc>
          <w:tcPr>
            <w:tcW w:w="1100" w:type="dxa"/>
            <w:tcBorders>
              <w:bottom w:val="single" w:sz="4" w:space="0" w:color="auto"/>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 Total</w:t>
            </w:r>
          </w:p>
        </w:tc>
      </w:tr>
      <w:tr w:rsidR="008E60DF" w:rsidRPr="00077138" w:rsidTr="00CF6C49">
        <w:trPr>
          <w:trHeight w:val="300"/>
          <w:jc w:val="right"/>
        </w:trPr>
        <w:tc>
          <w:tcPr>
            <w:tcW w:w="5495" w:type="dxa"/>
            <w:tcBorders>
              <w:top w:val="single" w:sz="4" w:space="0" w:color="auto"/>
            </w:tcBorders>
            <w:noWrap/>
            <w:hideMark/>
          </w:tcPr>
          <w:p w:rsidR="008E60DF" w:rsidRPr="00077138" w:rsidRDefault="008E60DF" w:rsidP="000A2B03">
            <w:pPr>
              <w:contextualSpacing/>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Cost of Cocoons (1 sm. lbs.)</w:t>
            </w:r>
          </w:p>
        </w:tc>
        <w:tc>
          <w:tcPr>
            <w:tcW w:w="709" w:type="dxa"/>
            <w:tcBorders>
              <w:top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13</w:t>
            </w:r>
          </w:p>
        </w:tc>
        <w:tc>
          <w:tcPr>
            <w:tcW w:w="1134" w:type="dxa"/>
            <w:tcBorders>
              <w:top w:val="single" w:sz="4" w:space="0" w:color="auto"/>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90.3</w:t>
            </w:r>
          </w:p>
        </w:tc>
        <w:tc>
          <w:tcPr>
            <w:tcW w:w="850" w:type="dxa"/>
            <w:gridSpan w:val="2"/>
            <w:tcBorders>
              <w:top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4</w:t>
            </w:r>
          </w:p>
        </w:tc>
        <w:tc>
          <w:tcPr>
            <w:tcW w:w="1100" w:type="dxa"/>
            <w:tcBorders>
              <w:top w:val="single" w:sz="4" w:space="0" w:color="auto"/>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81.6</w:t>
            </w:r>
          </w:p>
        </w:tc>
      </w:tr>
      <w:tr w:rsidR="008E60DF" w:rsidRPr="00077138" w:rsidTr="00CF6C49">
        <w:trPr>
          <w:trHeight w:val="300"/>
          <w:jc w:val="right"/>
        </w:trPr>
        <w:tc>
          <w:tcPr>
            <w:tcW w:w="5495" w:type="dxa"/>
            <w:tcBorders>
              <w:bottom w:val="single" w:sz="4" w:space="0" w:color="auto"/>
            </w:tcBorders>
            <w:noWrap/>
            <w:hideMark/>
          </w:tcPr>
          <w:p w:rsidR="008E60DF" w:rsidRPr="00077138" w:rsidRDefault="008E60DF" w:rsidP="000A2B03">
            <w:pPr>
              <w:contextualSpacing/>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Cost of Reeling 1 sm. lbs. of Cocoons (Reeler Wage)</w:t>
            </w:r>
          </w:p>
        </w:tc>
        <w:tc>
          <w:tcPr>
            <w:tcW w:w="709" w:type="dxa"/>
            <w:tcBorders>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1.4</w:t>
            </w:r>
          </w:p>
        </w:tc>
        <w:tc>
          <w:tcPr>
            <w:tcW w:w="1134" w:type="dxa"/>
            <w:tcBorders>
              <w:bottom w:val="single" w:sz="4" w:space="0" w:color="auto"/>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9.7</w:t>
            </w:r>
          </w:p>
        </w:tc>
        <w:tc>
          <w:tcPr>
            <w:tcW w:w="850" w:type="dxa"/>
            <w:gridSpan w:val="2"/>
            <w:tcBorders>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0.9</w:t>
            </w:r>
          </w:p>
        </w:tc>
        <w:tc>
          <w:tcPr>
            <w:tcW w:w="1100" w:type="dxa"/>
            <w:tcBorders>
              <w:bottom w:val="single" w:sz="4" w:space="0" w:color="auto"/>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18.4</w:t>
            </w:r>
          </w:p>
        </w:tc>
      </w:tr>
      <w:tr w:rsidR="008E60DF" w:rsidRPr="00077138" w:rsidTr="00CF6C49">
        <w:trPr>
          <w:trHeight w:val="300"/>
          <w:jc w:val="right"/>
        </w:trPr>
        <w:tc>
          <w:tcPr>
            <w:tcW w:w="5495" w:type="dxa"/>
            <w:tcBorders>
              <w:top w:val="single" w:sz="4" w:space="0" w:color="auto"/>
              <w:bottom w:val="single" w:sz="4" w:space="0" w:color="auto"/>
            </w:tcBorders>
            <w:noWrap/>
            <w:hideMark/>
          </w:tcPr>
          <w:p w:rsidR="008E60DF" w:rsidRDefault="008E60DF" w:rsidP="000A2B03">
            <w:pPr>
              <w:contextualSpacing/>
              <w:rPr>
                <w:rFonts w:ascii="Times New Roman" w:eastAsia="Times New Roman" w:hAnsi="Times New Roman" w:cs="Times New Roman"/>
                <w:b/>
                <w:color w:val="000000"/>
                <w:sz w:val="24"/>
                <w:szCs w:val="24"/>
                <w:lang w:val="en-GB" w:eastAsia="cs-CZ"/>
              </w:rPr>
            </w:pPr>
            <w:r w:rsidRPr="00077138">
              <w:rPr>
                <w:rFonts w:ascii="Times New Roman" w:eastAsia="Times New Roman" w:hAnsi="Times New Roman" w:cs="Times New Roman"/>
                <w:b/>
                <w:color w:val="000000"/>
                <w:sz w:val="24"/>
                <w:szCs w:val="24"/>
                <w:lang w:val="en-GB" w:eastAsia="cs-CZ"/>
              </w:rPr>
              <w:t xml:space="preserve">Costs of Reeling 1 sm. lbs of Cocoons </w:t>
            </w:r>
          </w:p>
          <w:p w:rsidR="008E60DF" w:rsidRPr="00077138" w:rsidRDefault="008E60DF" w:rsidP="000A2B03">
            <w:pPr>
              <w:contextualSpacing/>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b/>
                <w:color w:val="000000"/>
                <w:sz w:val="24"/>
                <w:szCs w:val="24"/>
                <w:lang w:val="en-GB" w:eastAsia="cs-CZ"/>
              </w:rPr>
              <w:t>(Reeler Wage + Cocoons)</w:t>
            </w:r>
          </w:p>
        </w:tc>
        <w:tc>
          <w:tcPr>
            <w:tcW w:w="709" w:type="dxa"/>
            <w:tcBorders>
              <w:top w:val="single" w:sz="4" w:space="0" w:color="auto"/>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14.4</w:t>
            </w:r>
          </w:p>
        </w:tc>
        <w:tc>
          <w:tcPr>
            <w:tcW w:w="1134" w:type="dxa"/>
            <w:tcBorders>
              <w:top w:val="single" w:sz="4" w:space="0" w:color="auto"/>
              <w:bottom w:val="single" w:sz="4" w:space="0" w:color="auto"/>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100</w:t>
            </w:r>
          </w:p>
        </w:tc>
        <w:tc>
          <w:tcPr>
            <w:tcW w:w="850" w:type="dxa"/>
            <w:gridSpan w:val="2"/>
            <w:tcBorders>
              <w:top w:val="single" w:sz="4" w:space="0" w:color="auto"/>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4.9</w:t>
            </w:r>
          </w:p>
        </w:tc>
        <w:tc>
          <w:tcPr>
            <w:tcW w:w="1100" w:type="dxa"/>
            <w:tcBorders>
              <w:top w:val="single" w:sz="4" w:space="0" w:color="auto"/>
              <w:bottom w:val="single" w:sz="4" w:space="0" w:color="auto"/>
            </w:tcBorders>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100</w:t>
            </w:r>
          </w:p>
        </w:tc>
      </w:tr>
    </w:tbl>
    <w:p w:rsidR="008E60DF" w:rsidRDefault="008E60DF" w:rsidP="000A2B03">
      <w:pPr>
        <w:spacing w:after="0" w:line="240" w:lineRule="auto"/>
        <w:contextualSpacing/>
        <w:jc w:val="both"/>
        <w:rPr>
          <w:rFonts w:ascii="Times New Roman" w:hAnsi="Times New Roman" w:cs="Times New Roman"/>
          <w:i/>
          <w:sz w:val="20"/>
          <w:szCs w:val="20"/>
        </w:rPr>
      </w:pPr>
    </w:p>
    <w:p w:rsidR="008E60DF" w:rsidRDefault="008E60DF" w:rsidP="000A2B03">
      <w:pPr>
        <w:spacing w:after="0" w:line="480" w:lineRule="auto"/>
        <w:contextualSpacing/>
        <w:jc w:val="both"/>
        <w:rPr>
          <w:rFonts w:ascii="Times New Roman" w:hAnsi="Times New Roman" w:cs="Times New Roman"/>
          <w:sz w:val="20"/>
          <w:szCs w:val="20"/>
          <w:lang w:val="es-ES"/>
        </w:rPr>
      </w:pPr>
      <w:r w:rsidRPr="00451946">
        <w:rPr>
          <w:rFonts w:ascii="Times New Roman" w:hAnsi="Times New Roman" w:cs="Times New Roman"/>
          <w:i/>
          <w:sz w:val="20"/>
          <w:szCs w:val="20"/>
        </w:rPr>
        <w:t>Source</w:t>
      </w:r>
      <w:r w:rsidRPr="00077138">
        <w:rPr>
          <w:rFonts w:ascii="Times New Roman" w:hAnsi="Times New Roman" w:cs="Times New Roman"/>
          <w:sz w:val="20"/>
          <w:szCs w:val="20"/>
        </w:rPr>
        <w:t xml:space="preserve">: </w:t>
      </w:r>
      <w:r w:rsidRPr="00077138">
        <w:rPr>
          <w:rFonts w:ascii="Times New Roman" w:hAnsi="Times New Roman" w:cs="Times New Roman"/>
          <w:sz w:val="20"/>
          <w:szCs w:val="20"/>
          <w:lang w:val="es-ES"/>
        </w:rPr>
        <w:t xml:space="preserve">IOR/E/4/630, 12 April 1786, p. 390; Giuseppe Chicco, </w:t>
      </w:r>
      <w:r w:rsidRPr="00077138">
        <w:rPr>
          <w:rFonts w:ascii="Times New Roman" w:hAnsi="Times New Roman" w:cs="Times New Roman"/>
          <w:i/>
          <w:sz w:val="20"/>
          <w:szCs w:val="20"/>
          <w:lang w:val="es-ES"/>
        </w:rPr>
        <w:t xml:space="preserve">La Seta in Piemonte 1650-1800: Un Sistema Industriale D'Ancien Regime  </w:t>
      </w:r>
      <w:r w:rsidRPr="00077138">
        <w:rPr>
          <w:rFonts w:ascii="Times New Roman" w:hAnsi="Times New Roman" w:cs="Times New Roman"/>
          <w:sz w:val="20"/>
          <w:szCs w:val="20"/>
          <w:lang w:val="es-ES"/>
        </w:rPr>
        <w:t>(Milano: Fr</w:t>
      </w:r>
      <w:r>
        <w:rPr>
          <w:rFonts w:ascii="Times New Roman" w:hAnsi="Times New Roman" w:cs="Times New Roman"/>
          <w:sz w:val="20"/>
          <w:szCs w:val="20"/>
          <w:lang w:val="es-ES"/>
        </w:rPr>
        <w:t>anco Angelli, 1995), pp. 212-13 and</w:t>
      </w:r>
      <w:r w:rsidRPr="00077138">
        <w:rPr>
          <w:rFonts w:ascii="Times New Roman" w:hAnsi="Times New Roman" w:cs="Times New Roman"/>
          <w:sz w:val="20"/>
          <w:szCs w:val="20"/>
          <w:lang w:val="es-ES"/>
        </w:rPr>
        <w:t xml:space="preserve"> 264. </w:t>
      </w:r>
    </w:p>
    <w:p w:rsidR="008E60DF" w:rsidRPr="00077138" w:rsidRDefault="008E60DF" w:rsidP="000A2B03">
      <w:pPr>
        <w:spacing w:after="0" w:line="240" w:lineRule="auto"/>
        <w:contextualSpacing/>
        <w:jc w:val="both"/>
        <w:rPr>
          <w:rFonts w:ascii="Times New Roman" w:hAnsi="Times New Roman" w:cs="Times New Roman"/>
          <w:sz w:val="20"/>
          <w:szCs w:val="20"/>
        </w:rPr>
      </w:pPr>
    </w:p>
    <w:p w:rsidR="008E60DF" w:rsidRDefault="008E60DF" w:rsidP="000A2B03">
      <w:pPr>
        <w:spacing w:after="0" w:line="480" w:lineRule="auto"/>
        <w:contextualSpacing/>
        <w:jc w:val="both"/>
        <w:rPr>
          <w:rFonts w:ascii="Times New Roman" w:hAnsi="Times New Roman" w:cs="Times New Roman"/>
          <w:sz w:val="24"/>
          <w:szCs w:val="24"/>
          <w:lang w:val="en-GB"/>
        </w:rPr>
      </w:pPr>
      <w:r w:rsidRPr="00077138">
        <w:rPr>
          <w:rFonts w:ascii="Times New Roman" w:hAnsi="Times New Roman" w:cs="Times New Roman"/>
          <w:sz w:val="24"/>
          <w:szCs w:val="24"/>
          <w:lang w:val="en-GB"/>
        </w:rPr>
        <w:t xml:space="preserve">Overall, </w:t>
      </w:r>
      <w:r>
        <w:rPr>
          <w:rFonts w:ascii="Times New Roman" w:hAnsi="Times New Roman" w:cs="Times New Roman"/>
          <w:sz w:val="24"/>
          <w:szCs w:val="24"/>
          <w:lang w:val="en-GB"/>
        </w:rPr>
        <w:t>the data show</w:t>
      </w:r>
      <w:r w:rsidRPr="00077138">
        <w:rPr>
          <w:rFonts w:ascii="Times New Roman" w:hAnsi="Times New Roman" w:cs="Times New Roman"/>
          <w:sz w:val="24"/>
          <w:szCs w:val="24"/>
          <w:lang w:val="en-GB"/>
        </w:rPr>
        <w:t>s that if one considers the prices of inputs, Bengal had favourable condit</w:t>
      </w:r>
      <w:r w:rsidR="00956F03">
        <w:rPr>
          <w:rFonts w:ascii="Times New Roman" w:hAnsi="Times New Roman" w:cs="Times New Roman"/>
          <w:sz w:val="24"/>
          <w:szCs w:val="24"/>
          <w:lang w:val="en-GB"/>
        </w:rPr>
        <w:t>ions for silk thread production.</w:t>
      </w:r>
      <w:r w:rsidRPr="00077138">
        <w:rPr>
          <w:rFonts w:ascii="Times New Roman" w:hAnsi="Times New Roman" w:cs="Times New Roman"/>
          <w:sz w:val="24"/>
          <w:szCs w:val="24"/>
          <w:lang w:val="en-GB"/>
        </w:rPr>
        <w:t xml:space="preserve"> </w:t>
      </w:r>
      <w:r w:rsidR="00A509AA">
        <w:rPr>
          <w:rFonts w:ascii="Times New Roman" w:hAnsi="Times New Roman" w:cs="Times New Roman"/>
          <w:sz w:val="24"/>
          <w:szCs w:val="24"/>
          <w:lang w:val="en-GB"/>
        </w:rPr>
        <w:t>Bengal’s advantage came</w:t>
      </w:r>
      <w:r w:rsidR="00516796">
        <w:rPr>
          <w:rFonts w:ascii="Times New Roman" w:hAnsi="Times New Roman" w:cs="Times New Roman"/>
          <w:sz w:val="24"/>
          <w:szCs w:val="24"/>
          <w:lang w:val="en-GB"/>
        </w:rPr>
        <w:t xml:space="preserve"> not only from</w:t>
      </w:r>
      <w:r w:rsidRPr="00077138">
        <w:rPr>
          <w:rFonts w:ascii="Times New Roman" w:hAnsi="Times New Roman" w:cs="Times New Roman"/>
          <w:sz w:val="24"/>
          <w:szCs w:val="24"/>
          <w:lang w:val="en-GB"/>
        </w:rPr>
        <w:t xml:space="preserve"> cheap labour but </w:t>
      </w:r>
      <w:r w:rsidR="00516796">
        <w:rPr>
          <w:rFonts w:ascii="Times New Roman" w:hAnsi="Times New Roman" w:cs="Times New Roman"/>
          <w:sz w:val="24"/>
          <w:szCs w:val="24"/>
          <w:lang w:val="en-GB"/>
        </w:rPr>
        <w:t>also, and more importantly,</w:t>
      </w:r>
      <w:r w:rsidRPr="00077138">
        <w:rPr>
          <w:rFonts w:ascii="Times New Roman" w:hAnsi="Times New Roman" w:cs="Times New Roman"/>
          <w:sz w:val="24"/>
          <w:szCs w:val="24"/>
          <w:lang w:val="en-GB"/>
        </w:rPr>
        <w:t xml:space="preserve"> the price of cocoons. Although the Court of Directors </w:t>
      </w:r>
      <w:r>
        <w:rPr>
          <w:rFonts w:ascii="Times New Roman" w:hAnsi="Times New Roman" w:cs="Times New Roman"/>
          <w:sz w:val="24"/>
          <w:szCs w:val="24"/>
          <w:lang w:val="en-GB"/>
        </w:rPr>
        <w:t>and</w:t>
      </w:r>
      <w:r w:rsidRPr="00077138">
        <w:rPr>
          <w:rFonts w:ascii="Times New Roman" w:hAnsi="Times New Roman" w:cs="Times New Roman"/>
          <w:sz w:val="24"/>
          <w:szCs w:val="24"/>
          <w:lang w:val="en-GB"/>
        </w:rPr>
        <w:t xml:space="preserve"> the Board of Trade complained</w:t>
      </w:r>
      <w:r>
        <w:rPr>
          <w:rFonts w:ascii="Times New Roman" w:hAnsi="Times New Roman" w:cs="Times New Roman"/>
          <w:sz w:val="24"/>
          <w:szCs w:val="24"/>
          <w:lang w:val="en-GB"/>
        </w:rPr>
        <w:t xml:space="preserve"> </w:t>
      </w:r>
      <w:r w:rsidRPr="00077138">
        <w:rPr>
          <w:rFonts w:ascii="Times New Roman" w:hAnsi="Times New Roman" w:cs="Times New Roman"/>
          <w:sz w:val="24"/>
          <w:szCs w:val="24"/>
          <w:lang w:val="en-GB"/>
        </w:rPr>
        <w:t>on several occasions about the rising price of cocoons, their price never undermined the profitability of silk reeling. The cocoon</w:t>
      </w:r>
      <w:r>
        <w:rPr>
          <w:rFonts w:ascii="Times New Roman" w:hAnsi="Times New Roman" w:cs="Times New Roman"/>
          <w:sz w:val="24"/>
          <w:szCs w:val="24"/>
          <w:lang w:val="en-GB"/>
        </w:rPr>
        <w:t xml:space="preserve"> price</w:t>
      </w:r>
      <w:r w:rsidRPr="00077138">
        <w:rPr>
          <w:rFonts w:ascii="Times New Roman" w:hAnsi="Times New Roman" w:cs="Times New Roman"/>
          <w:sz w:val="24"/>
          <w:szCs w:val="24"/>
          <w:lang w:val="en-GB"/>
        </w:rPr>
        <w:t xml:space="preserve">s </w:t>
      </w:r>
      <w:r>
        <w:rPr>
          <w:rFonts w:ascii="Times New Roman" w:hAnsi="Times New Roman" w:cs="Times New Roman"/>
          <w:sz w:val="24"/>
          <w:szCs w:val="24"/>
          <w:lang w:val="en-GB"/>
        </w:rPr>
        <w:t>remained</w:t>
      </w:r>
      <w:r w:rsidRPr="00077138">
        <w:rPr>
          <w:rFonts w:ascii="Times New Roman" w:hAnsi="Times New Roman" w:cs="Times New Roman"/>
          <w:sz w:val="24"/>
          <w:szCs w:val="24"/>
          <w:lang w:val="en-GB"/>
        </w:rPr>
        <w:t xml:space="preserve"> relatively stable in the second</w:t>
      </w:r>
      <w:r>
        <w:rPr>
          <w:rFonts w:ascii="Times New Roman" w:hAnsi="Times New Roman" w:cs="Times New Roman"/>
          <w:sz w:val="24"/>
          <w:szCs w:val="24"/>
          <w:lang w:val="en-GB"/>
        </w:rPr>
        <w:t xml:space="preserve"> half of the eighteenth century;</w:t>
      </w:r>
      <w:r w:rsidRPr="00077138">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real</w:t>
      </w:r>
      <w:r w:rsidRPr="00077138">
        <w:rPr>
          <w:rFonts w:ascii="Times New Roman" w:hAnsi="Times New Roman" w:cs="Times New Roman"/>
          <w:sz w:val="24"/>
          <w:szCs w:val="24"/>
          <w:lang w:val="en-GB"/>
        </w:rPr>
        <w:t xml:space="preserve"> issue was </w:t>
      </w:r>
      <w:r>
        <w:rPr>
          <w:rFonts w:ascii="Times New Roman" w:hAnsi="Times New Roman" w:cs="Times New Roman"/>
          <w:sz w:val="24"/>
          <w:szCs w:val="24"/>
          <w:lang w:val="en-GB"/>
        </w:rPr>
        <w:t>instead</w:t>
      </w:r>
      <w:r w:rsidRPr="00077138">
        <w:rPr>
          <w:rFonts w:ascii="Times New Roman" w:hAnsi="Times New Roman" w:cs="Times New Roman"/>
          <w:sz w:val="24"/>
          <w:szCs w:val="24"/>
          <w:lang w:val="en-GB"/>
        </w:rPr>
        <w:t xml:space="preserve"> their supply and quality.</w:t>
      </w:r>
      <w:r w:rsidRPr="00077138">
        <w:rPr>
          <w:rFonts w:ascii="Times New Roman" w:hAnsi="Times New Roman" w:cs="Times New Roman"/>
          <w:sz w:val="24"/>
          <w:szCs w:val="24"/>
          <w:vertAlign w:val="superscript"/>
          <w:lang w:val="en-GB"/>
        </w:rPr>
        <w:footnoteReference w:id="24"/>
      </w:r>
      <w:r w:rsidRPr="00077138">
        <w:rPr>
          <w:rFonts w:ascii="Times New Roman" w:hAnsi="Times New Roman" w:cs="Times New Roman"/>
          <w:sz w:val="24"/>
          <w:szCs w:val="24"/>
          <w:lang w:val="en-GB"/>
        </w:rPr>
        <w:t xml:space="preserve"> This does not</w:t>
      </w:r>
      <w:r>
        <w:rPr>
          <w:rFonts w:ascii="Times New Roman" w:hAnsi="Times New Roman" w:cs="Times New Roman"/>
          <w:sz w:val="24"/>
          <w:szCs w:val="24"/>
          <w:lang w:val="en-GB"/>
        </w:rPr>
        <w:t>, however,</w:t>
      </w:r>
      <w:r w:rsidRPr="00077138">
        <w:rPr>
          <w:rFonts w:ascii="Times New Roman" w:hAnsi="Times New Roman" w:cs="Times New Roman"/>
          <w:sz w:val="24"/>
          <w:szCs w:val="24"/>
          <w:lang w:val="en-GB"/>
        </w:rPr>
        <w:t xml:space="preserve"> mean that access to cocoons was never a problem for the Company. Bad weather </w:t>
      </w:r>
      <w:r>
        <w:rPr>
          <w:rFonts w:ascii="Times New Roman" w:hAnsi="Times New Roman" w:cs="Times New Roman"/>
          <w:sz w:val="24"/>
          <w:szCs w:val="24"/>
          <w:lang w:val="en-GB"/>
        </w:rPr>
        <w:t>and</w:t>
      </w:r>
      <w:r w:rsidRPr="00077138">
        <w:rPr>
          <w:rFonts w:ascii="Times New Roman" w:hAnsi="Times New Roman" w:cs="Times New Roman"/>
          <w:sz w:val="24"/>
          <w:szCs w:val="24"/>
          <w:lang w:val="en-GB"/>
        </w:rPr>
        <w:t xml:space="preserve"> natural disasters reduced the supply of cocoons on several occasions.</w:t>
      </w:r>
      <w:r w:rsidRPr="00077138">
        <w:rPr>
          <w:rFonts w:ascii="Times New Roman" w:hAnsi="Times New Roman" w:cs="Times New Roman"/>
          <w:sz w:val="24"/>
          <w:szCs w:val="24"/>
          <w:vertAlign w:val="superscript"/>
          <w:lang w:val="en-GB"/>
        </w:rPr>
        <w:footnoteReference w:id="25"/>
      </w:r>
      <w:r w:rsidRPr="00077138">
        <w:rPr>
          <w:rFonts w:ascii="Times New Roman" w:hAnsi="Times New Roman" w:cs="Times New Roman"/>
          <w:sz w:val="24"/>
          <w:szCs w:val="24"/>
          <w:lang w:val="en-GB"/>
        </w:rPr>
        <w:t xml:space="preserve"> </w:t>
      </w:r>
    </w:p>
    <w:p w:rsidR="008E60DF" w:rsidRPr="00077138" w:rsidRDefault="008E60DF" w:rsidP="000A2B03">
      <w:pPr>
        <w:spacing w:after="0" w:line="480" w:lineRule="auto"/>
        <w:ind w:firstLine="851"/>
        <w:contextualSpacing/>
        <w:jc w:val="both"/>
        <w:rPr>
          <w:rFonts w:ascii="Times New Roman" w:hAnsi="Times New Roman" w:cs="Times New Roman"/>
          <w:sz w:val="24"/>
          <w:szCs w:val="24"/>
          <w:lang w:val="en-GB"/>
        </w:rPr>
      </w:pPr>
      <w:r w:rsidRPr="00077138">
        <w:rPr>
          <w:rFonts w:ascii="Times New Roman" w:hAnsi="Times New Roman" w:cs="Times New Roman"/>
          <w:sz w:val="24"/>
          <w:szCs w:val="24"/>
          <w:lang w:val="en-GB"/>
        </w:rPr>
        <w:lastRenderedPageBreak/>
        <w:t>Moreover, such events had also an impact on the price of cocoons on the local market. However, apart from the occasional surge of prices due to natural hazards, the price of cocoons did not change significantly in the 1770s</w:t>
      </w:r>
      <w:r>
        <w:rPr>
          <w:rFonts w:ascii="Times New Roman" w:hAnsi="Times New Roman" w:cs="Times New Roman"/>
          <w:sz w:val="24"/>
          <w:szCs w:val="24"/>
          <w:lang w:val="en-GB"/>
        </w:rPr>
        <w:t xml:space="preserve"> or 17</w:t>
      </w:r>
      <w:r w:rsidRPr="00077138">
        <w:rPr>
          <w:rFonts w:ascii="Times New Roman" w:hAnsi="Times New Roman" w:cs="Times New Roman"/>
          <w:sz w:val="24"/>
          <w:szCs w:val="24"/>
          <w:lang w:val="en-GB"/>
        </w:rPr>
        <w:t>80s and oscillated around 5 Sicca Rupees and 6 Annas</w:t>
      </w:r>
      <w:r>
        <w:rPr>
          <w:rFonts w:ascii="Times New Roman" w:hAnsi="Times New Roman" w:cs="Times New Roman"/>
          <w:sz w:val="24"/>
          <w:szCs w:val="24"/>
          <w:lang w:val="en-GB"/>
        </w:rPr>
        <w:t xml:space="preserve"> (11s. 8d.)</w:t>
      </w:r>
      <w:r w:rsidRPr="00077138">
        <w:rPr>
          <w:rFonts w:ascii="Times New Roman" w:hAnsi="Times New Roman" w:cs="Times New Roman"/>
          <w:sz w:val="24"/>
          <w:szCs w:val="24"/>
          <w:lang w:val="en-GB"/>
        </w:rPr>
        <w:t xml:space="preserve"> </w:t>
      </w:r>
      <w:r w:rsidRPr="00AA08BE">
        <w:rPr>
          <w:rFonts w:ascii="Times New Roman" w:hAnsi="Times New Roman" w:cs="Times New Roman"/>
          <w:sz w:val="24"/>
          <w:szCs w:val="24"/>
          <w:lang w:val="en-GB"/>
        </w:rPr>
        <w:t>per Seer (1</w:t>
      </w:r>
      <w:r>
        <w:rPr>
          <w:rFonts w:ascii="Times New Roman" w:hAnsi="Times New Roman" w:cs="Times New Roman"/>
          <w:sz w:val="24"/>
          <w:szCs w:val="24"/>
          <w:lang w:val="en-GB"/>
        </w:rPr>
        <w:t>.88 sm. lbs.).</w:t>
      </w:r>
      <w:r>
        <w:rPr>
          <w:rStyle w:val="FootnoteReference"/>
          <w:rFonts w:ascii="Times New Roman" w:hAnsi="Times New Roman" w:cs="Times New Roman"/>
          <w:sz w:val="24"/>
          <w:szCs w:val="24"/>
          <w:lang w:val="en-GB"/>
        </w:rPr>
        <w:footnoteReference w:id="26"/>
      </w:r>
      <w:r w:rsidRPr="00077138">
        <w:rPr>
          <w:rFonts w:ascii="Times New Roman" w:hAnsi="Times New Roman" w:cs="Times New Roman"/>
          <w:sz w:val="24"/>
          <w:szCs w:val="24"/>
          <w:lang w:val="en-GB"/>
        </w:rPr>
        <w:t xml:space="preserve"> The Court in London </w:t>
      </w:r>
      <w:r>
        <w:rPr>
          <w:rFonts w:ascii="Times New Roman" w:hAnsi="Times New Roman" w:cs="Times New Roman"/>
          <w:sz w:val="24"/>
          <w:szCs w:val="24"/>
          <w:lang w:val="en-GB"/>
        </w:rPr>
        <w:t>observed</w:t>
      </w:r>
      <w:r w:rsidRPr="00077138">
        <w:rPr>
          <w:rFonts w:ascii="Times New Roman" w:hAnsi="Times New Roman" w:cs="Times New Roman"/>
          <w:sz w:val="24"/>
          <w:szCs w:val="24"/>
          <w:lang w:val="en-GB"/>
        </w:rPr>
        <w:t xml:space="preserve"> that “the price of Cocoons may be affected from accidental causes such as a scarcity of Crop, but we understand it has not undergone any very essential alteration for some years past”.</w:t>
      </w:r>
      <w:r w:rsidRPr="00077138">
        <w:rPr>
          <w:rFonts w:ascii="Times New Roman" w:hAnsi="Times New Roman" w:cs="Times New Roman"/>
          <w:sz w:val="24"/>
          <w:szCs w:val="24"/>
          <w:vertAlign w:val="superscript"/>
          <w:lang w:val="en-GB"/>
        </w:rPr>
        <w:footnoteReference w:id="27"/>
      </w:r>
      <w:r w:rsidRPr="00077138">
        <w:rPr>
          <w:rFonts w:ascii="Times New Roman" w:hAnsi="Times New Roman" w:cs="Times New Roman"/>
          <w:sz w:val="24"/>
          <w:szCs w:val="24"/>
          <w:lang w:val="en-GB"/>
        </w:rPr>
        <w:t xml:space="preserve"> The EEIC also tried to facilitate an increase in the supply of cocoons by decreasing taxation on land under mulberry cultivation.</w:t>
      </w:r>
      <w:r w:rsidRPr="00077138">
        <w:rPr>
          <w:rFonts w:ascii="Times New Roman" w:hAnsi="Times New Roman" w:cs="Times New Roman"/>
          <w:sz w:val="24"/>
          <w:szCs w:val="24"/>
          <w:vertAlign w:val="superscript"/>
          <w:lang w:val="en-GB"/>
        </w:rPr>
        <w:footnoteReference w:id="28"/>
      </w:r>
      <w:r w:rsidRPr="00077138">
        <w:rPr>
          <w:rFonts w:ascii="Times New Roman" w:hAnsi="Times New Roman" w:cs="Times New Roman"/>
          <w:sz w:val="24"/>
          <w:szCs w:val="24"/>
          <w:lang w:val="en-GB"/>
        </w:rPr>
        <w:t xml:space="preserve"> The principal problem was th</w:t>
      </w:r>
      <w:r>
        <w:rPr>
          <w:rFonts w:ascii="Times New Roman" w:hAnsi="Times New Roman" w:cs="Times New Roman"/>
          <w:sz w:val="24"/>
          <w:szCs w:val="24"/>
          <w:lang w:val="en-GB"/>
        </w:rPr>
        <w:t xml:space="preserve">e system of cocoon procurement </w:t>
      </w:r>
      <w:r w:rsidR="00A509AA">
        <w:rPr>
          <w:rFonts w:ascii="Times New Roman" w:hAnsi="Times New Roman" w:cs="Times New Roman"/>
          <w:sz w:val="24"/>
          <w:szCs w:val="24"/>
          <w:lang w:val="en-GB"/>
        </w:rPr>
        <w:t>because</w:t>
      </w:r>
      <w:r w:rsidRPr="00077138">
        <w:rPr>
          <w:rFonts w:ascii="Times New Roman" w:hAnsi="Times New Roman" w:cs="Times New Roman"/>
          <w:sz w:val="24"/>
          <w:szCs w:val="24"/>
          <w:lang w:val="en-GB"/>
        </w:rPr>
        <w:t xml:space="preserve"> it depended on agents (called Pykars).</w:t>
      </w:r>
      <w:r w:rsidRPr="00077138">
        <w:rPr>
          <w:rFonts w:ascii="Times New Roman" w:hAnsi="Times New Roman" w:cs="Times New Roman"/>
          <w:sz w:val="24"/>
          <w:szCs w:val="24"/>
          <w:vertAlign w:val="superscript"/>
          <w:lang w:val="en-GB"/>
        </w:rPr>
        <w:footnoteReference w:id="29"/>
      </w:r>
      <w:r w:rsidRPr="00077138">
        <w:rPr>
          <w:rFonts w:ascii="Times New Roman" w:hAnsi="Times New Roman" w:cs="Times New Roman"/>
          <w:sz w:val="24"/>
          <w:szCs w:val="24"/>
          <w:lang w:val="en-GB"/>
        </w:rPr>
        <w:t xml:space="preserve"> Pykars often sold cocoon</w:t>
      </w:r>
      <w:r>
        <w:rPr>
          <w:rFonts w:ascii="Times New Roman" w:hAnsi="Times New Roman" w:cs="Times New Roman"/>
          <w:sz w:val="24"/>
          <w:szCs w:val="24"/>
          <w:lang w:val="en-GB"/>
        </w:rPr>
        <w:t>s to the Company’s filatures at much higher prices than</w:t>
      </w:r>
      <w:r w:rsidRPr="00077138">
        <w:rPr>
          <w:rFonts w:ascii="Times New Roman" w:hAnsi="Times New Roman" w:cs="Times New Roman"/>
          <w:sz w:val="24"/>
          <w:szCs w:val="24"/>
          <w:lang w:val="en-GB"/>
        </w:rPr>
        <w:t xml:space="preserve"> they bought them from peasants. Pykars often forced peasants to sell </w:t>
      </w:r>
      <w:r>
        <w:rPr>
          <w:rFonts w:ascii="Times New Roman" w:hAnsi="Times New Roman" w:cs="Times New Roman"/>
          <w:sz w:val="24"/>
          <w:szCs w:val="24"/>
          <w:lang w:val="en-GB"/>
        </w:rPr>
        <w:t>the cocoons at</w:t>
      </w:r>
      <w:r w:rsidRPr="00077138">
        <w:rPr>
          <w:rFonts w:ascii="Times New Roman" w:hAnsi="Times New Roman" w:cs="Times New Roman"/>
          <w:sz w:val="24"/>
          <w:szCs w:val="24"/>
          <w:lang w:val="en-GB"/>
        </w:rPr>
        <w:t xml:space="preserve"> a price that</w:t>
      </w:r>
      <w:r>
        <w:rPr>
          <w:rFonts w:ascii="Times New Roman" w:hAnsi="Times New Roman" w:cs="Times New Roman"/>
          <w:sz w:val="24"/>
          <w:szCs w:val="24"/>
          <w:lang w:val="en-GB"/>
        </w:rPr>
        <w:t xml:space="preserve"> was</w:t>
      </w:r>
      <w:r w:rsidRPr="00077138">
        <w:rPr>
          <w:rFonts w:ascii="Times New Roman" w:hAnsi="Times New Roman" w:cs="Times New Roman"/>
          <w:sz w:val="24"/>
          <w:szCs w:val="24"/>
          <w:lang w:val="en-GB"/>
        </w:rPr>
        <w:t xml:space="preserve"> below the ma</w:t>
      </w:r>
      <w:r>
        <w:rPr>
          <w:rFonts w:ascii="Times New Roman" w:hAnsi="Times New Roman" w:cs="Times New Roman"/>
          <w:sz w:val="24"/>
          <w:szCs w:val="24"/>
          <w:lang w:val="en-GB"/>
        </w:rPr>
        <w:t>rket value</w:t>
      </w:r>
      <w:r w:rsidRPr="00077138">
        <w:rPr>
          <w:rFonts w:ascii="Times New Roman" w:hAnsi="Times New Roman" w:cs="Times New Roman"/>
          <w:sz w:val="24"/>
          <w:szCs w:val="24"/>
          <w:lang w:val="en-GB"/>
        </w:rPr>
        <w:t>.</w:t>
      </w:r>
      <w:r w:rsidRPr="00077138">
        <w:rPr>
          <w:rFonts w:ascii="Times New Roman" w:hAnsi="Times New Roman" w:cs="Times New Roman"/>
          <w:sz w:val="24"/>
          <w:szCs w:val="24"/>
          <w:vertAlign w:val="superscript"/>
          <w:lang w:val="en-GB"/>
        </w:rPr>
        <w:footnoteReference w:id="30"/>
      </w:r>
      <w:r>
        <w:rPr>
          <w:rFonts w:ascii="Times New Roman" w:hAnsi="Times New Roman" w:cs="Times New Roman"/>
          <w:sz w:val="24"/>
          <w:szCs w:val="24"/>
          <w:lang w:val="en-GB"/>
        </w:rPr>
        <w:t xml:space="preserve"> Although</w:t>
      </w:r>
      <w:r w:rsidRPr="00077138">
        <w:rPr>
          <w:rFonts w:ascii="Times New Roman" w:hAnsi="Times New Roman" w:cs="Times New Roman"/>
          <w:sz w:val="24"/>
          <w:szCs w:val="24"/>
          <w:lang w:val="en-GB"/>
        </w:rPr>
        <w:t xml:space="preserve"> the sums lost in this way were not high enough to have a considerable impact on filature production, the behaviour of Pykars undermined the interest of peasants to sell cocoons to the Company. </w:t>
      </w:r>
    </w:p>
    <w:p w:rsidR="008E60DF" w:rsidRPr="00077138" w:rsidRDefault="008E60DF" w:rsidP="000A2B03">
      <w:pPr>
        <w:spacing w:after="0" w:line="480" w:lineRule="auto"/>
        <w:ind w:firstLine="851"/>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Wood and labour were also important inputs, but they were not considered scarce or expensive. The Court was</w:t>
      </w:r>
      <w:r w:rsidRPr="00077138">
        <w:rPr>
          <w:rFonts w:ascii="Times New Roman" w:hAnsi="Times New Roman" w:cs="Times New Roman"/>
          <w:sz w:val="24"/>
          <w:szCs w:val="24"/>
          <w:lang w:val="en-GB"/>
        </w:rPr>
        <w:t xml:space="preserve"> concerned </w:t>
      </w:r>
      <w:r>
        <w:rPr>
          <w:rFonts w:ascii="Times New Roman" w:hAnsi="Times New Roman" w:cs="Times New Roman"/>
          <w:sz w:val="24"/>
          <w:szCs w:val="24"/>
          <w:lang w:val="en-GB"/>
        </w:rPr>
        <w:t xml:space="preserve">more </w:t>
      </w:r>
      <w:r w:rsidRPr="00077138">
        <w:rPr>
          <w:rFonts w:ascii="Times New Roman" w:hAnsi="Times New Roman" w:cs="Times New Roman"/>
          <w:sz w:val="24"/>
          <w:szCs w:val="24"/>
          <w:lang w:val="en-GB"/>
        </w:rPr>
        <w:t xml:space="preserve">about the quality and availability of wood </w:t>
      </w:r>
      <w:r>
        <w:rPr>
          <w:rFonts w:ascii="Times New Roman" w:hAnsi="Times New Roman" w:cs="Times New Roman"/>
          <w:sz w:val="24"/>
          <w:szCs w:val="24"/>
          <w:lang w:val="en-GB"/>
        </w:rPr>
        <w:t>than</w:t>
      </w:r>
      <w:r w:rsidRPr="00077138">
        <w:rPr>
          <w:rFonts w:ascii="Times New Roman" w:hAnsi="Times New Roman" w:cs="Times New Roman"/>
          <w:sz w:val="24"/>
          <w:szCs w:val="24"/>
          <w:lang w:val="en-GB"/>
        </w:rPr>
        <w:t xml:space="preserve"> its price.</w:t>
      </w:r>
      <w:r w:rsidRPr="00077138">
        <w:rPr>
          <w:rFonts w:ascii="Times New Roman" w:hAnsi="Times New Roman" w:cs="Times New Roman"/>
          <w:sz w:val="24"/>
          <w:szCs w:val="24"/>
          <w:vertAlign w:val="superscript"/>
          <w:lang w:val="en-GB"/>
        </w:rPr>
        <w:footnoteReference w:id="31"/>
      </w:r>
      <w:r w:rsidRPr="00077138">
        <w:rPr>
          <w:rFonts w:ascii="Times New Roman" w:hAnsi="Times New Roman" w:cs="Times New Roman"/>
          <w:sz w:val="24"/>
          <w:szCs w:val="24"/>
          <w:lang w:val="en-GB"/>
        </w:rPr>
        <w:t xml:space="preserve"> Several silk districts of Bengal lacked access to adequate supplies of wood, which undermined</w:t>
      </w:r>
      <w:r>
        <w:rPr>
          <w:rFonts w:ascii="Times New Roman" w:hAnsi="Times New Roman" w:cs="Times New Roman"/>
          <w:sz w:val="24"/>
          <w:szCs w:val="24"/>
          <w:lang w:val="en-GB"/>
        </w:rPr>
        <w:t xml:space="preserve"> the</w:t>
      </w:r>
      <w:r w:rsidRPr="00077138">
        <w:rPr>
          <w:rFonts w:ascii="Times New Roman" w:hAnsi="Times New Roman" w:cs="Times New Roman"/>
          <w:sz w:val="24"/>
          <w:szCs w:val="24"/>
          <w:lang w:val="en-GB"/>
        </w:rPr>
        <w:t xml:space="preserve"> production capacity of filatures</w:t>
      </w:r>
      <w:r>
        <w:rPr>
          <w:rFonts w:ascii="Times New Roman" w:hAnsi="Times New Roman" w:cs="Times New Roman"/>
          <w:sz w:val="24"/>
          <w:szCs w:val="24"/>
          <w:lang w:val="en-GB"/>
        </w:rPr>
        <w:t>. Moreover,</w:t>
      </w:r>
      <w:r w:rsidRPr="00077138">
        <w:rPr>
          <w:rFonts w:ascii="Times New Roman" w:hAnsi="Times New Roman" w:cs="Times New Roman"/>
          <w:sz w:val="24"/>
          <w:szCs w:val="24"/>
          <w:lang w:val="en-GB"/>
        </w:rPr>
        <w:t xml:space="preserve"> green wood</w:t>
      </w:r>
      <w:r>
        <w:rPr>
          <w:rFonts w:ascii="Times New Roman" w:hAnsi="Times New Roman" w:cs="Times New Roman"/>
          <w:sz w:val="24"/>
          <w:szCs w:val="24"/>
          <w:lang w:val="en-GB"/>
        </w:rPr>
        <w:t xml:space="preserve"> was used </w:t>
      </w:r>
      <w:r w:rsidRPr="00077138">
        <w:rPr>
          <w:rFonts w:ascii="Times New Roman" w:hAnsi="Times New Roman" w:cs="Times New Roman"/>
          <w:sz w:val="24"/>
          <w:szCs w:val="24"/>
          <w:lang w:val="en-GB"/>
        </w:rPr>
        <w:t xml:space="preserve">with detrimental effects on the quality of </w:t>
      </w:r>
      <w:r>
        <w:rPr>
          <w:rFonts w:ascii="Times New Roman" w:hAnsi="Times New Roman" w:cs="Times New Roman"/>
          <w:sz w:val="24"/>
          <w:szCs w:val="24"/>
          <w:lang w:val="en-GB"/>
        </w:rPr>
        <w:t xml:space="preserve">the produced </w:t>
      </w:r>
      <w:r w:rsidRPr="00077138">
        <w:rPr>
          <w:rFonts w:ascii="Times New Roman" w:hAnsi="Times New Roman" w:cs="Times New Roman"/>
          <w:sz w:val="24"/>
          <w:szCs w:val="24"/>
          <w:lang w:val="en-GB"/>
        </w:rPr>
        <w:t>silk.</w:t>
      </w:r>
      <w:r w:rsidRPr="00077138">
        <w:rPr>
          <w:rFonts w:ascii="Times New Roman" w:hAnsi="Times New Roman" w:cs="Times New Roman"/>
          <w:sz w:val="24"/>
          <w:szCs w:val="24"/>
          <w:vertAlign w:val="superscript"/>
          <w:lang w:val="en-GB"/>
        </w:rPr>
        <w:footnoteReference w:id="32"/>
      </w:r>
      <w:r w:rsidRPr="00077138">
        <w:rPr>
          <w:rFonts w:ascii="Times New Roman" w:hAnsi="Times New Roman" w:cs="Times New Roman"/>
          <w:sz w:val="24"/>
          <w:szCs w:val="24"/>
          <w:lang w:val="en-GB"/>
        </w:rPr>
        <w:t xml:space="preserve"> Similarly labour costs were never considered to be excessive by the </w:t>
      </w:r>
      <w:proofErr w:type="gramStart"/>
      <w:r w:rsidRPr="00077138">
        <w:rPr>
          <w:rFonts w:ascii="Times New Roman" w:hAnsi="Times New Roman" w:cs="Times New Roman"/>
          <w:sz w:val="24"/>
          <w:szCs w:val="24"/>
          <w:lang w:val="en-GB"/>
        </w:rPr>
        <w:t>Court,</w:t>
      </w:r>
      <w:proofErr w:type="gramEnd"/>
      <w:r w:rsidRPr="00077138">
        <w:rPr>
          <w:rFonts w:ascii="Times New Roman" w:hAnsi="Times New Roman" w:cs="Times New Roman"/>
          <w:sz w:val="24"/>
          <w:szCs w:val="24"/>
          <w:lang w:val="en-GB"/>
        </w:rPr>
        <w:t xml:space="preserve"> the</w:t>
      </w:r>
      <w:r>
        <w:rPr>
          <w:rFonts w:ascii="Times New Roman" w:hAnsi="Times New Roman" w:cs="Times New Roman"/>
          <w:sz w:val="24"/>
          <w:szCs w:val="24"/>
          <w:lang w:val="en-GB"/>
        </w:rPr>
        <w:t>ir</w:t>
      </w:r>
      <w:r w:rsidRPr="00077138">
        <w:rPr>
          <w:rFonts w:ascii="Times New Roman" w:hAnsi="Times New Roman" w:cs="Times New Roman"/>
          <w:sz w:val="24"/>
          <w:szCs w:val="24"/>
          <w:lang w:val="en-GB"/>
        </w:rPr>
        <w:t xml:space="preserve"> sole concern was the quality of reeling and </w:t>
      </w:r>
      <w:r>
        <w:rPr>
          <w:rFonts w:ascii="Times New Roman" w:hAnsi="Times New Roman" w:cs="Times New Roman"/>
          <w:sz w:val="24"/>
          <w:szCs w:val="24"/>
          <w:lang w:val="en-GB"/>
        </w:rPr>
        <w:t xml:space="preserve">the </w:t>
      </w:r>
      <w:r w:rsidRPr="00077138">
        <w:rPr>
          <w:rFonts w:ascii="Times New Roman" w:hAnsi="Times New Roman" w:cs="Times New Roman"/>
          <w:sz w:val="24"/>
          <w:szCs w:val="24"/>
          <w:lang w:val="en-GB"/>
        </w:rPr>
        <w:t>supply of reelers.</w:t>
      </w:r>
      <w:r w:rsidRPr="00077138">
        <w:rPr>
          <w:rFonts w:ascii="Times New Roman" w:hAnsi="Times New Roman" w:cs="Times New Roman"/>
          <w:sz w:val="24"/>
          <w:szCs w:val="24"/>
          <w:vertAlign w:val="superscript"/>
          <w:lang w:val="en-GB"/>
        </w:rPr>
        <w:footnoteReference w:id="33"/>
      </w:r>
      <w:r w:rsidRPr="00077138">
        <w:rPr>
          <w:rFonts w:ascii="Times New Roman" w:hAnsi="Times New Roman" w:cs="Times New Roman"/>
          <w:sz w:val="24"/>
          <w:szCs w:val="24"/>
          <w:lang w:val="en-GB"/>
        </w:rPr>
        <w:t xml:space="preserve"> </w:t>
      </w:r>
    </w:p>
    <w:p w:rsidR="008E60DF" w:rsidRDefault="008E60DF" w:rsidP="000A2B03">
      <w:pPr>
        <w:spacing w:after="0" w:line="480" w:lineRule="auto"/>
        <w:ind w:firstLine="851"/>
        <w:contextualSpacing/>
        <w:jc w:val="both"/>
        <w:rPr>
          <w:rFonts w:ascii="Times New Roman" w:hAnsi="Times New Roman" w:cs="Times New Roman"/>
          <w:sz w:val="24"/>
          <w:szCs w:val="24"/>
          <w:lang w:val="en-GB"/>
        </w:rPr>
      </w:pPr>
      <w:r w:rsidRPr="00077138">
        <w:rPr>
          <w:rFonts w:ascii="Times New Roman" w:hAnsi="Times New Roman" w:cs="Times New Roman"/>
          <w:sz w:val="24"/>
          <w:szCs w:val="24"/>
          <w:lang w:val="en-GB"/>
        </w:rPr>
        <w:t>The Company would very probably not</w:t>
      </w:r>
      <w:r>
        <w:rPr>
          <w:rFonts w:ascii="Times New Roman" w:hAnsi="Times New Roman" w:cs="Times New Roman"/>
          <w:sz w:val="24"/>
          <w:szCs w:val="24"/>
          <w:lang w:val="en-GB"/>
        </w:rPr>
        <w:t xml:space="preserve"> have</w:t>
      </w:r>
      <w:r w:rsidRPr="00077138">
        <w:rPr>
          <w:rFonts w:ascii="Times New Roman" w:hAnsi="Times New Roman" w:cs="Times New Roman"/>
          <w:sz w:val="24"/>
          <w:szCs w:val="24"/>
          <w:lang w:val="en-GB"/>
        </w:rPr>
        <w:t xml:space="preserve"> been able to procure raw silk at cheaper prices than it</w:t>
      </w:r>
      <w:r>
        <w:rPr>
          <w:rFonts w:ascii="Times New Roman" w:hAnsi="Times New Roman" w:cs="Times New Roman"/>
          <w:sz w:val="24"/>
          <w:szCs w:val="24"/>
          <w:lang w:val="en-GB"/>
        </w:rPr>
        <w:t xml:space="preserve"> was able to produce it. Table </w:t>
      </w:r>
      <w:r w:rsidRPr="00077138">
        <w:rPr>
          <w:rFonts w:ascii="Times New Roman" w:hAnsi="Times New Roman" w:cs="Times New Roman"/>
          <w:sz w:val="24"/>
          <w:szCs w:val="24"/>
          <w:lang w:val="en-GB"/>
        </w:rPr>
        <w:t xml:space="preserve">3 shows the prices at which the EEIC </w:t>
      </w:r>
      <w:r>
        <w:rPr>
          <w:rFonts w:ascii="Times New Roman" w:hAnsi="Times New Roman" w:cs="Times New Roman"/>
          <w:sz w:val="24"/>
          <w:szCs w:val="24"/>
          <w:lang w:val="en-GB"/>
        </w:rPr>
        <w:t>bought</w:t>
      </w:r>
      <w:r w:rsidRPr="00077138">
        <w:rPr>
          <w:rFonts w:ascii="Times New Roman" w:hAnsi="Times New Roman" w:cs="Times New Roman"/>
          <w:sz w:val="24"/>
          <w:szCs w:val="24"/>
          <w:lang w:val="en-GB"/>
        </w:rPr>
        <w:t xml:space="preserve"> raw silk in 1765-71 before the adoption of the Piedmontese s</w:t>
      </w:r>
      <w:r>
        <w:rPr>
          <w:rFonts w:ascii="Times New Roman" w:hAnsi="Times New Roman" w:cs="Times New Roman"/>
          <w:sz w:val="24"/>
          <w:szCs w:val="24"/>
          <w:lang w:val="en-GB"/>
        </w:rPr>
        <w:t>ystem. If the average prices at</w:t>
      </w:r>
      <w:r w:rsidRPr="00077138">
        <w:rPr>
          <w:rFonts w:ascii="Times New Roman" w:hAnsi="Times New Roman" w:cs="Times New Roman"/>
          <w:sz w:val="24"/>
          <w:szCs w:val="24"/>
          <w:lang w:val="en-GB"/>
        </w:rPr>
        <w:t xml:space="preserve"> which the EEIC bought one sm. lbs. of silk </w:t>
      </w:r>
      <w:r>
        <w:rPr>
          <w:rFonts w:ascii="Times New Roman" w:hAnsi="Times New Roman" w:cs="Times New Roman"/>
          <w:sz w:val="24"/>
          <w:szCs w:val="24"/>
          <w:lang w:val="en-GB"/>
        </w:rPr>
        <w:t>from intermediary merchants are compared with the cost</w:t>
      </w:r>
      <w:r w:rsidRPr="00077138">
        <w:rPr>
          <w:rFonts w:ascii="Times New Roman" w:hAnsi="Times New Roman" w:cs="Times New Roman"/>
          <w:sz w:val="24"/>
          <w:szCs w:val="24"/>
          <w:lang w:val="en-GB"/>
        </w:rPr>
        <w:t xml:space="preserve"> of producing one sm. lbs. in filatures, it is apparent that the EEIC </w:t>
      </w:r>
      <w:r>
        <w:rPr>
          <w:rFonts w:ascii="Times New Roman" w:hAnsi="Times New Roman" w:cs="Times New Roman"/>
          <w:sz w:val="24"/>
          <w:szCs w:val="24"/>
          <w:lang w:val="en-GB"/>
        </w:rPr>
        <w:t>was able to produce silk more cheaply</w:t>
      </w:r>
      <w:r w:rsidRPr="00077138">
        <w:rPr>
          <w:rFonts w:ascii="Times New Roman" w:hAnsi="Times New Roman" w:cs="Times New Roman"/>
          <w:sz w:val="24"/>
          <w:szCs w:val="24"/>
          <w:lang w:val="en-GB"/>
        </w:rPr>
        <w:t xml:space="preserve"> in filatures than to procure it from intermediary merchants. </w:t>
      </w:r>
      <w:r>
        <w:rPr>
          <w:rFonts w:ascii="Times New Roman" w:hAnsi="Times New Roman" w:cs="Times New Roman"/>
          <w:sz w:val="24"/>
          <w:szCs w:val="24"/>
          <w:lang w:val="en-GB"/>
        </w:rPr>
        <w:t xml:space="preserve">Whereas the costs of producing silk in filatures in the 1780s was </w:t>
      </w:r>
      <w:proofErr w:type="gramStart"/>
      <w:r>
        <w:rPr>
          <w:rFonts w:ascii="Times New Roman" w:hAnsi="Times New Roman" w:cs="Times New Roman"/>
          <w:sz w:val="24"/>
          <w:szCs w:val="24"/>
          <w:lang w:val="en-GB"/>
        </w:rPr>
        <w:t>7s.,</w:t>
      </w:r>
      <w:proofErr w:type="gramEnd"/>
      <w:r>
        <w:rPr>
          <w:rFonts w:ascii="Times New Roman" w:hAnsi="Times New Roman" w:cs="Times New Roman"/>
          <w:sz w:val="24"/>
          <w:szCs w:val="24"/>
          <w:lang w:val="en-GB"/>
        </w:rPr>
        <w:t xml:space="preserve"> the Company had to pay on average 9s. </w:t>
      </w:r>
      <w:proofErr w:type="gramStart"/>
      <w:r>
        <w:rPr>
          <w:rFonts w:ascii="Times New Roman" w:hAnsi="Times New Roman" w:cs="Times New Roman"/>
          <w:sz w:val="24"/>
          <w:szCs w:val="24"/>
          <w:lang w:val="en-GB"/>
        </w:rPr>
        <w:t>10d. for one sm. lbs. of reeled silk when procuring it from intermediary merchants in the period 1765-71.</w:t>
      </w:r>
      <w:proofErr w:type="gramEnd"/>
    </w:p>
    <w:p w:rsidR="00646AF8" w:rsidRDefault="00646AF8" w:rsidP="000A2B03">
      <w:pPr>
        <w:spacing w:after="0" w:line="480" w:lineRule="auto"/>
        <w:ind w:firstLine="851"/>
        <w:contextualSpacing/>
        <w:jc w:val="both"/>
        <w:rPr>
          <w:rFonts w:ascii="Times New Roman" w:hAnsi="Times New Roman" w:cs="Times New Roman"/>
          <w:sz w:val="24"/>
          <w:szCs w:val="24"/>
          <w:lang w:val="en-GB"/>
        </w:rPr>
      </w:pPr>
    </w:p>
    <w:p w:rsidR="00646AF8" w:rsidRPr="00077138" w:rsidRDefault="00646AF8" w:rsidP="000A2B03">
      <w:pPr>
        <w:spacing w:after="0" w:line="480" w:lineRule="auto"/>
        <w:ind w:firstLine="851"/>
        <w:contextualSpacing/>
        <w:jc w:val="both"/>
        <w:rPr>
          <w:rFonts w:ascii="Times New Roman" w:hAnsi="Times New Roman" w:cs="Times New Roman"/>
          <w:sz w:val="24"/>
          <w:szCs w:val="24"/>
          <w:lang w:val="en-GB"/>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992"/>
        <w:gridCol w:w="992"/>
        <w:gridCol w:w="993"/>
        <w:gridCol w:w="992"/>
        <w:gridCol w:w="992"/>
        <w:gridCol w:w="1134"/>
        <w:gridCol w:w="1134"/>
      </w:tblGrid>
      <w:tr w:rsidR="008E60DF" w:rsidRPr="00077138" w:rsidTr="00CF6C49">
        <w:trPr>
          <w:trHeight w:val="300"/>
        </w:trPr>
        <w:tc>
          <w:tcPr>
            <w:tcW w:w="9889" w:type="dxa"/>
            <w:gridSpan w:val="8"/>
            <w:tcBorders>
              <w:bottom w:val="single" w:sz="4" w:space="0" w:color="auto"/>
            </w:tcBorders>
            <w:noWrap/>
            <w:hideMark/>
          </w:tcPr>
          <w:p w:rsidR="008E60DF" w:rsidRPr="00343CF0" w:rsidRDefault="008E60DF" w:rsidP="000A2B03">
            <w:pPr>
              <w:spacing w:line="360" w:lineRule="auto"/>
              <w:contextualSpacing/>
              <w:rPr>
                <w:rFonts w:ascii="Times New Roman" w:eastAsia="Times New Roman" w:hAnsi="Times New Roman" w:cs="Times New Roman"/>
                <w:b/>
                <w:color w:val="000000"/>
                <w:sz w:val="24"/>
                <w:szCs w:val="24"/>
                <w:lang w:val="en-GB" w:eastAsia="cs-CZ"/>
              </w:rPr>
            </w:pPr>
            <w:r>
              <w:rPr>
                <w:rFonts w:ascii="Times New Roman" w:eastAsia="Times New Roman" w:hAnsi="Times New Roman" w:cs="Times New Roman"/>
                <w:b/>
                <w:color w:val="000000"/>
                <w:sz w:val="24"/>
                <w:szCs w:val="24"/>
                <w:lang w:val="en-GB" w:eastAsia="cs-CZ"/>
              </w:rPr>
              <w:lastRenderedPageBreak/>
              <w:t xml:space="preserve">Table </w:t>
            </w:r>
            <w:r w:rsidRPr="00343CF0">
              <w:rPr>
                <w:rFonts w:ascii="Times New Roman" w:eastAsia="Times New Roman" w:hAnsi="Times New Roman" w:cs="Times New Roman"/>
                <w:b/>
                <w:color w:val="000000"/>
                <w:sz w:val="24"/>
                <w:szCs w:val="24"/>
                <w:lang w:val="en-GB" w:eastAsia="cs-CZ"/>
              </w:rPr>
              <w:t xml:space="preserve">3. Comparative View of the Prices </w:t>
            </w:r>
            <w:r>
              <w:rPr>
                <w:rFonts w:ascii="Times New Roman" w:eastAsia="Times New Roman" w:hAnsi="Times New Roman" w:cs="Times New Roman"/>
                <w:b/>
                <w:color w:val="000000"/>
                <w:sz w:val="24"/>
                <w:szCs w:val="24"/>
                <w:lang w:val="en-GB" w:eastAsia="cs-CZ"/>
              </w:rPr>
              <w:t>at</w:t>
            </w:r>
            <w:r w:rsidRPr="00343CF0">
              <w:rPr>
                <w:rFonts w:ascii="Times New Roman" w:eastAsia="Times New Roman" w:hAnsi="Times New Roman" w:cs="Times New Roman"/>
                <w:b/>
                <w:color w:val="000000"/>
                <w:sz w:val="24"/>
                <w:szCs w:val="24"/>
                <w:lang w:val="en-GB" w:eastAsia="cs-CZ"/>
              </w:rPr>
              <w:t xml:space="preserve"> which the EEIC Bought Raw Silk, 1765-71</w:t>
            </w:r>
          </w:p>
        </w:tc>
      </w:tr>
      <w:tr w:rsidR="008E60DF" w:rsidRPr="00077138" w:rsidTr="00CF6C49">
        <w:trPr>
          <w:trHeight w:val="300"/>
        </w:trPr>
        <w:tc>
          <w:tcPr>
            <w:tcW w:w="9889" w:type="dxa"/>
            <w:gridSpan w:val="8"/>
            <w:tcBorders>
              <w:top w:val="single" w:sz="4" w:space="0" w:color="auto"/>
            </w:tcBorders>
            <w:noWrap/>
          </w:tcPr>
          <w:p w:rsidR="008E60DF" w:rsidRPr="00077138" w:rsidRDefault="008E60DF" w:rsidP="000A2B03">
            <w:pPr>
              <w:contextualSpacing/>
              <w:jc w:val="center"/>
              <w:rPr>
                <w:rFonts w:ascii="Times New Roman" w:eastAsia="Times New Roman" w:hAnsi="Times New Roman" w:cs="Times New Roman"/>
                <w:b/>
                <w:color w:val="000000"/>
                <w:sz w:val="24"/>
                <w:szCs w:val="24"/>
                <w:lang w:val="en-GB" w:eastAsia="cs-CZ"/>
              </w:rPr>
            </w:pPr>
            <w:r w:rsidRPr="00077138">
              <w:rPr>
                <w:rFonts w:ascii="Times New Roman" w:eastAsia="Times New Roman" w:hAnsi="Times New Roman" w:cs="Times New Roman"/>
                <w:b/>
                <w:color w:val="000000"/>
                <w:sz w:val="24"/>
                <w:szCs w:val="24"/>
                <w:lang w:val="en-GB" w:eastAsia="cs-CZ"/>
              </w:rPr>
              <w:t xml:space="preserve">                                                In shillings and pence for sm. lbs of reeled silk</w:t>
            </w:r>
          </w:p>
        </w:tc>
      </w:tr>
      <w:tr w:rsidR="008E60DF" w:rsidRPr="00077138" w:rsidTr="00CF6C49">
        <w:trPr>
          <w:trHeight w:val="300"/>
        </w:trPr>
        <w:tc>
          <w:tcPr>
            <w:tcW w:w="2660" w:type="dxa"/>
            <w:tcBorders>
              <w:bottom w:val="single" w:sz="4" w:space="0" w:color="auto"/>
            </w:tcBorders>
            <w:noWrap/>
            <w:hideMark/>
          </w:tcPr>
          <w:p w:rsidR="008E60DF" w:rsidRPr="00864006" w:rsidRDefault="008E60DF" w:rsidP="000A2B03">
            <w:pPr>
              <w:contextualSpacing/>
              <w:rPr>
                <w:rFonts w:ascii="Times New Roman" w:eastAsia="Times New Roman" w:hAnsi="Times New Roman" w:cs="Times New Roman"/>
                <w:b/>
                <w:color w:val="000000"/>
                <w:sz w:val="24"/>
                <w:szCs w:val="24"/>
                <w:lang w:val="en-GB" w:eastAsia="cs-CZ"/>
              </w:rPr>
            </w:pPr>
            <w:r w:rsidRPr="00864006">
              <w:rPr>
                <w:rFonts w:ascii="Times New Roman" w:eastAsia="Times New Roman" w:hAnsi="Times New Roman" w:cs="Times New Roman"/>
                <w:b/>
                <w:color w:val="000000"/>
                <w:sz w:val="24"/>
                <w:szCs w:val="24"/>
                <w:lang w:val="en-GB" w:eastAsia="cs-CZ"/>
              </w:rPr>
              <w:t>Region</w:t>
            </w:r>
          </w:p>
        </w:tc>
        <w:tc>
          <w:tcPr>
            <w:tcW w:w="992" w:type="dxa"/>
            <w:tcBorders>
              <w:bottom w:val="single" w:sz="4" w:space="0" w:color="auto"/>
            </w:tcBorders>
            <w:noWrap/>
            <w:hideMark/>
          </w:tcPr>
          <w:p w:rsidR="008E60DF" w:rsidRPr="00077138" w:rsidRDefault="008E60DF" w:rsidP="000A2B03">
            <w:pPr>
              <w:tabs>
                <w:tab w:val="left" w:pos="601"/>
              </w:tabs>
              <w:contextualSpacing/>
              <w:jc w:val="right"/>
              <w:rPr>
                <w:rFonts w:ascii="Times New Roman" w:eastAsia="Times New Roman" w:hAnsi="Times New Roman" w:cs="Times New Roman"/>
                <w:b/>
                <w:color w:val="000000"/>
                <w:sz w:val="24"/>
                <w:szCs w:val="24"/>
                <w:lang w:val="en-GB" w:eastAsia="cs-CZ"/>
              </w:rPr>
            </w:pPr>
            <w:r w:rsidRPr="00077138">
              <w:rPr>
                <w:rFonts w:ascii="Times New Roman" w:eastAsia="Times New Roman" w:hAnsi="Times New Roman" w:cs="Times New Roman"/>
                <w:b/>
                <w:color w:val="000000"/>
                <w:sz w:val="24"/>
                <w:szCs w:val="24"/>
                <w:lang w:val="en-GB" w:eastAsia="cs-CZ"/>
              </w:rPr>
              <w:t>1765</w:t>
            </w:r>
          </w:p>
        </w:tc>
        <w:tc>
          <w:tcPr>
            <w:tcW w:w="992" w:type="dxa"/>
            <w:tcBorders>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b/>
                <w:color w:val="000000"/>
                <w:sz w:val="24"/>
                <w:szCs w:val="24"/>
                <w:lang w:val="en-GB" w:eastAsia="cs-CZ"/>
              </w:rPr>
            </w:pPr>
            <w:r w:rsidRPr="00077138">
              <w:rPr>
                <w:rFonts w:ascii="Times New Roman" w:eastAsia="Times New Roman" w:hAnsi="Times New Roman" w:cs="Times New Roman"/>
                <w:b/>
                <w:color w:val="000000"/>
                <w:sz w:val="24"/>
                <w:szCs w:val="24"/>
                <w:lang w:val="en-GB" w:eastAsia="cs-CZ"/>
              </w:rPr>
              <w:t>1766</w:t>
            </w:r>
          </w:p>
        </w:tc>
        <w:tc>
          <w:tcPr>
            <w:tcW w:w="993" w:type="dxa"/>
            <w:tcBorders>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b/>
                <w:color w:val="000000"/>
                <w:sz w:val="24"/>
                <w:szCs w:val="24"/>
                <w:lang w:val="en-GB" w:eastAsia="cs-CZ"/>
              </w:rPr>
            </w:pPr>
            <w:r w:rsidRPr="00077138">
              <w:rPr>
                <w:rFonts w:ascii="Times New Roman" w:eastAsia="Times New Roman" w:hAnsi="Times New Roman" w:cs="Times New Roman"/>
                <w:b/>
                <w:color w:val="000000"/>
                <w:sz w:val="24"/>
                <w:szCs w:val="24"/>
                <w:lang w:val="en-GB" w:eastAsia="cs-CZ"/>
              </w:rPr>
              <w:t>1767</w:t>
            </w:r>
          </w:p>
        </w:tc>
        <w:tc>
          <w:tcPr>
            <w:tcW w:w="992" w:type="dxa"/>
            <w:tcBorders>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b/>
                <w:color w:val="000000"/>
                <w:sz w:val="24"/>
                <w:szCs w:val="24"/>
                <w:lang w:val="en-GB" w:eastAsia="cs-CZ"/>
              </w:rPr>
            </w:pPr>
            <w:r w:rsidRPr="00077138">
              <w:rPr>
                <w:rFonts w:ascii="Times New Roman" w:eastAsia="Times New Roman" w:hAnsi="Times New Roman" w:cs="Times New Roman"/>
                <w:b/>
                <w:color w:val="000000"/>
                <w:sz w:val="24"/>
                <w:szCs w:val="24"/>
                <w:lang w:val="en-GB" w:eastAsia="cs-CZ"/>
              </w:rPr>
              <w:t>1768</w:t>
            </w:r>
          </w:p>
        </w:tc>
        <w:tc>
          <w:tcPr>
            <w:tcW w:w="992" w:type="dxa"/>
            <w:tcBorders>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b/>
                <w:color w:val="000000"/>
                <w:sz w:val="24"/>
                <w:szCs w:val="24"/>
                <w:lang w:val="en-GB" w:eastAsia="cs-CZ"/>
              </w:rPr>
            </w:pPr>
            <w:r w:rsidRPr="00077138">
              <w:rPr>
                <w:rFonts w:ascii="Times New Roman" w:eastAsia="Times New Roman" w:hAnsi="Times New Roman" w:cs="Times New Roman"/>
                <w:b/>
                <w:color w:val="000000"/>
                <w:sz w:val="24"/>
                <w:szCs w:val="24"/>
                <w:lang w:val="en-GB" w:eastAsia="cs-CZ"/>
              </w:rPr>
              <w:t>1769</w:t>
            </w:r>
          </w:p>
        </w:tc>
        <w:tc>
          <w:tcPr>
            <w:tcW w:w="1134" w:type="dxa"/>
            <w:tcBorders>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b/>
                <w:color w:val="000000"/>
                <w:sz w:val="24"/>
                <w:szCs w:val="24"/>
                <w:lang w:val="en-GB" w:eastAsia="cs-CZ"/>
              </w:rPr>
            </w:pPr>
            <w:r w:rsidRPr="00077138">
              <w:rPr>
                <w:rFonts w:ascii="Times New Roman" w:eastAsia="Times New Roman" w:hAnsi="Times New Roman" w:cs="Times New Roman"/>
                <w:b/>
                <w:color w:val="000000"/>
                <w:sz w:val="24"/>
                <w:szCs w:val="24"/>
                <w:lang w:val="en-GB" w:eastAsia="cs-CZ"/>
              </w:rPr>
              <w:t>1770</w:t>
            </w:r>
          </w:p>
        </w:tc>
        <w:tc>
          <w:tcPr>
            <w:tcW w:w="1134" w:type="dxa"/>
            <w:tcBorders>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b/>
                <w:color w:val="000000"/>
                <w:sz w:val="24"/>
                <w:szCs w:val="24"/>
                <w:lang w:val="en-GB" w:eastAsia="cs-CZ"/>
              </w:rPr>
            </w:pPr>
            <w:r w:rsidRPr="00077138">
              <w:rPr>
                <w:rFonts w:ascii="Times New Roman" w:eastAsia="Times New Roman" w:hAnsi="Times New Roman" w:cs="Times New Roman"/>
                <w:b/>
                <w:color w:val="000000"/>
                <w:sz w:val="24"/>
                <w:szCs w:val="24"/>
                <w:lang w:val="en-GB" w:eastAsia="cs-CZ"/>
              </w:rPr>
              <w:t>1771</w:t>
            </w:r>
          </w:p>
        </w:tc>
      </w:tr>
      <w:tr w:rsidR="008E60DF" w:rsidRPr="00077138" w:rsidTr="00CF6C49">
        <w:trPr>
          <w:trHeight w:val="300"/>
        </w:trPr>
        <w:tc>
          <w:tcPr>
            <w:tcW w:w="2660" w:type="dxa"/>
            <w:tcBorders>
              <w:top w:val="single" w:sz="4" w:space="0" w:color="auto"/>
            </w:tcBorders>
            <w:noWrap/>
            <w:hideMark/>
          </w:tcPr>
          <w:p w:rsidR="008E60DF" w:rsidRPr="00077138" w:rsidRDefault="008E60DF" w:rsidP="000A2B03">
            <w:pPr>
              <w:contextualSpacing/>
              <w:rPr>
                <w:rFonts w:ascii="Times New Roman" w:eastAsia="Times New Roman" w:hAnsi="Times New Roman" w:cs="Times New Roman"/>
                <w:b/>
                <w:sz w:val="24"/>
                <w:szCs w:val="24"/>
                <w:lang w:val="en-GB" w:eastAsia="cs-CZ"/>
              </w:rPr>
            </w:pPr>
            <w:r w:rsidRPr="00077138">
              <w:rPr>
                <w:rFonts w:ascii="Times New Roman" w:eastAsia="Times New Roman" w:hAnsi="Times New Roman" w:cs="Times New Roman"/>
                <w:b/>
                <w:sz w:val="24"/>
                <w:szCs w:val="24"/>
                <w:lang w:val="en-GB" w:eastAsia="cs-CZ"/>
              </w:rPr>
              <w:t xml:space="preserve">Guzerat  </w:t>
            </w:r>
          </w:p>
        </w:tc>
        <w:tc>
          <w:tcPr>
            <w:tcW w:w="992" w:type="dxa"/>
            <w:tcBorders>
              <w:top w:val="single" w:sz="4" w:space="0" w:color="auto"/>
            </w:tcBorders>
            <w:noWrap/>
            <w:hideMark/>
          </w:tcPr>
          <w:p w:rsidR="008E60DF" w:rsidRPr="00077138" w:rsidRDefault="008E60DF" w:rsidP="000A2B03">
            <w:pPr>
              <w:tabs>
                <w:tab w:val="left" w:pos="601"/>
              </w:tabs>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9s. 6d.</w:t>
            </w:r>
          </w:p>
        </w:tc>
        <w:tc>
          <w:tcPr>
            <w:tcW w:w="992" w:type="dxa"/>
            <w:tcBorders>
              <w:top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9s. 2d.</w:t>
            </w:r>
          </w:p>
        </w:tc>
        <w:tc>
          <w:tcPr>
            <w:tcW w:w="993" w:type="dxa"/>
            <w:tcBorders>
              <w:top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8s. 2d.</w:t>
            </w:r>
          </w:p>
        </w:tc>
        <w:tc>
          <w:tcPr>
            <w:tcW w:w="992" w:type="dxa"/>
            <w:tcBorders>
              <w:top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9s. 2d.</w:t>
            </w:r>
          </w:p>
        </w:tc>
        <w:tc>
          <w:tcPr>
            <w:tcW w:w="992" w:type="dxa"/>
            <w:tcBorders>
              <w:top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9s. 6d.</w:t>
            </w:r>
          </w:p>
        </w:tc>
        <w:tc>
          <w:tcPr>
            <w:tcW w:w="1134" w:type="dxa"/>
            <w:tcBorders>
              <w:top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11s. 4d.</w:t>
            </w:r>
          </w:p>
        </w:tc>
        <w:tc>
          <w:tcPr>
            <w:tcW w:w="1134" w:type="dxa"/>
            <w:tcBorders>
              <w:top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11s. 6d.</w:t>
            </w:r>
          </w:p>
        </w:tc>
      </w:tr>
      <w:tr w:rsidR="008E60DF" w:rsidRPr="00077138" w:rsidTr="00CF6C49">
        <w:trPr>
          <w:trHeight w:val="300"/>
        </w:trPr>
        <w:tc>
          <w:tcPr>
            <w:tcW w:w="2660" w:type="dxa"/>
            <w:noWrap/>
            <w:hideMark/>
          </w:tcPr>
          <w:p w:rsidR="008E60DF" w:rsidRPr="00077138" w:rsidRDefault="008E60DF" w:rsidP="000A2B03">
            <w:pPr>
              <w:contextualSpacing/>
              <w:rPr>
                <w:rFonts w:ascii="Times New Roman" w:eastAsia="Times New Roman" w:hAnsi="Times New Roman" w:cs="Times New Roman"/>
                <w:b/>
                <w:sz w:val="24"/>
                <w:szCs w:val="24"/>
                <w:lang w:val="en-GB" w:eastAsia="cs-CZ"/>
              </w:rPr>
            </w:pPr>
            <w:r w:rsidRPr="00077138">
              <w:rPr>
                <w:rFonts w:ascii="Times New Roman" w:eastAsia="Times New Roman" w:hAnsi="Times New Roman" w:cs="Times New Roman"/>
                <w:b/>
                <w:sz w:val="24"/>
                <w:szCs w:val="24"/>
                <w:lang w:val="en-GB" w:eastAsia="cs-CZ"/>
              </w:rPr>
              <w:t>Tannah</w:t>
            </w:r>
          </w:p>
        </w:tc>
        <w:tc>
          <w:tcPr>
            <w:tcW w:w="992" w:type="dxa"/>
            <w:noWrap/>
            <w:hideMark/>
          </w:tcPr>
          <w:p w:rsidR="008E60DF" w:rsidRPr="00077138" w:rsidRDefault="008E60DF" w:rsidP="000A2B03">
            <w:pPr>
              <w:tabs>
                <w:tab w:val="left" w:pos="601"/>
              </w:tabs>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9s. 6d.</w:t>
            </w:r>
          </w:p>
        </w:tc>
        <w:tc>
          <w:tcPr>
            <w:tcW w:w="992"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9s. 2d.</w:t>
            </w:r>
          </w:p>
        </w:tc>
        <w:tc>
          <w:tcPr>
            <w:tcW w:w="993"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p>
        </w:tc>
        <w:tc>
          <w:tcPr>
            <w:tcW w:w="992"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8s. 7d.</w:t>
            </w:r>
          </w:p>
        </w:tc>
        <w:tc>
          <w:tcPr>
            <w:tcW w:w="992"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10s. 7d.</w:t>
            </w:r>
          </w:p>
        </w:tc>
        <w:tc>
          <w:tcPr>
            <w:tcW w:w="1134"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11s. 6d.</w:t>
            </w:r>
          </w:p>
        </w:tc>
        <w:tc>
          <w:tcPr>
            <w:tcW w:w="1134"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11s. 11d.</w:t>
            </w:r>
          </w:p>
        </w:tc>
      </w:tr>
      <w:tr w:rsidR="008E60DF" w:rsidRPr="00077138" w:rsidTr="00CF6C49">
        <w:trPr>
          <w:trHeight w:val="300"/>
        </w:trPr>
        <w:tc>
          <w:tcPr>
            <w:tcW w:w="2660" w:type="dxa"/>
            <w:noWrap/>
            <w:hideMark/>
          </w:tcPr>
          <w:p w:rsidR="008E60DF" w:rsidRPr="00077138" w:rsidRDefault="008E60DF" w:rsidP="000A2B03">
            <w:pPr>
              <w:contextualSpacing/>
              <w:rPr>
                <w:rFonts w:ascii="Times New Roman" w:eastAsia="Times New Roman" w:hAnsi="Times New Roman" w:cs="Times New Roman"/>
                <w:b/>
                <w:sz w:val="24"/>
                <w:szCs w:val="24"/>
                <w:lang w:val="en-GB" w:eastAsia="cs-CZ"/>
              </w:rPr>
            </w:pPr>
            <w:r w:rsidRPr="00077138">
              <w:rPr>
                <w:rFonts w:ascii="Times New Roman" w:eastAsia="Times New Roman" w:hAnsi="Times New Roman" w:cs="Times New Roman"/>
                <w:b/>
                <w:sz w:val="24"/>
                <w:szCs w:val="24"/>
                <w:lang w:val="en-GB" w:eastAsia="cs-CZ"/>
              </w:rPr>
              <w:t>Poddapor</w:t>
            </w:r>
          </w:p>
        </w:tc>
        <w:tc>
          <w:tcPr>
            <w:tcW w:w="992" w:type="dxa"/>
            <w:noWrap/>
            <w:hideMark/>
          </w:tcPr>
          <w:p w:rsidR="008E60DF" w:rsidRPr="00077138" w:rsidRDefault="008E60DF" w:rsidP="000A2B03">
            <w:pPr>
              <w:tabs>
                <w:tab w:val="left" w:pos="601"/>
              </w:tabs>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7s.11d.</w:t>
            </w:r>
          </w:p>
        </w:tc>
        <w:tc>
          <w:tcPr>
            <w:tcW w:w="992"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8s. 1d.</w:t>
            </w:r>
          </w:p>
        </w:tc>
        <w:tc>
          <w:tcPr>
            <w:tcW w:w="993"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7s. 9d.</w:t>
            </w:r>
          </w:p>
        </w:tc>
        <w:tc>
          <w:tcPr>
            <w:tcW w:w="992"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8s. 5d.</w:t>
            </w:r>
          </w:p>
        </w:tc>
        <w:tc>
          <w:tcPr>
            <w:tcW w:w="992"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8s. 8d.</w:t>
            </w:r>
          </w:p>
        </w:tc>
        <w:tc>
          <w:tcPr>
            <w:tcW w:w="1134"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11s. 4d.</w:t>
            </w:r>
          </w:p>
        </w:tc>
        <w:tc>
          <w:tcPr>
            <w:tcW w:w="1134"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11s. 6d.</w:t>
            </w:r>
          </w:p>
        </w:tc>
      </w:tr>
      <w:tr w:rsidR="008E60DF" w:rsidRPr="00077138" w:rsidTr="00CF6C49">
        <w:trPr>
          <w:trHeight w:val="300"/>
        </w:trPr>
        <w:tc>
          <w:tcPr>
            <w:tcW w:w="2660" w:type="dxa"/>
            <w:noWrap/>
            <w:hideMark/>
          </w:tcPr>
          <w:p w:rsidR="008E60DF" w:rsidRPr="00077138" w:rsidRDefault="008E60DF" w:rsidP="000A2B03">
            <w:pPr>
              <w:contextualSpacing/>
              <w:rPr>
                <w:rFonts w:ascii="Times New Roman" w:eastAsia="Times New Roman" w:hAnsi="Times New Roman" w:cs="Times New Roman"/>
                <w:b/>
                <w:sz w:val="24"/>
                <w:szCs w:val="24"/>
                <w:lang w:val="en-GB" w:eastAsia="cs-CZ"/>
              </w:rPr>
            </w:pPr>
            <w:r w:rsidRPr="00077138">
              <w:rPr>
                <w:rFonts w:ascii="Times New Roman" w:eastAsia="Times New Roman" w:hAnsi="Times New Roman" w:cs="Times New Roman"/>
                <w:b/>
                <w:sz w:val="24"/>
                <w:szCs w:val="24"/>
                <w:lang w:val="en-GB" w:eastAsia="cs-CZ"/>
              </w:rPr>
              <w:t>Commercolly</w:t>
            </w:r>
          </w:p>
        </w:tc>
        <w:tc>
          <w:tcPr>
            <w:tcW w:w="992" w:type="dxa"/>
            <w:noWrap/>
            <w:hideMark/>
          </w:tcPr>
          <w:p w:rsidR="008E60DF" w:rsidRPr="00077138" w:rsidRDefault="008E60DF" w:rsidP="000A2B03">
            <w:pPr>
              <w:tabs>
                <w:tab w:val="left" w:pos="601"/>
              </w:tabs>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6s. 7d.</w:t>
            </w:r>
          </w:p>
        </w:tc>
        <w:tc>
          <w:tcPr>
            <w:tcW w:w="992"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7s. 5d.</w:t>
            </w:r>
          </w:p>
        </w:tc>
        <w:tc>
          <w:tcPr>
            <w:tcW w:w="993"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6s. 8d.</w:t>
            </w:r>
          </w:p>
        </w:tc>
        <w:tc>
          <w:tcPr>
            <w:tcW w:w="992"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6s. 7d.</w:t>
            </w:r>
          </w:p>
        </w:tc>
        <w:tc>
          <w:tcPr>
            <w:tcW w:w="992"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7s. 3d.</w:t>
            </w:r>
          </w:p>
        </w:tc>
        <w:tc>
          <w:tcPr>
            <w:tcW w:w="1134"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11s.</w:t>
            </w:r>
          </w:p>
        </w:tc>
        <w:tc>
          <w:tcPr>
            <w:tcW w:w="1134"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11s. 2d.</w:t>
            </w:r>
          </w:p>
        </w:tc>
      </w:tr>
      <w:tr w:rsidR="008E60DF" w:rsidRPr="00077138" w:rsidTr="00CF6C49">
        <w:trPr>
          <w:trHeight w:val="300"/>
        </w:trPr>
        <w:tc>
          <w:tcPr>
            <w:tcW w:w="2660" w:type="dxa"/>
            <w:noWrap/>
            <w:hideMark/>
          </w:tcPr>
          <w:p w:rsidR="008E60DF" w:rsidRPr="00077138" w:rsidRDefault="008E60DF" w:rsidP="000A2B03">
            <w:pPr>
              <w:contextualSpacing/>
              <w:rPr>
                <w:rFonts w:ascii="Times New Roman" w:eastAsia="Times New Roman" w:hAnsi="Times New Roman" w:cs="Times New Roman"/>
                <w:b/>
                <w:sz w:val="24"/>
                <w:szCs w:val="24"/>
                <w:lang w:val="en-GB" w:eastAsia="cs-CZ"/>
              </w:rPr>
            </w:pPr>
            <w:r w:rsidRPr="00077138">
              <w:rPr>
                <w:rFonts w:ascii="Times New Roman" w:eastAsia="Times New Roman" w:hAnsi="Times New Roman" w:cs="Times New Roman"/>
                <w:b/>
                <w:sz w:val="24"/>
                <w:szCs w:val="24"/>
                <w:lang w:val="en-GB" w:eastAsia="cs-CZ"/>
              </w:rPr>
              <w:t>Rungpore</w:t>
            </w:r>
          </w:p>
        </w:tc>
        <w:tc>
          <w:tcPr>
            <w:tcW w:w="992" w:type="dxa"/>
            <w:noWrap/>
            <w:hideMark/>
          </w:tcPr>
          <w:p w:rsidR="008E60DF" w:rsidRPr="00077138" w:rsidRDefault="008E60DF" w:rsidP="000A2B03">
            <w:pPr>
              <w:tabs>
                <w:tab w:val="left" w:pos="601"/>
              </w:tabs>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6s. 9d.</w:t>
            </w:r>
          </w:p>
        </w:tc>
        <w:tc>
          <w:tcPr>
            <w:tcW w:w="992"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10s.1d.</w:t>
            </w:r>
          </w:p>
        </w:tc>
        <w:tc>
          <w:tcPr>
            <w:tcW w:w="993"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5s. 9d.</w:t>
            </w:r>
          </w:p>
        </w:tc>
        <w:tc>
          <w:tcPr>
            <w:tcW w:w="992"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8s. 7d.</w:t>
            </w:r>
          </w:p>
        </w:tc>
        <w:tc>
          <w:tcPr>
            <w:tcW w:w="992"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9s. 2d.</w:t>
            </w:r>
          </w:p>
        </w:tc>
        <w:tc>
          <w:tcPr>
            <w:tcW w:w="1134"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10s. 11d.</w:t>
            </w:r>
          </w:p>
        </w:tc>
        <w:tc>
          <w:tcPr>
            <w:tcW w:w="1134" w:type="dxa"/>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11s. 1d.</w:t>
            </w:r>
          </w:p>
        </w:tc>
      </w:tr>
      <w:tr w:rsidR="008E60DF" w:rsidRPr="00077138" w:rsidTr="00CF6C49">
        <w:trPr>
          <w:trHeight w:val="300"/>
        </w:trPr>
        <w:tc>
          <w:tcPr>
            <w:tcW w:w="2660" w:type="dxa"/>
            <w:tcBorders>
              <w:bottom w:val="single" w:sz="4" w:space="0" w:color="auto"/>
            </w:tcBorders>
            <w:noWrap/>
            <w:hideMark/>
          </w:tcPr>
          <w:p w:rsidR="008E60DF" w:rsidRPr="00077138" w:rsidRDefault="008E60DF" w:rsidP="000A2B03">
            <w:pPr>
              <w:contextualSpacing/>
              <w:rPr>
                <w:rFonts w:ascii="Times New Roman" w:eastAsia="Times New Roman" w:hAnsi="Times New Roman" w:cs="Times New Roman"/>
                <w:b/>
                <w:sz w:val="24"/>
                <w:szCs w:val="24"/>
                <w:lang w:val="en-GB" w:eastAsia="cs-CZ"/>
              </w:rPr>
            </w:pPr>
            <w:r w:rsidRPr="00077138">
              <w:rPr>
                <w:rFonts w:ascii="Times New Roman" w:eastAsia="Times New Roman" w:hAnsi="Times New Roman" w:cs="Times New Roman"/>
                <w:b/>
                <w:sz w:val="24"/>
                <w:szCs w:val="24"/>
                <w:lang w:val="en-GB" w:eastAsia="cs-CZ"/>
              </w:rPr>
              <w:t>Jungepore</w:t>
            </w:r>
          </w:p>
        </w:tc>
        <w:tc>
          <w:tcPr>
            <w:tcW w:w="992" w:type="dxa"/>
            <w:tcBorders>
              <w:bottom w:val="single" w:sz="4" w:space="0" w:color="auto"/>
            </w:tcBorders>
            <w:noWrap/>
            <w:hideMark/>
          </w:tcPr>
          <w:p w:rsidR="008E60DF" w:rsidRPr="00077138" w:rsidRDefault="008E60DF" w:rsidP="000A2B03">
            <w:pPr>
              <w:tabs>
                <w:tab w:val="left" w:pos="601"/>
              </w:tabs>
              <w:contextualSpacing/>
              <w:jc w:val="right"/>
              <w:rPr>
                <w:rFonts w:ascii="Times New Roman" w:eastAsia="Times New Roman" w:hAnsi="Times New Roman" w:cs="Times New Roman"/>
                <w:color w:val="000000"/>
                <w:sz w:val="24"/>
                <w:szCs w:val="24"/>
                <w:lang w:val="en-GB" w:eastAsia="cs-CZ"/>
              </w:rPr>
            </w:pPr>
          </w:p>
        </w:tc>
        <w:tc>
          <w:tcPr>
            <w:tcW w:w="992" w:type="dxa"/>
            <w:tcBorders>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p>
        </w:tc>
        <w:tc>
          <w:tcPr>
            <w:tcW w:w="993" w:type="dxa"/>
            <w:tcBorders>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11s. 6d.</w:t>
            </w:r>
          </w:p>
        </w:tc>
        <w:tc>
          <w:tcPr>
            <w:tcW w:w="992" w:type="dxa"/>
            <w:tcBorders>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11s. 9d.</w:t>
            </w:r>
          </w:p>
        </w:tc>
        <w:tc>
          <w:tcPr>
            <w:tcW w:w="992" w:type="dxa"/>
            <w:tcBorders>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12s. 5d.</w:t>
            </w:r>
          </w:p>
        </w:tc>
        <w:tc>
          <w:tcPr>
            <w:tcW w:w="1134" w:type="dxa"/>
            <w:tcBorders>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11s. 4d.</w:t>
            </w:r>
          </w:p>
        </w:tc>
        <w:tc>
          <w:tcPr>
            <w:tcW w:w="1134" w:type="dxa"/>
            <w:tcBorders>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11s. 6d.</w:t>
            </w:r>
          </w:p>
        </w:tc>
      </w:tr>
      <w:tr w:rsidR="008E60DF" w:rsidRPr="00077138" w:rsidTr="00CF6C49">
        <w:trPr>
          <w:trHeight w:val="300"/>
        </w:trPr>
        <w:tc>
          <w:tcPr>
            <w:tcW w:w="2660" w:type="dxa"/>
            <w:tcBorders>
              <w:top w:val="single" w:sz="4" w:space="0" w:color="auto"/>
              <w:bottom w:val="single" w:sz="4" w:space="0" w:color="auto"/>
            </w:tcBorders>
            <w:noWrap/>
          </w:tcPr>
          <w:p w:rsidR="008E60DF" w:rsidRDefault="008E60DF" w:rsidP="000A2B03">
            <w:pPr>
              <w:contextualSpacing/>
              <w:rPr>
                <w:rFonts w:ascii="Times New Roman" w:eastAsia="Times New Roman" w:hAnsi="Times New Roman" w:cs="Times New Roman"/>
                <w:b/>
                <w:sz w:val="24"/>
                <w:szCs w:val="24"/>
                <w:lang w:val="en-GB" w:eastAsia="cs-CZ"/>
              </w:rPr>
            </w:pPr>
            <w:r>
              <w:rPr>
                <w:rFonts w:ascii="Times New Roman" w:eastAsia="Times New Roman" w:hAnsi="Times New Roman" w:cs="Times New Roman"/>
                <w:b/>
                <w:sz w:val="24"/>
                <w:szCs w:val="24"/>
                <w:lang w:val="en-GB" w:eastAsia="cs-CZ"/>
              </w:rPr>
              <w:t>Mean Price</w:t>
            </w:r>
          </w:p>
        </w:tc>
        <w:tc>
          <w:tcPr>
            <w:tcW w:w="992" w:type="dxa"/>
            <w:tcBorders>
              <w:top w:val="single" w:sz="4" w:space="0" w:color="auto"/>
              <w:bottom w:val="single" w:sz="4" w:space="0" w:color="auto"/>
            </w:tcBorders>
            <w:noWrap/>
          </w:tcPr>
          <w:p w:rsidR="008E60DF" w:rsidRPr="00077138" w:rsidRDefault="008E60DF" w:rsidP="000A2B03">
            <w:pPr>
              <w:tabs>
                <w:tab w:val="left" w:pos="601"/>
              </w:tabs>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8s.</w:t>
            </w:r>
          </w:p>
        </w:tc>
        <w:tc>
          <w:tcPr>
            <w:tcW w:w="992" w:type="dxa"/>
            <w:tcBorders>
              <w:top w:val="single" w:sz="4" w:space="0" w:color="auto"/>
              <w:bottom w:val="single" w:sz="4" w:space="0" w:color="auto"/>
            </w:tcBorders>
            <w:noWrap/>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8s. 9d.</w:t>
            </w:r>
          </w:p>
        </w:tc>
        <w:tc>
          <w:tcPr>
            <w:tcW w:w="993" w:type="dxa"/>
            <w:tcBorders>
              <w:top w:val="single" w:sz="4" w:space="0" w:color="auto"/>
              <w:bottom w:val="single" w:sz="4" w:space="0" w:color="auto"/>
            </w:tcBorders>
            <w:noWrap/>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5s. 8d.</w:t>
            </w:r>
          </w:p>
        </w:tc>
        <w:tc>
          <w:tcPr>
            <w:tcW w:w="992" w:type="dxa"/>
            <w:tcBorders>
              <w:top w:val="single" w:sz="4" w:space="0" w:color="auto"/>
              <w:bottom w:val="single" w:sz="4" w:space="0" w:color="auto"/>
            </w:tcBorders>
            <w:noWrap/>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8s. 10d.</w:t>
            </w:r>
          </w:p>
        </w:tc>
        <w:tc>
          <w:tcPr>
            <w:tcW w:w="992" w:type="dxa"/>
            <w:tcBorders>
              <w:top w:val="single" w:sz="4" w:space="0" w:color="auto"/>
              <w:bottom w:val="single" w:sz="4" w:space="0" w:color="auto"/>
            </w:tcBorders>
            <w:noWrap/>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9s. 7d.</w:t>
            </w:r>
          </w:p>
        </w:tc>
        <w:tc>
          <w:tcPr>
            <w:tcW w:w="1134" w:type="dxa"/>
            <w:tcBorders>
              <w:top w:val="single" w:sz="4" w:space="0" w:color="auto"/>
              <w:bottom w:val="single" w:sz="4" w:space="0" w:color="auto"/>
            </w:tcBorders>
            <w:noWrap/>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11s. 3d.</w:t>
            </w:r>
          </w:p>
        </w:tc>
        <w:tc>
          <w:tcPr>
            <w:tcW w:w="1134" w:type="dxa"/>
            <w:tcBorders>
              <w:top w:val="single" w:sz="4" w:space="0" w:color="auto"/>
              <w:bottom w:val="single" w:sz="4" w:space="0" w:color="auto"/>
            </w:tcBorders>
            <w:noWrap/>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Pr>
                <w:rFonts w:ascii="Times New Roman" w:eastAsia="Times New Roman" w:hAnsi="Times New Roman" w:cs="Times New Roman"/>
                <w:color w:val="000000"/>
                <w:sz w:val="24"/>
                <w:szCs w:val="24"/>
                <w:lang w:val="en-GB" w:eastAsia="cs-CZ"/>
              </w:rPr>
              <w:t>11s. 5d.</w:t>
            </w:r>
          </w:p>
        </w:tc>
      </w:tr>
      <w:tr w:rsidR="008E60DF" w:rsidRPr="00077138" w:rsidTr="00CF6C49">
        <w:trPr>
          <w:trHeight w:val="300"/>
        </w:trPr>
        <w:tc>
          <w:tcPr>
            <w:tcW w:w="9889" w:type="dxa"/>
            <w:gridSpan w:val="8"/>
            <w:tcBorders>
              <w:bottom w:val="single" w:sz="4" w:space="0" w:color="auto"/>
            </w:tcBorders>
            <w:noWrap/>
          </w:tcPr>
          <w:p w:rsidR="008E60DF" w:rsidRPr="00524AE5" w:rsidRDefault="008E60DF" w:rsidP="000A2B03">
            <w:pPr>
              <w:contextualSpacing/>
              <w:rPr>
                <w:rFonts w:ascii="Times New Roman" w:eastAsia="Times New Roman" w:hAnsi="Times New Roman" w:cs="Times New Roman"/>
                <w:b/>
                <w:sz w:val="24"/>
                <w:szCs w:val="24"/>
                <w:lang w:val="en-GB" w:eastAsia="cs-CZ"/>
              </w:rPr>
            </w:pPr>
            <w:r>
              <w:rPr>
                <w:rFonts w:ascii="Times New Roman" w:eastAsia="Times New Roman" w:hAnsi="Times New Roman" w:cs="Times New Roman"/>
                <w:b/>
                <w:sz w:val="24"/>
                <w:szCs w:val="24"/>
                <w:lang w:val="en-GB" w:eastAsia="cs-CZ"/>
              </w:rPr>
              <w:t xml:space="preserve">Mean Price of 1 sm. lbs. of Reeled Silk, 1765-71                                                                   </w:t>
            </w:r>
            <w:r w:rsidRPr="00524AE5">
              <w:rPr>
                <w:rFonts w:ascii="Times New Roman" w:eastAsia="Times New Roman" w:hAnsi="Times New Roman" w:cs="Times New Roman"/>
                <w:b/>
                <w:color w:val="000000"/>
                <w:sz w:val="24"/>
                <w:szCs w:val="24"/>
                <w:lang w:val="en-GB" w:eastAsia="cs-CZ"/>
              </w:rPr>
              <w:t>9s. 10d.</w:t>
            </w:r>
          </w:p>
        </w:tc>
      </w:tr>
      <w:tr w:rsidR="008E60DF" w:rsidRPr="00077138" w:rsidTr="00CF6C49">
        <w:trPr>
          <w:trHeight w:val="300"/>
        </w:trPr>
        <w:tc>
          <w:tcPr>
            <w:tcW w:w="2660" w:type="dxa"/>
            <w:tcBorders>
              <w:bottom w:val="single" w:sz="4" w:space="0" w:color="auto"/>
            </w:tcBorders>
            <w:noWrap/>
            <w:hideMark/>
          </w:tcPr>
          <w:p w:rsidR="008E60DF" w:rsidRPr="00077138" w:rsidRDefault="008E60DF" w:rsidP="000A2B03">
            <w:pPr>
              <w:contextualSpacing/>
              <w:rPr>
                <w:rFonts w:ascii="Times New Roman" w:eastAsia="Times New Roman" w:hAnsi="Times New Roman" w:cs="Times New Roman"/>
                <w:b/>
                <w:sz w:val="24"/>
                <w:szCs w:val="24"/>
                <w:lang w:val="en-GB" w:eastAsia="cs-CZ"/>
              </w:rPr>
            </w:pPr>
            <w:r>
              <w:rPr>
                <w:rFonts w:ascii="Times New Roman" w:eastAsia="Times New Roman" w:hAnsi="Times New Roman" w:cs="Times New Roman"/>
                <w:b/>
                <w:sz w:val="24"/>
                <w:szCs w:val="24"/>
                <w:lang w:val="en-GB" w:eastAsia="cs-CZ"/>
              </w:rPr>
              <w:t>W</w:t>
            </w:r>
            <w:r w:rsidRPr="00077138">
              <w:rPr>
                <w:rFonts w:ascii="Times New Roman" w:eastAsia="Times New Roman" w:hAnsi="Times New Roman" w:cs="Times New Roman"/>
                <w:b/>
                <w:sz w:val="24"/>
                <w:szCs w:val="24"/>
                <w:lang w:val="en-GB" w:eastAsia="cs-CZ"/>
              </w:rPr>
              <w:t>ound from Pod</w:t>
            </w:r>
          </w:p>
        </w:tc>
        <w:tc>
          <w:tcPr>
            <w:tcW w:w="992" w:type="dxa"/>
            <w:tcBorders>
              <w:bottom w:val="single" w:sz="4" w:space="0" w:color="auto"/>
            </w:tcBorders>
            <w:noWrap/>
            <w:hideMark/>
          </w:tcPr>
          <w:p w:rsidR="008E60DF" w:rsidRPr="00077138" w:rsidRDefault="008E60DF" w:rsidP="000A2B03">
            <w:pPr>
              <w:tabs>
                <w:tab w:val="left" w:pos="601"/>
              </w:tabs>
              <w:contextualSpacing/>
              <w:jc w:val="both"/>
              <w:rPr>
                <w:rFonts w:ascii="Times New Roman" w:eastAsia="Times New Roman" w:hAnsi="Times New Roman" w:cs="Times New Roman"/>
                <w:color w:val="000000"/>
                <w:sz w:val="24"/>
                <w:szCs w:val="24"/>
                <w:lang w:val="en-GB" w:eastAsia="cs-CZ"/>
              </w:rPr>
            </w:pPr>
          </w:p>
        </w:tc>
        <w:tc>
          <w:tcPr>
            <w:tcW w:w="992" w:type="dxa"/>
            <w:tcBorders>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19s. 6d.</w:t>
            </w:r>
          </w:p>
        </w:tc>
        <w:tc>
          <w:tcPr>
            <w:tcW w:w="993" w:type="dxa"/>
            <w:tcBorders>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19s. 6d.</w:t>
            </w:r>
          </w:p>
        </w:tc>
        <w:tc>
          <w:tcPr>
            <w:tcW w:w="992" w:type="dxa"/>
            <w:tcBorders>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19s. 6d.</w:t>
            </w:r>
          </w:p>
        </w:tc>
        <w:tc>
          <w:tcPr>
            <w:tcW w:w="992" w:type="dxa"/>
            <w:tcBorders>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19s. 6d.</w:t>
            </w:r>
          </w:p>
        </w:tc>
        <w:tc>
          <w:tcPr>
            <w:tcW w:w="1134" w:type="dxa"/>
            <w:tcBorders>
              <w:bottom w:val="single" w:sz="4" w:space="0" w:color="auto"/>
            </w:tcBorders>
            <w:noWrap/>
            <w:hideMark/>
          </w:tcPr>
          <w:p w:rsidR="008E60DF" w:rsidRPr="00077138" w:rsidRDefault="008E60DF" w:rsidP="000A2B03">
            <w:pPr>
              <w:contextualSpacing/>
              <w:jc w:val="right"/>
              <w:rPr>
                <w:rFonts w:ascii="Times New Roman" w:eastAsia="Times New Roman" w:hAnsi="Times New Roman" w:cs="Times New Roman"/>
                <w:color w:val="000000"/>
                <w:sz w:val="24"/>
                <w:szCs w:val="24"/>
                <w:lang w:val="en-GB" w:eastAsia="cs-CZ"/>
              </w:rPr>
            </w:pPr>
            <w:r w:rsidRPr="00077138">
              <w:rPr>
                <w:rFonts w:ascii="Times New Roman" w:eastAsia="Times New Roman" w:hAnsi="Times New Roman" w:cs="Times New Roman"/>
                <w:color w:val="000000"/>
                <w:sz w:val="24"/>
                <w:szCs w:val="24"/>
                <w:lang w:val="en-GB" w:eastAsia="cs-CZ"/>
              </w:rPr>
              <w:t>12s. 11d.</w:t>
            </w:r>
          </w:p>
        </w:tc>
        <w:tc>
          <w:tcPr>
            <w:tcW w:w="1134" w:type="dxa"/>
            <w:tcBorders>
              <w:bottom w:val="single" w:sz="4" w:space="0" w:color="auto"/>
            </w:tcBorders>
            <w:noWrap/>
            <w:hideMark/>
          </w:tcPr>
          <w:p w:rsidR="008E60DF" w:rsidRPr="00077138" w:rsidRDefault="008E60DF" w:rsidP="000A2B03">
            <w:pPr>
              <w:contextualSpacing/>
              <w:jc w:val="both"/>
              <w:rPr>
                <w:rFonts w:ascii="Times New Roman" w:eastAsia="Times New Roman" w:hAnsi="Times New Roman" w:cs="Times New Roman"/>
                <w:color w:val="000000"/>
                <w:sz w:val="24"/>
                <w:szCs w:val="24"/>
                <w:lang w:val="en-GB" w:eastAsia="cs-CZ"/>
              </w:rPr>
            </w:pPr>
          </w:p>
        </w:tc>
      </w:tr>
    </w:tbl>
    <w:p w:rsidR="008E60DF" w:rsidRDefault="008E60DF" w:rsidP="000A2B03">
      <w:pPr>
        <w:spacing w:after="0" w:line="240" w:lineRule="auto"/>
        <w:contextualSpacing/>
        <w:jc w:val="both"/>
        <w:rPr>
          <w:rFonts w:ascii="Times New Roman" w:hAnsi="Times New Roman" w:cs="Times New Roman"/>
          <w:i/>
          <w:sz w:val="20"/>
          <w:szCs w:val="20"/>
          <w:lang w:val="en-GB"/>
        </w:rPr>
      </w:pPr>
    </w:p>
    <w:p w:rsidR="00B817DE" w:rsidRPr="00646AF8" w:rsidRDefault="008E60DF" w:rsidP="00646AF8">
      <w:pPr>
        <w:spacing w:after="0" w:line="480" w:lineRule="auto"/>
        <w:contextualSpacing/>
        <w:jc w:val="both"/>
        <w:rPr>
          <w:rFonts w:ascii="Times New Roman" w:hAnsi="Times New Roman" w:cs="Times New Roman"/>
          <w:sz w:val="20"/>
          <w:szCs w:val="20"/>
          <w:lang w:val="en-GB"/>
        </w:rPr>
      </w:pPr>
      <w:r w:rsidRPr="00343CF0">
        <w:rPr>
          <w:rFonts w:ascii="Times New Roman" w:hAnsi="Times New Roman" w:cs="Times New Roman"/>
          <w:i/>
          <w:sz w:val="20"/>
          <w:szCs w:val="20"/>
          <w:lang w:val="en-GB"/>
        </w:rPr>
        <w:t>Source</w:t>
      </w:r>
      <w:r>
        <w:rPr>
          <w:rFonts w:ascii="Times New Roman" w:hAnsi="Times New Roman" w:cs="Times New Roman"/>
          <w:sz w:val="20"/>
          <w:szCs w:val="20"/>
          <w:lang w:val="en-GB"/>
        </w:rPr>
        <w:t>: IOR/E/4/630, 21</w:t>
      </w:r>
      <w:r w:rsidRPr="00077138">
        <w:rPr>
          <w:rFonts w:ascii="Times New Roman" w:hAnsi="Times New Roman" w:cs="Times New Roman"/>
          <w:sz w:val="20"/>
          <w:szCs w:val="20"/>
          <w:lang w:val="en-GB"/>
        </w:rPr>
        <w:t xml:space="preserve"> July, 1786, p. 561.</w:t>
      </w:r>
      <w:r>
        <w:rPr>
          <w:rFonts w:ascii="Times New Roman" w:hAnsi="Times New Roman" w:cs="Times New Roman"/>
          <w:sz w:val="20"/>
          <w:szCs w:val="20"/>
          <w:lang w:val="en-GB"/>
        </w:rPr>
        <w:t xml:space="preserve"> </w:t>
      </w:r>
      <w:r w:rsidRPr="00343CF0">
        <w:rPr>
          <w:rFonts w:ascii="Times New Roman" w:hAnsi="Times New Roman" w:cs="Times New Roman"/>
          <w:sz w:val="20"/>
          <w:szCs w:val="20"/>
          <w:lang w:val="en-GB"/>
        </w:rPr>
        <w:t>Before the adoption of filature system</w:t>
      </w:r>
      <w:r>
        <w:rPr>
          <w:rFonts w:ascii="Times New Roman" w:hAnsi="Times New Roman" w:cs="Times New Roman"/>
          <w:sz w:val="20"/>
          <w:szCs w:val="20"/>
          <w:lang w:val="en-GB"/>
        </w:rPr>
        <w:t>,</w:t>
      </w:r>
      <w:r w:rsidRPr="00343CF0">
        <w:rPr>
          <w:rFonts w:ascii="Times New Roman" w:hAnsi="Times New Roman" w:cs="Times New Roman"/>
          <w:sz w:val="20"/>
          <w:szCs w:val="20"/>
          <w:lang w:val="en-GB"/>
        </w:rPr>
        <w:t xml:space="preserve"> “raw silk wound from Pod” was a term used to describe raw silk reeled under the Company’s facilities and supervision. It was</w:t>
      </w:r>
      <w:r>
        <w:rPr>
          <w:rFonts w:ascii="Times New Roman" w:hAnsi="Times New Roman" w:cs="Times New Roman"/>
          <w:sz w:val="20"/>
          <w:szCs w:val="20"/>
          <w:lang w:val="en-GB"/>
        </w:rPr>
        <w:t xml:space="preserve"> </w:t>
      </w:r>
      <w:r w:rsidRPr="00343CF0">
        <w:rPr>
          <w:rFonts w:ascii="Times New Roman" w:hAnsi="Times New Roman" w:cs="Times New Roman"/>
          <w:sz w:val="20"/>
          <w:szCs w:val="20"/>
          <w:lang w:val="en-GB"/>
        </w:rPr>
        <w:t>only an experimental production. IOR/E/4/616: ‘</w:t>
      </w:r>
      <w:r w:rsidRPr="00343CF0">
        <w:rPr>
          <w:rFonts w:ascii="Times New Roman" w:hAnsi="Times New Roman" w:cs="Times New Roman"/>
          <w:bCs/>
          <w:sz w:val="20"/>
          <w:szCs w:val="20"/>
          <w:lang w:val="en-GB"/>
        </w:rPr>
        <w:t>Bengal Raw Silk to be</w:t>
      </w:r>
      <w:r>
        <w:rPr>
          <w:rFonts w:ascii="Times New Roman" w:hAnsi="Times New Roman" w:cs="Times New Roman"/>
          <w:bCs/>
          <w:sz w:val="20"/>
          <w:szCs w:val="20"/>
          <w:lang w:val="en-GB"/>
        </w:rPr>
        <w:t xml:space="preserve"> </w:t>
      </w:r>
      <w:proofErr w:type="gramStart"/>
      <w:r>
        <w:rPr>
          <w:rFonts w:ascii="Times New Roman" w:hAnsi="Times New Roman" w:cs="Times New Roman"/>
          <w:bCs/>
          <w:sz w:val="20"/>
          <w:szCs w:val="20"/>
          <w:lang w:val="en-GB"/>
        </w:rPr>
        <w:t>Investigated</w:t>
      </w:r>
      <w:proofErr w:type="gramEnd"/>
      <w:r>
        <w:rPr>
          <w:rFonts w:ascii="Times New Roman" w:hAnsi="Times New Roman" w:cs="Times New Roman"/>
          <w:bCs/>
          <w:sz w:val="20"/>
          <w:szCs w:val="20"/>
          <w:lang w:val="en-GB"/>
        </w:rPr>
        <w:t xml:space="preserve"> by Richard Wilder</w:t>
      </w:r>
      <w:r w:rsidRPr="00343CF0">
        <w:rPr>
          <w:rFonts w:ascii="Times New Roman" w:hAnsi="Times New Roman" w:cs="Times New Roman"/>
          <w:bCs/>
          <w:sz w:val="20"/>
          <w:szCs w:val="20"/>
          <w:lang w:val="en-GB"/>
        </w:rPr>
        <w:t xml:space="preserve">, </w:t>
      </w:r>
      <w:r w:rsidRPr="00343CF0">
        <w:rPr>
          <w:rFonts w:ascii="Times New Roman" w:hAnsi="Times New Roman" w:cs="Times New Roman"/>
          <w:sz w:val="20"/>
          <w:szCs w:val="20"/>
          <w:lang w:val="en-GB"/>
        </w:rPr>
        <w:t>Bengal Supplement 25 March, 1757</w:t>
      </w:r>
      <w:r>
        <w:rPr>
          <w:rFonts w:ascii="Times New Roman" w:hAnsi="Times New Roman" w:cs="Times New Roman"/>
          <w:sz w:val="20"/>
          <w:szCs w:val="20"/>
          <w:lang w:val="en-GB"/>
        </w:rPr>
        <w:t>’</w:t>
      </w:r>
      <w:r w:rsidRPr="00343CF0">
        <w:rPr>
          <w:rFonts w:ascii="Times New Roman" w:hAnsi="Times New Roman" w:cs="Times New Roman"/>
          <w:sz w:val="20"/>
          <w:szCs w:val="20"/>
          <w:lang w:val="en-GB"/>
        </w:rPr>
        <w:t>, pp. 656-</w:t>
      </w:r>
      <w:r>
        <w:rPr>
          <w:rFonts w:ascii="Times New Roman" w:hAnsi="Times New Roman" w:cs="Times New Roman"/>
          <w:sz w:val="20"/>
          <w:szCs w:val="20"/>
          <w:lang w:val="en-GB"/>
        </w:rPr>
        <w:t>5</w:t>
      </w:r>
      <w:r w:rsidRPr="00343CF0">
        <w:rPr>
          <w:rFonts w:ascii="Times New Roman" w:hAnsi="Times New Roman" w:cs="Times New Roman"/>
          <w:sz w:val="20"/>
          <w:szCs w:val="20"/>
          <w:lang w:val="en-GB"/>
        </w:rPr>
        <w:t>7.</w:t>
      </w:r>
    </w:p>
    <w:p w:rsidR="00B874D7" w:rsidRPr="0058597E" w:rsidRDefault="00B874D7" w:rsidP="000A2B03">
      <w:pPr>
        <w:spacing w:after="0" w:line="480" w:lineRule="auto"/>
        <w:ind w:firstLine="851"/>
        <w:contextualSpacing/>
        <w:jc w:val="both"/>
        <w:rPr>
          <w:rFonts w:ascii="Times New Roman" w:eastAsia="Times New Roman" w:hAnsi="Times New Roman" w:cs="Times New Roman"/>
          <w:sz w:val="24"/>
          <w:szCs w:val="24"/>
          <w:lang w:val="en-GB" w:eastAsia="en-GB"/>
        </w:rPr>
      </w:pPr>
      <w:r>
        <w:rPr>
          <w:rFonts w:ascii="Times New Roman" w:hAnsi="Times New Roman" w:cs="Times New Roman"/>
          <w:sz w:val="24"/>
          <w:szCs w:val="24"/>
          <w:lang w:val="en-GB"/>
        </w:rPr>
        <w:t>Most importantly, t</w:t>
      </w:r>
      <w:r w:rsidR="00A7363A">
        <w:rPr>
          <w:rFonts w:ascii="Times New Roman" w:hAnsi="Times New Roman" w:cs="Times New Roman"/>
          <w:sz w:val="24"/>
          <w:szCs w:val="24"/>
          <w:lang w:val="en-GB"/>
        </w:rPr>
        <w:t>he adoption of the Piedmontese technologies had positive impacts on the</w:t>
      </w:r>
      <w:r>
        <w:rPr>
          <w:rFonts w:ascii="Times New Roman" w:hAnsi="Times New Roman" w:cs="Times New Roman"/>
          <w:sz w:val="24"/>
          <w:szCs w:val="24"/>
          <w:lang w:val="en-GB"/>
        </w:rPr>
        <w:t xml:space="preserve"> EEIC’s</w:t>
      </w:r>
      <w:r w:rsidR="00A7363A">
        <w:rPr>
          <w:rFonts w:ascii="Times New Roman" w:hAnsi="Times New Roman" w:cs="Times New Roman"/>
          <w:sz w:val="24"/>
          <w:szCs w:val="24"/>
          <w:lang w:val="en-GB"/>
        </w:rPr>
        <w:t xml:space="preserve"> </w:t>
      </w:r>
      <w:r>
        <w:rPr>
          <w:rFonts w:ascii="Times New Roman" w:hAnsi="Times New Roman" w:cs="Times New Roman"/>
          <w:sz w:val="24"/>
          <w:szCs w:val="24"/>
          <w:lang w:val="en-GB"/>
        </w:rPr>
        <w:t>capacities t</w:t>
      </w:r>
      <w:r w:rsidR="00B11BAE">
        <w:rPr>
          <w:rFonts w:ascii="Times New Roman" w:hAnsi="Times New Roman" w:cs="Times New Roman"/>
          <w:sz w:val="24"/>
          <w:szCs w:val="24"/>
          <w:lang w:val="en-GB"/>
        </w:rPr>
        <w:t>o export silk to Europe (table 4</w:t>
      </w:r>
      <w:r>
        <w:rPr>
          <w:rFonts w:ascii="Times New Roman" w:hAnsi="Times New Roman" w:cs="Times New Roman"/>
          <w:sz w:val="24"/>
          <w:szCs w:val="24"/>
          <w:lang w:val="en-GB"/>
        </w:rPr>
        <w:t>).</w:t>
      </w:r>
      <w:r w:rsidR="00A7363A" w:rsidRPr="00A7363A">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From 1770s</w:t>
      </w:r>
      <w:r w:rsidR="00A7363A" w:rsidRPr="001C37DD">
        <w:rPr>
          <w:rFonts w:ascii="Times New Roman" w:eastAsia="Times New Roman" w:hAnsi="Times New Roman" w:cs="Times New Roman"/>
          <w:sz w:val="24"/>
          <w:szCs w:val="24"/>
          <w:lang w:val="en-GB" w:eastAsia="en-GB"/>
        </w:rPr>
        <w:t xml:space="preserve"> Bengal became quantitatively the most important exporter of raw silk to Britain. As the importation of raw silk from Bengal increased, importation of raw silk from Aleppo, Valentia, Naples, Calabria and other places in Mediterranean decreased.</w:t>
      </w:r>
      <w:r w:rsidR="00A7363A" w:rsidRPr="001C37DD">
        <w:rPr>
          <w:rFonts w:ascii="Times New Roman" w:eastAsia="Times New Roman" w:hAnsi="Times New Roman" w:cs="Times New Roman"/>
          <w:sz w:val="24"/>
          <w:szCs w:val="24"/>
          <w:vertAlign w:val="superscript"/>
          <w:lang w:val="en-GB" w:eastAsia="en-GB"/>
        </w:rPr>
        <w:footnoteReference w:id="34"/>
      </w:r>
    </w:p>
    <w:p w:rsidR="00A7363A" w:rsidRDefault="00B11BAE" w:rsidP="00B817DE">
      <w:pPr>
        <w:widowControl w:val="0"/>
        <w:spacing w:after="0" w:line="240" w:lineRule="auto"/>
        <w:contextualSpacing/>
        <w:jc w:val="both"/>
        <w:rPr>
          <w:rFonts w:ascii="Times New Roman" w:eastAsia="Times New Roman" w:hAnsi="Times New Roman" w:cs="Times New Roman"/>
          <w:sz w:val="24"/>
          <w:szCs w:val="24"/>
          <w:lang w:val="en-GB" w:eastAsia="en-GB"/>
        </w:rPr>
      </w:pPr>
      <w:proofErr w:type="gramStart"/>
      <w:r>
        <w:rPr>
          <w:rFonts w:ascii="Times New Roman" w:eastAsia="Times New Roman" w:hAnsi="Times New Roman" w:cs="Times New Roman"/>
          <w:b/>
          <w:sz w:val="24"/>
          <w:szCs w:val="24"/>
          <w:lang w:val="en-GB" w:eastAsia="en-GB"/>
        </w:rPr>
        <w:t>Table 4.</w:t>
      </w:r>
      <w:proofErr w:type="gramEnd"/>
      <w:r w:rsidR="00A7363A">
        <w:rPr>
          <w:rFonts w:ascii="Times New Roman" w:eastAsia="Times New Roman" w:hAnsi="Times New Roman" w:cs="Times New Roman"/>
          <w:b/>
          <w:sz w:val="24"/>
          <w:szCs w:val="24"/>
          <w:lang w:val="en-GB" w:eastAsia="en-GB"/>
        </w:rPr>
        <w:t xml:space="preserve"> The Share of Bengal Raw Silk on the Total Imports of Silk Imported into Britain, 1750-1789</w:t>
      </w:r>
      <w:r w:rsidR="00A7363A">
        <w:rPr>
          <w:rFonts w:ascii="Times New Roman" w:eastAsia="Times New Roman" w:hAnsi="Times New Roman" w:cs="Times New Roman"/>
          <w:b/>
          <w:sz w:val="24"/>
          <w:szCs w:val="24"/>
          <w:lang w:val="en-GB" w:eastAsia="en-GB"/>
        </w:rPr>
        <w:fldChar w:fldCharType="begin"/>
      </w:r>
      <w:r w:rsidR="00A7363A">
        <w:rPr>
          <w:lang w:val="en-GB"/>
        </w:rPr>
        <w:instrText xml:space="preserve"> XE "</w:instrText>
      </w:r>
      <w:r w:rsidR="00A7363A">
        <w:rPr>
          <w:rFonts w:ascii="Times New Roman" w:eastAsia="Times New Roman" w:hAnsi="Times New Roman" w:cs="Times New Roman"/>
          <w:b/>
          <w:sz w:val="24"/>
          <w:szCs w:val="24"/>
          <w:lang w:val="en-GB" w:eastAsia="en-GB"/>
        </w:rPr>
        <w:instrText>Table 4.1 The Share of Bengal Raw Silk on the Total Imports of Silk Imported into Britain, 1750-1789</w:instrText>
      </w:r>
      <w:r w:rsidR="00A7363A">
        <w:rPr>
          <w:lang w:val="en-GB"/>
        </w:rPr>
        <w:instrText xml:space="preserve">" </w:instrText>
      </w:r>
      <w:r w:rsidR="00A7363A">
        <w:rPr>
          <w:rFonts w:ascii="Times New Roman" w:eastAsia="Times New Roman" w:hAnsi="Times New Roman" w:cs="Times New Roman"/>
          <w:b/>
          <w:sz w:val="24"/>
          <w:szCs w:val="24"/>
          <w:lang w:val="en-GB" w:eastAsia="en-GB"/>
        </w:rPr>
        <w:fldChar w:fldCharType="end"/>
      </w:r>
      <w:r w:rsidR="00A7363A">
        <w:rPr>
          <w:rFonts w:ascii="Times New Roman" w:eastAsia="Times New Roman" w:hAnsi="Times New Roman" w:cs="Times New Roman"/>
          <w:b/>
          <w:sz w:val="24"/>
          <w:szCs w:val="24"/>
          <w:lang w:val="en-GB" w:eastAsia="en-GB"/>
        </w:rPr>
        <w:tab/>
      </w:r>
    </w:p>
    <w:tbl>
      <w:tblPr>
        <w:tblStyle w:val="Svtlstnovn2"/>
        <w:tblW w:w="8726" w:type="dxa"/>
        <w:jc w:val="center"/>
        <w:tblInd w:w="0" w:type="dxa"/>
        <w:tblBorders>
          <w:top w:val="none" w:sz="0" w:space="0" w:color="auto"/>
          <w:bottom w:val="none" w:sz="0" w:space="0" w:color="auto"/>
        </w:tblBorders>
        <w:tblLook w:val="0600" w:firstRow="0" w:lastRow="0" w:firstColumn="0" w:lastColumn="0" w:noHBand="1" w:noVBand="1"/>
      </w:tblPr>
      <w:tblGrid>
        <w:gridCol w:w="1195"/>
        <w:gridCol w:w="3509"/>
        <w:gridCol w:w="4022"/>
      </w:tblGrid>
      <w:tr w:rsidR="00A7363A" w:rsidTr="00CF6C49">
        <w:trPr>
          <w:trHeight w:val="639"/>
          <w:jc w:val="center"/>
        </w:trPr>
        <w:tc>
          <w:tcPr>
            <w:tcW w:w="1195" w:type="dxa"/>
            <w:tcBorders>
              <w:top w:val="single" w:sz="4" w:space="0" w:color="auto"/>
              <w:left w:val="nil"/>
              <w:bottom w:val="single" w:sz="4" w:space="0" w:color="auto"/>
              <w:right w:val="nil"/>
            </w:tcBorders>
            <w:hideMark/>
          </w:tcPr>
          <w:p w:rsidR="00A7363A" w:rsidRDefault="00A7363A" w:rsidP="000A2B03">
            <w:pPr>
              <w:widowControl w:val="0"/>
              <w:contextualSpacing/>
              <w:rPr>
                <w:rFonts w:ascii="Times New Roman" w:eastAsia="Times New Roman" w:hAnsi="Times New Roman" w:cs="Times New Roman"/>
                <w:lang w:val="en-GB" w:eastAsia="en-GB"/>
              </w:rPr>
            </w:pPr>
            <w:r>
              <w:rPr>
                <w:rFonts w:ascii="Times New Roman" w:eastAsia="Times New Roman" w:hAnsi="Times New Roman" w:cs="Times New Roman"/>
                <w:b/>
                <w:bCs/>
                <w:lang w:val="en-GB" w:eastAsia="en-GB"/>
              </w:rPr>
              <w:t>Year</w:t>
            </w:r>
          </w:p>
        </w:tc>
        <w:tc>
          <w:tcPr>
            <w:tcW w:w="3509" w:type="dxa"/>
            <w:tcBorders>
              <w:top w:val="single" w:sz="4" w:space="0" w:color="auto"/>
              <w:left w:val="nil"/>
              <w:bottom w:val="single" w:sz="4" w:space="0" w:color="auto"/>
              <w:right w:val="nil"/>
            </w:tcBorders>
            <w:hideMark/>
          </w:tcPr>
          <w:p w:rsidR="00A7363A" w:rsidRDefault="00A7363A" w:rsidP="000A2B03">
            <w:pPr>
              <w:widowControl w:val="0"/>
              <w:tabs>
                <w:tab w:val="left" w:pos="2745"/>
              </w:tabs>
              <w:ind w:right="406"/>
              <w:contextualSpacing/>
              <w:rPr>
                <w:rFonts w:ascii="Times New Roman" w:eastAsia="Times New Roman" w:hAnsi="Times New Roman" w:cs="Times New Roman"/>
                <w:b/>
                <w:bCs/>
                <w:lang w:val="en-GB" w:eastAsia="en-GB"/>
              </w:rPr>
            </w:pPr>
            <w:r>
              <w:rPr>
                <w:rFonts w:ascii="Times New Roman" w:eastAsia="Times New Roman" w:hAnsi="Times New Roman" w:cs="Times New Roman"/>
                <w:b/>
                <w:bCs/>
                <w:lang w:val="en-GB" w:eastAsia="en-GB"/>
              </w:rPr>
              <w:t xml:space="preserve">Total Average Annual </w:t>
            </w:r>
          </w:p>
          <w:p w:rsidR="00A7363A" w:rsidRDefault="00A7363A" w:rsidP="000A2B03">
            <w:pPr>
              <w:widowControl w:val="0"/>
              <w:tabs>
                <w:tab w:val="left" w:pos="2745"/>
              </w:tabs>
              <w:ind w:right="406"/>
              <w:contextualSpacing/>
              <w:rPr>
                <w:rFonts w:ascii="Times New Roman" w:eastAsia="Times New Roman" w:hAnsi="Times New Roman" w:cs="Times New Roman"/>
                <w:lang w:val="en-GB" w:eastAsia="en-GB"/>
              </w:rPr>
            </w:pPr>
            <w:r>
              <w:rPr>
                <w:rFonts w:ascii="Times New Roman" w:eastAsia="Times New Roman" w:hAnsi="Times New Roman" w:cs="Times New Roman"/>
                <w:b/>
                <w:bCs/>
                <w:lang w:val="en-GB" w:eastAsia="en-GB"/>
              </w:rPr>
              <w:t>Imports of Raw Silk</w:t>
            </w:r>
          </w:p>
        </w:tc>
        <w:tc>
          <w:tcPr>
            <w:tcW w:w="4022" w:type="dxa"/>
            <w:tcBorders>
              <w:top w:val="single" w:sz="4" w:space="0" w:color="auto"/>
              <w:left w:val="nil"/>
              <w:bottom w:val="single" w:sz="4" w:space="0" w:color="auto"/>
              <w:right w:val="nil"/>
            </w:tcBorders>
            <w:hideMark/>
          </w:tcPr>
          <w:p w:rsidR="00A7363A" w:rsidRDefault="00A7363A" w:rsidP="000A2B03">
            <w:pPr>
              <w:widowControl w:val="0"/>
              <w:tabs>
                <w:tab w:val="left" w:pos="2745"/>
              </w:tabs>
              <w:ind w:right="1326"/>
              <w:contextualSpacing/>
              <w:rPr>
                <w:rFonts w:ascii="Times New Roman" w:eastAsia="Times New Roman" w:hAnsi="Times New Roman" w:cs="Times New Roman"/>
                <w:b/>
                <w:bCs/>
                <w:lang w:val="en-GB" w:eastAsia="en-GB"/>
              </w:rPr>
            </w:pPr>
            <w:r>
              <w:rPr>
                <w:rFonts w:ascii="Times New Roman" w:eastAsia="Times New Roman" w:hAnsi="Times New Roman" w:cs="Times New Roman"/>
                <w:b/>
                <w:bCs/>
                <w:lang w:val="en-GB" w:eastAsia="en-GB"/>
              </w:rPr>
              <w:t xml:space="preserve">Quantity of Bengal </w:t>
            </w:r>
          </w:p>
          <w:p w:rsidR="00A7363A" w:rsidRDefault="00A7363A" w:rsidP="000A2B03">
            <w:pPr>
              <w:widowControl w:val="0"/>
              <w:tabs>
                <w:tab w:val="left" w:pos="2745"/>
              </w:tabs>
              <w:ind w:right="1326"/>
              <w:contextualSpacing/>
              <w:rPr>
                <w:rFonts w:ascii="Times New Roman" w:eastAsia="Times New Roman" w:hAnsi="Times New Roman" w:cs="Times New Roman"/>
                <w:lang w:val="en-GB" w:eastAsia="en-GB"/>
              </w:rPr>
            </w:pPr>
            <w:r>
              <w:rPr>
                <w:rFonts w:ascii="Times New Roman" w:eastAsia="Times New Roman" w:hAnsi="Times New Roman" w:cs="Times New Roman"/>
                <w:b/>
                <w:bCs/>
                <w:lang w:val="en-GB" w:eastAsia="en-GB"/>
              </w:rPr>
              <w:t>Raw Silk as % of Total</w:t>
            </w:r>
          </w:p>
        </w:tc>
      </w:tr>
      <w:tr w:rsidR="00A7363A" w:rsidTr="00CF6C49">
        <w:trPr>
          <w:trHeight w:val="412"/>
          <w:jc w:val="center"/>
        </w:trPr>
        <w:tc>
          <w:tcPr>
            <w:tcW w:w="1195" w:type="dxa"/>
            <w:vAlign w:val="center"/>
            <w:hideMark/>
          </w:tcPr>
          <w:p w:rsidR="00A7363A" w:rsidRDefault="00A7363A" w:rsidP="000A2B03">
            <w:pPr>
              <w:widowControl w:val="0"/>
              <w:contextualSpacing/>
              <w:rPr>
                <w:rFonts w:ascii="Times New Roman" w:eastAsia="Times New Roman" w:hAnsi="Times New Roman" w:cs="Times New Roman"/>
                <w:lang w:val="en-GB" w:eastAsia="en-GB"/>
              </w:rPr>
            </w:pPr>
            <w:r>
              <w:rPr>
                <w:rFonts w:ascii="Times New Roman" w:eastAsia="Times New Roman" w:hAnsi="Times New Roman" w:cs="Times New Roman"/>
                <w:b/>
                <w:bCs/>
                <w:lang w:val="en-GB" w:eastAsia="en-GB"/>
              </w:rPr>
              <w:t>1750-60</w:t>
            </w:r>
          </w:p>
        </w:tc>
        <w:tc>
          <w:tcPr>
            <w:tcW w:w="3509" w:type="dxa"/>
            <w:vAlign w:val="center"/>
            <w:hideMark/>
          </w:tcPr>
          <w:p w:rsidR="00A7363A" w:rsidRDefault="00A7363A" w:rsidP="000A2B03">
            <w:pPr>
              <w:widowControl w:val="0"/>
              <w:tabs>
                <w:tab w:val="left" w:pos="2745"/>
              </w:tabs>
              <w:ind w:right="406" w:firstLine="720"/>
              <w:contextualSpacing/>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388,091</w:t>
            </w:r>
          </w:p>
        </w:tc>
        <w:tc>
          <w:tcPr>
            <w:tcW w:w="4022" w:type="dxa"/>
            <w:vAlign w:val="center"/>
            <w:hideMark/>
          </w:tcPr>
          <w:p w:rsidR="00A7363A" w:rsidRDefault="00A7363A" w:rsidP="000A2B03">
            <w:pPr>
              <w:widowControl w:val="0"/>
              <w:tabs>
                <w:tab w:val="left" w:pos="2745"/>
              </w:tabs>
              <w:ind w:right="1326" w:firstLine="720"/>
              <w:contextualSpacing/>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8.7</w:t>
            </w:r>
          </w:p>
        </w:tc>
      </w:tr>
      <w:tr w:rsidR="00A7363A" w:rsidTr="00CF6C49">
        <w:trPr>
          <w:trHeight w:val="409"/>
          <w:jc w:val="center"/>
        </w:trPr>
        <w:tc>
          <w:tcPr>
            <w:tcW w:w="1195" w:type="dxa"/>
            <w:vAlign w:val="center"/>
            <w:hideMark/>
          </w:tcPr>
          <w:p w:rsidR="00A7363A" w:rsidRDefault="00A7363A" w:rsidP="000A2B03">
            <w:pPr>
              <w:widowControl w:val="0"/>
              <w:contextualSpacing/>
              <w:rPr>
                <w:rFonts w:ascii="Times New Roman" w:eastAsia="Times New Roman" w:hAnsi="Times New Roman" w:cs="Times New Roman"/>
                <w:lang w:val="en-GB" w:eastAsia="en-GB"/>
              </w:rPr>
            </w:pPr>
            <w:r>
              <w:rPr>
                <w:rFonts w:ascii="Times New Roman" w:eastAsia="Times New Roman" w:hAnsi="Times New Roman" w:cs="Times New Roman"/>
                <w:b/>
                <w:bCs/>
                <w:lang w:val="en-GB" w:eastAsia="en-GB"/>
              </w:rPr>
              <w:t>1773-79</w:t>
            </w:r>
          </w:p>
        </w:tc>
        <w:tc>
          <w:tcPr>
            <w:tcW w:w="3509" w:type="dxa"/>
            <w:vAlign w:val="center"/>
            <w:hideMark/>
          </w:tcPr>
          <w:p w:rsidR="00A7363A" w:rsidRDefault="00A7363A" w:rsidP="000A2B03">
            <w:pPr>
              <w:widowControl w:val="0"/>
              <w:tabs>
                <w:tab w:val="left" w:pos="2745"/>
              </w:tabs>
              <w:ind w:right="406" w:firstLine="720"/>
              <w:contextualSpacing/>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930,202</w:t>
            </w:r>
          </w:p>
        </w:tc>
        <w:tc>
          <w:tcPr>
            <w:tcW w:w="4022" w:type="dxa"/>
            <w:vAlign w:val="center"/>
            <w:hideMark/>
          </w:tcPr>
          <w:p w:rsidR="00A7363A" w:rsidRDefault="00A7363A" w:rsidP="000A2B03">
            <w:pPr>
              <w:widowControl w:val="0"/>
              <w:tabs>
                <w:tab w:val="left" w:pos="2745"/>
              </w:tabs>
              <w:ind w:right="1326" w:firstLine="720"/>
              <w:contextualSpacing/>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43.2</w:t>
            </w:r>
          </w:p>
        </w:tc>
      </w:tr>
      <w:tr w:rsidR="00A7363A" w:rsidTr="00CF6C49">
        <w:trPr>
          <w:trHeight w:val="416"/>
          <w:jc w:val="center"/>
        </w:trPr>
        <w:tc>
          <w:tcPr>
            <w:tcW w:w="1195" w:type="dxa"/>
            <w:tcBorders>
              <w:top w:val="nil"/>
              <w:left w:val="nil"/>
              <w:bottom w:val="single" w:sz="4" w:space="0" w:color="auto"/>
              <w:right w:val="nil"/>
            </w:tcBorders>
            <w:vAlign w:val="center"/>
            <w:hideMark/>
          </w:tcPr>
          <w:p w:rsidR="00A7363A" w:rsidRDefault="00A7363A" w:rsidP="000A2B03">
            <w:pPr>
              <w:widowControl w:val="0"/>
              <w:contextualSpacing/>
              <w:rPr>
                <w:rFonts w:ascii="Times New Roman" w:eastAsia="Times New Roman" w:hAnsi="Times New Roman" w:cs="Times New Roman"/>
                <w:lang w:val="en-GB" w:eastAsia="en-GB"/>
              </w:rPr>
            </w:pPr>
            <w:r>
              <w:rPr>
                <w:rFonts w:ascii="Times New Roman" w:eastAsia="Times New Roman" w:hAnsi="Times New Roman" w:cs="Times New Roman"/>
                <w:b/>
                <w:bCs/>
                <w:lang w:val="en-GB" w:eastAsia="en-GB"/>
              </w:rPr>
              <w:t>1780-89</w:t>
            </w:r>
          </w:p>
        </w:tc>
        <w:tc>
          <w:tcPr>
            <w:tcW w:w="3509" w:type="dxa"/>
            <w:tcBorders>
              <w:top w:val="nil"/>
              <w:left w:val="nil"/>
              <w:bottom w:val="single" w:sz="4" w:space="0" w:color="auto"/>
              <w:right w:val="nil"/>
            </w:tcBorders>
            <w:vAlign w:val="center"/>
            <w:hideMark/>
          </w:tcPr>
          <w:p w:rsidR="00A7363A" w:rsidRDefault="00A7363A" w:rsidP="000A2B03">
            <w:pPr>
              <w:widowControl w:val="0"/>
              <w:tabs>
                <w:tab w:val="left" w:pos="2745"/>
              </w:tabs>
              <w:ind w:right="406" w:firstLine="720"/>
              <w:contextualSpacing/>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889,371</w:t>
            </w:r>
          </w:p>
        </w:tc>
        <w:tc>
          <w:tcPr>
            <w:tcW w:w="4022" w:type="dxa"/>
            <w:tcBorders>
              <w:top w:val="nil"/>
              <w:left w:val="nil"/>
              <w:bottom w:val="single" w:sz="4" w:space="0" w:color="auto"/>
              <w:right w:val="nil"/>
            </w:tcBorders>
            <w:vAlign w:val="center"/>
            <w:hideMark/>
          </w:tcPr>
          <w:p w:rsidR="00A7363A" w:rsidRDefault="00A7363A" w:rsidP="000A2B03">
            <w:pPr>
              <w:widowControl w:val="0"/>
              <w:tabs>
                <w:tab w:val="left" w:pos="2745"/>
              </w:tabs>
              <w:ind w:right="1326" w:firstLine="720"/>
              <w:contextualSpacing/>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45.0</w:t>
            </w:r>
          </w:p>
        </w:tc>
      </w:tr>
    </w:tbl>
    <w:p w:rsidR="00A7363A" w:rsidRPr="00A7363A" w:rsidRDefault="00A7363A" w:rsidP="000A2B03">
      <w:pPr>
        <w:widowControl w:val="0"/>
        <w:spacing w:after="0" w:line="480" w:lineRule="auto"/>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i/>
          <w:sz w:val="20"/>
          <w:szCs w:val="20"/>
          <w:lang w:val="en-GB" w:eastAsia="en-GB"/>
        </w:rPr>
        <w:t>Source:</w:t>
      </w:r>
      <w:r>
        <w:rPr>
          <w:rFonts w:ascii="Times New Roman" w:eastAsia="Times New Roman" w:hAnsi="Times New Roman" w:cs="Times New Roman"/>
          <w:sz w:val="20"/>
          <w:szCs w:val="20"/>
          <w:lang w:val="en-GB" w:eastAsia="en-GB"/>
        </w:rPr>
        <w:t xml:space="preserve"> Compiled from B. R. Mitchell, </w:t>
      </w:r>
      <w:r>
        <w:rPr>
          <w:rFonts w:ascii="Times New Roman" w:eastAsia="Times New Roman" w:hAnsi="Times New Roman" w:cs="Times New Roman"/>
          <w:i/>
          <w:iCs/>
          <w:sz w:val="20"/>
          <w:szCs w:val="20"/>
          <w:lang w:val="en-GB" w:eastAsia="en-GB"/>
        </w:rPr>
        <w:t xml:space="preserve">British Historical Statistics </w:t>
      </w:r>
      <w:r>
        <w:rPr>
          <w:rFonts w:ascii="Times New Roman" w:eastAsia="Times New Roman" w:hAnsi="Times New Roman" w:cs="Times New Roman"/>
          <w:sz w:val="20"/>
          <w:szCs w:val="20"/>
          <w:lang w:val="en-GB" w:eastAsia="en-GB"/>
        </w:rPr>
        <w:t xml:space="preserve">(Cambridge: Cambridge University Press, 1988), 343; </w:t>
      </w:r>
      <w:r>
        <w:rPr>
          <w:rFonts w:ascii="Times New Roman" w:eastAsia="Times New Roman" w:hAnsi="Times New Roman" w:cs="Times New Roman"/>
          <w:color w:val="000000"/>
          <w:sz w:val="20"/>
          <w:szCs w:val="20"/>
          <w:lang w:val="en-GB" w:eastAsia="en-GB"/>
        </w:rPr>
        <w:t xml:space="preserve">K. N. Chaudhuri, </w:t>
      </w:r>
      <w:r>
        <w:rPr>
          <w:rFonts w:ascii="Times New Roman" w:eastAsia="Times New Roman" w:hAnsi="Times New Roman" w:cs="Times New Roman"/>
          <w:i/>
          <w:color w:val="000000"/>
          <w:sz w:val="20"/>
          <w:szCs w:val="20"/>
          <w:lang w:val="en-GB" w:eastAsia="en-GB"/>
        </w:rPr>
        <w:t>The Trading World of Asia and the English East India Company, 1660-1760</w:t>
      </w:r>
      <w:r>
        <w:rPr>
          <w:rFonts w:ascii="Times New Roman" w:eastAsia="Times New Roman" w:hAnsi="Times New Roman" w:cs="Times New Roman"/>
          <w:color w:val="000000"/>
          <w:sz w:val="20"/>
          <w:szCs w:val="20"/>
          <w:lang w:val="en-GB" w:eastAsia="en-GB"/>
        </w:rPr>
        <w:t xml:space="preserve"> (Cambridge: Cambridge University Press, 1978),</w:t>
      </w:r>
      <w:r>
        <w:rPr>
          <w:rFonts w:ascii="Times New Roman" w:eastAsia="Times New Roman" w:hAnsi="Times New Roman" w:cs="Times New Roman"/>
          <w:sz w:val="20"/>
          <w:szCs w:val="20"/>
          <w:lang w:val="en-GB" w:eastAsia="en-GB"/>
        </w:rPr>
        <w:t xml:space="preserve"> 534, </w:t>
      </w:r>
      <w:r>
        <w:rPr>
          <w:rFonts w:ascii="Times New Roman" w:eastAsia="Times New Roman" w:hAnsi="Times New Roman" w:cs="Times New Roman"/>
          <w:color w:val="000000"/>
          <w:sz w:val="20"/>
          <w:szCs w:val="20"/>
          <w:lang w:val="en-GB" w:eastAsia="en-GB"/>
        </w:rPr>
        <w:t xml:space="preserve">Goldsmiths’ Library [G.L.], 1795 fol. 16280, </w:t>
      </w:r>
      <w:r>
        <w:rPr>
          <w:rFonts w:ascii="Times New Roman" w:eastAsia="Times New Roman" w:hAnsi="Times New Roman" w:cs="Times New Roman"/>
          <w:i/>
          <w:color w:val="000000"/>
          <w:sz w:val="20"/>
          <w:szCs w:val="20"/>
          <w:lang w:val="en-GB" w:eastAsia="en-GB"/>
        </w:rPr>
        <w:t>Reports of the Committee of Warehouses of the East-India Company relative to Extending the Trade on Bengal Raw-Silk</w:t>
      </w:r>
      <w:r>
        <w:rPr>
          <w:rFonts w:ascii="Times New Roman" w:eastAsia="Times New Roman" w:hAnsi="Times New Roman" w:cs="Times New Roman"/>
          <w:color w:val="000000"/>
          <w:sz w:val="20"/>
          <w:szCs w:val="20"/>
          <w:lang w:val="en-GB" w:eastAsia="en-GB"/>
        </w:rPr>
        <w:t xml:space="preserve"> (London, n.p., 1795)</w:t>
      </w:r>
      <w:r>
        <w:rPr>
          <w:rFonts w:ascii="Times New Roman" w:eastAsia="Times New Roman" w:hAnsi="Times New Roman" w:cs="Times New Roman"/>
          <w:i/>
          <w:sz w:val="20"/>
          <w:szCs w:val="20"/>
          <w:lang w:val="en-GB" w:eastAsia="en-GB"/>
        </w:rPr>
        <w:t>,</w:t>
      </w:r>
      <w:r>
        <w:rPr>
          <w:rFonts w:ascii="Times New Roman" w:eastAsia="Times New Roman" w:hAnsi="Times New Roman" w:cs="Times New Roman"/>
          <w:sz w:val="20"/>
          <w:szCs w:val="20"/>
          <w:lang w:val="en-GB" w:eastAsia="en-GB"/>
        </w:rPr>
        <w:t xml:space="preserve"> 6, 10 and 14.</w:t>
      </w:r>
    </w:p>
    <w:p w:rsidR="00A509AA" w:rsidRPr="00A7363A" w:rsidRDefault="008E60DF" w:rsidP="000A2B03">
      <w:pPr>
        <w:spacing w:after="0" w:line="480" w:lineRule="auto"/>
        <w:ind w:firstLine="851"/>
        <w:contextualSpacing/>
        <w:jc w:val="both"/>
        <w:rPr>
          <w:rFonts w:ascii="Times New Roman" w:hAnsi="Times New Roman" w:cs="Times New Roman"/>
          <w:sz w:val="24"/>
          <w:szCs w:val="24"/>
          <w:lang w:val="en-GB"/>
        </w:rPr>
      </w:pPr>
      <w:r w:rsidRPr="00077138">
        <w:rPr>
          <w:rFonts w:ascii="Times New Roman" w:hAnsi="Times New Roman" w:cs="Times New Roman"/>
          <w:sz w:val="24"/>
          <w:szCs w:val="24"/>
          <w:lang w:val="en-GB"/>
        </w:rPr>
        <w:lastRenderedPageBreak/>
        <w:t>The case presented here shows that the adoption of the factory</w:t>
      </w:r>
      <w:r>
        <w:rPr>
          <w:rFonts w:ascii="Times New Roman" w:hAnsi="Times New Roman" w:cs="Times New Roman"/>
          <w:sz w:val="24"/>
          <w:szCs w:val="24"/>
          <w:lang w:val="en-GB"/>
        </w:rPr>
        <w:t>-type</w:t>
      </w:r>
      <w:r w:rsidRPr="00077138">
        <w:rPr>
          <w:rFonts w:ascii="Times New Roman" w:hAnsi="Times New Roman" w:cs="Times New Roman"/>
          <w:sz w:val="24"/>
          <w:szCs w:val="24"/>
          <w:lang w:val="en-GB"/>
        </w:rPr>
        <w:t xml:space="preserve"> system </w:t>
      </w:r>
      <w:r>
        <w:rPr>
          <w:rFonts w:ascii="Times New Roman" w:hAnsi="Times New Roman" w:cs="Times New Roman"/>
          <w:sz w:val="24"/>
          <w:szCs w:val="24"/>
          <w:lang w:val="en-GB"/>
        </w:rPr>
        <w:t xml:space="preserve">of production </w:t>
      </w:r>
      <w:r w:rsidRPr="00077138">
        <w:rPr>
          <w:rFonts w:ascii="Times New Roman" w:hAnsi="Times New Roman" w:cs="Times New Roman"/>
          <w:sz w:val="24"/>
          <w:szCs w:val="24"/>
          <w:lang w:val="en-GB"/>
        </w:rPr>
        <w:t>in</w:t>
      </w:r>
      <w:r>
        <w:rPr>
          <w:rFonts w:ascii="Times New Roman" w:hAnsi="Times New Roman" w:cs="Times New Roman"/>
          <w:sz w:val="24"/>
          <w:szCs w:val="24"/>
          <w:lang w:val="en-GB"/>
        </w:rPr>
        <w:t xml:space="preserve"> the</w:t>
      </w:r>
      <w:r w:rsidRPr="00077138">
        <w:rPr>
          <w:rFonts w:ascii="Times New Roman" w:hAnsi="Times New Roman" w:cs="Times New Roman"/>
          <w:sz w:val="24"/>
          <w:szCs w:val="24"/>
          <w:lang w:val="en-GB"/>
        </w:rPr>
        <w:t xml:space="preserve"> eighteenth-century Bengal silk industry was not detrimental t</w:t>
      </w:r>
      <w:r>
        <w:rPr>
          <w:rFonts w:ascii="Times New Roman" w:hAnsi="Times New Roman" w:cs="Times New Roman"/>
          <w:sz w:val="24"/>
          <w:szCs w:val="24"/>
          <w:lang w:val="en-GB"/>
        </w:rPr>
        <w:t xml:space="preserve">o the EEIC’s silk trade. </w:t>
      </w:r>
      <w:r w:rsidRPr="00077138">
        <w:rPr>
          <w:rFonts w:ascii="Times New Roman" w:hAnsi="Times New Roman" w:cs="Times New Roman"/>
          <w:sz w:val="24"/>
          <w:szCs w:val="24"/>
          <w:lang w:val="en-GB"/>
        </w:rPr>
        <w:t xml:space="preserve">According to data presented by William Milburn, in the period 1798-1803 the prime cost of silk production amounted to £1,425,466, sales profits were £1,967,985, </w:t>
      </w:r>
      <w:r>
        <w:rPr>
          <w:rFonts w:ascii="Times New Roman" w:hAnsi="Times New Roman" w:cs="Times New Roman"/>
          <w:sz w:val="24"/>
          <w:szCs w:val="24"/>
          <w:lang w:val="en-GB"/>
        </w:rPr>
        <w:t>with</w:t>
      </w:r>
      <w:r w:rsidRPr="00077138">
        <w:rPr>
          <w:rFonts w:ascii="Times New Roman" w:hAnsi="Times New Roman" w:cs="Times New Roman"/>
          <w:sz w:val="24"/>
          <w:szCs w:val="24"/>
          <w:lang w:val="en-GB"/>
        </w:rPr>
        <w:t xml:space="preserve"> net prof</w:t>
      </w:r>
      <w:r w:rsidR="00516796">
        <w:rPr>
          <w:rFonts w:ascii="Times New Roman" w:hAnsi="Times New Roman" w:cs="Times New Roman"/>
          <w:sz w:val="24"/>
          <w:szCs w:val="24"/>
          <w:lang w:val="en-GB"/>
        </w:rPr>
        <w:t>its of £542,519</w:t>
      </w:r>
      <w:r w:rsidRPr="00077138">
        <w:rPr>
          <w:rFonts w:ascii="Times New Roman" w:hAnsi="Times New Roman" w:cs="Times New Roman"/>
          <w:sz w:val="24"/>
          <w:szCs w:val="24"/>
          <w:lang w:val="en-GB"/>
        </w:rPr>
        <w:t>.</w:t>
      </w:r>
      <w:r w:rsidRPr="00077138">
        <w:rPr>
          <w:rFonts w:ascii="Times New Roman" w:hAnsi="Times New Roman" w:cs="Times New Roman"/>
          <w:sz w:val="24"/>
          <w:szCs w:val="24"/>
          <w:vertAlign w:val="superscript"/>
          <w:lang w:val="en-GB"/>
        </w:rPr>
        <w:footnoteReference w:id="35"/>
      </w:r>
      <w:r w:rsidRPr="00077138">
        <w:rPr>
          <w:rFonts w:ascii="Times New Roman" w:hAnsi="Times New Roman" w:cs="Times New Roman"/>
          <w:sz w:val="24"/>
          <w:szCs w:val="24"/>
          <w:lang w:val="en-GB"/>
        </w:rPr>
        <w:t xml:space="preserve"> </w:t>
      </w:r>
      <w:r w:rsidR="00055651">
        <w:rPr>
          <w:rFonts w:ascii="Times New Roman" w:hAnsi="Times New Roman" w:cs="Times New Roman"/>
          <w:sz w:val="24"/>
          <w:szCs w:val="24"/>
          <w:lang w:val="en-GB"/>
        </w:rPr>
        <w:t xml:space="preserve">Manufacturing of Bengal raw silk continued to be profitable to the 1830s. According to </w:t>
      </w:r>
      <w:r w:rsidR="00055651" w:rsidRPr="00055651">
        <w:rPr>
          <w:rFonts w:ascii="Times New Roman" w:hAnsi="Times New Roman" w:cs="Times New Roman"/>
          <w:sz w:val="24"/>
          <w:szCs w:val="24"/>
          <w:lang w:val="en-GB"/>
        </w:rPr>
        <w:t>the Company</w:t>
      </w:r>
      <w:r w:rsidR="00055651">
        <w:rPr>
          <w:rFonts w:ascii="Times New Roman" w:hAnsi="Times New Roman" w:cs="Times New Roman"/>
          <w:sz w:val="24"/>
          <w:szCs w:val="24"/>
          <w:lang w:val="en-GB"/>
        </w:rPr>
        <w:t>’s statistics</w:t>
      </w:r>
      <w:r w:rsidR="00055651" w:rsidRPr="00055651">
        <w:rPr>
          <w:rFonts w:ascii="Times New Roman" w:hAnsi="Times New Roman" w:cs="Times New Roman"/>
          <w:sz w:val="24"/>
          <w:szCs w:val="24"/>
          <w:lang w:val="en-GB"/>
        </w:rPr>
        <w:t xml:space="preserve"> in 1830s through its capacity to produce raw silk 1 begah of mulberry land created a prof</w:t>
      </w:r>
      <w:r w:rsidR="00055651">
        <w:rPr>
          <w:rFonts w:ascii="Times New Roman" w:hAnsi="Times New Roman" w:cs="Times New Roman"/>
          <w:sz w:val="24"/>
          <w:szCs w:val="24"/>
          <w:lang w:val="en-GB"/>
        </w:rPr>
        <w:t>it of 34 Rupees and 4 Annas.</w:t>
      </w:r>
      <w:r w:rsidR="00055651" w:rsidRPr="00055651">
        <w:rPr>
          <w:rStyle w:val="FootnoteReference"/>
          <w:rFonts w:ascii="Times New Roman" w:hAnsi="Times New Roman" w:cs="Times New Roman"/>
          <w:sz w:val="24"/>
          <w:szCs w:val="24"/>
        </w:rPr>
        <w:footnoteReference w:id="36"/>
      </w:r>
      <w:r w:rsidR="00055651">
        <w:rPr>
          <w:rFonts w:ascii="Times New Roman" w:hAnsi="Times New Roman" w:cs="Times New Roman"/>
          <w:sz w:val="24"/>
          <w:szCs w:val="24"/>
          <w:lang w:val="en-GB"/>
        </w:rPr>
        <w:t xml:space="preserve"> </w:t>
      </w:r>
      <w:r w:rsidRPr="00077138">
        <w:rPr>
          <w:rFonts w:ascii="Times New Roman" w:hAnsi="Times New Roman" w:cs="Times New Roman"/>
          <w:sz w:val="24"/>
          <w:szCs w:val="24"/>
          <w:lang w:val="en-GB"/>
        </w:rPr>
        <w:t>This evidence contrast</w:t>
      </w:r>
      <w:r>
        <w:rPr>
          <w:rFonts w:ascii="Times New Roman" w:hAnsi="Times New Roman" w:cs="Times New Roman"/>
          <w:sz w:val="24"/>
          <w:szCs w:val="24"/>
          <w:lang w:val="en-GB"/>
        </w:rPr>
        <w:t>s with</w:t>
      </w:r>
      <w:r w:rsidRPr="00077138">
        <w:rPr>
          <w:rFonts w:ascii="Times New Roman" w:hAnsi="Times New Roman" w:cs="Times New Roman"/>
          <w:sz w:val="24"/>
          <w:szCs w:val="24"/>
          <w:lang w:val="en-GB"/>
        </w:rPr>
        <w:t xml:space="preserve"> findings for the cotton industry which show that</w:t>
      </w:r>
      <w:r>
        <w:rPr>
          <w:rFonts w:ascii="Times New Roman" w:hAnsi="Times New Roman" w:cs="Times New Roman"/>
          <w:sz w:val="24"/>
          <w:szCs w:val="24"/>
          <w:lang w:val="en-GB"/>
        </w:rPr>
        <w:t xml:space="preserve"> the</w:t>
      </w:r>
      <w:r w:rsidRPr="00077138">
        <w:rPr>
          <w:rFonts w:ascii="Times New Roman" w:hAnsi="Times New Roman" w:cs="Times New Roman"/>
          <w:sz w:val="24"/>
          <w:szCs w:val="24"/>
          <w:lang w:val="en-GB"/>
        </w:rPr>
        <w:t xml:space="preserve"> factory system did not emerge in</w:t>
      </w:r>
      <w:r>
        <w:rPr>
          <w:rFonts w:ascii="Times New Roman" w:hAnsi="Times New Roman" w:cs="Times New Roman"/>
          <w:sz w:val="24"/>
          <w:szCs w:val="24"/>
          <w:lang w:val="en-GB"/>
        </w:rPr>
        <w:t xml:space="preserve"> the</w:t>
      </w:r>
      <w:r w:rsidRPr="00077138">
        <w:rPr>
          <w:rFonts w:ascii="Times New Roman" w:hAnsi="Times New Roman" w:cs="Times New Roman"/>
          <w:sz w:val="24"/>
          <w:szCs w:val="24"/>
          <w:lang w:val="en-GB"/>
        </w:rPr>
        <w:t xml:space="preserve"> Indian cotton industry because the system could not </w:t>
      </w:r>
      <w:r>
        <w:rPr>
          <w:rFonts w:ascii="Times New Roman" w:hAnsi="Times New Roman" w:cs="Times New Roman"/>
          <w:sz w:val="24"/>
          <w:szCs w:val="24"/>
          <w:lang w:val="en-GB"/>
        </w:rPr>
        <w:t>cope with</w:t>
      </w:r>
      <w:r w:rsidRPr="00077138">
        <w:rPr>
          <w:rFonts w:ascii="Times New Roman" w:hAnsi="Times New Roman" w:cs="Times New Roman"/>
          <w:sz w:val="24"/>
          <w:szCs w:val="24"/>
          <w:lang w:val="en-GB"/>
        </w:rPr>
        <w:t xml:space="preserve"> unfavourable factor endowments.</w:t>
      </w:r>
      <w:r w:rsidRPr="00077138">
        <w:rPr>
          <w:rFonts w:ascii="Times New Roman" w:hAnsi="Times New Roman" w:cs="Times New Roman"/>
          <w:sz w:val="24"/>
          <w:szCs w:val="24"/>
          <w:vertAlign w:val="superscript"/>
          <w:lang w:val="en-GB"/>
        </w:rPr>
        <w:footnoteReference w:id="37"/>
      </w:r>
      <w:r w:rsidRPr="00077138">
        <w:rPr>
          <w:rFonts w:ascii="Times New Roman" w:hAnsi="Times New Roman" w:cs="Times New Roman"/>
          <w:sz w:val="24"/>
          <w:szCs w:val="24"/>
          <w:lang w:val="en-GB"/>
        </w:rPr>
        <w:t xml:space="preserve"> The evidence presented here shows that the situation </w:t>
      </w:r>
      <w:r>
        <w:rPr>
          <w:rFonts w:ascii="Times New Roman" w:hAnsi="Times New Roman" w:cs="Times New Roman"/>
          <w:sz w:val="24"/>
          <w:szCs w:val="24"/>
          <w:lang w:val="en-GB"/>
        </w:rPr>
        <w:t>was different for</w:t>
      </w:r>
      <w:r w:rsidRPr="00077138">
        <w:rPr>
          <w:rFonts w:ascii="Times New Roman" w:hAnsi="Times New Roman" w:cs="Times New Roman"/>
          <w:sz w:val="24"/>
          <w:szCs w:val="24"/>
          <w:lang w:val="en-GB"/>
        </w:rPr>
        <w:t xml:space="preserve"> silk reeling and that the factor endowments did not </w:t>
      </w:r>
      <w:r>
        <w:rPr>
          <w:rFonts w:ascii="Times New Roman" w:hAnsi="Times New Roman" w:cs="Times New Roman"/>
          <w:sz w:val="24"/>
          <w:szCs w:val="24"/>
          <w:lang w:val="en-GB"/>
        </w:rPr>
        <w:t>play against a factory-type</w:t>
      </w:r>
      <w:r w:rsidR="00A509AA">
        <w:rPr>
          <w:rFonts w:ascii="Times New Roman" w:hAnsi="Times New Roman" w:cs="Times New Roman"/>
          <w:sz w:val="24"/>
          <w:szCs w:val="24"/>
          <w:lang w:val="en-GB"/>
        </w:rPr>
        <w:t xml:space="preserve"> organisation. </w:t>
      </w:r>
      <w:r w:rsidR="00563ED9">
        <w:rPr>
          <w:rFonts w:ascii="Times New Roman" w:hAnsi="Times New Roman" w:cs="Times New Roman"/>
          <w:sz w:val="24"/>
          <w:szCs w:val="24"/>
          <w:lang w:val="en-GB"/>
        </w:rPr>
        <w:t xml:space="preserve">Even the returns to investment analysis shows that the investment was profitable (Appendix A). </w:t>
      </w:r>
      <w:r w:rsidR="00A7363A">
        <w:rPr>
          <w:rFonts w:ascii="Times New Roman" w:hAnsi="Times New Roman" w:cs="Times New Roman"/>
          <w:sz w:val="24"/>
          <w:szCs w:val="24"/>
          <w:lang w:val="en-GB"/>
        </w:rPr>
        <w:t>Overall, c</w:t>
      </w:r>
      <w:r w:rsidR="00CC4498">
        <w:rPr>
          <w:rFonts w:ascii="Times New Roman" w:hAnsi="Times New Roman" w:cs="Times New Roman"/>
          <w:sz w:val="24"/>
          <w:szCs w:val="24"/>
          <w:lang w:val="en-GB"/>
        </w:rPr>
        <w:t>entralisation of reeling and t</w:t>
      </w:r>
      <w:r>
        <w:rPr>
          <w:rFonts w:ascii="Times New Roman" w:hAnsi="Times New Roman" w:cs="Times New Roman"/>
          <w:sz w:val="24"/>
          <w:szCs w:val="24"/>
          <w:lang w:val="en-GB"/>
        </w:rPr>
        <w:t>he adoption of</w:t>
      </w:r>
      <w:r w:rsidRPr="00077138">
        <w:rPr>
          <w:rFonts w:ascii="Times New Roman" w:hAnsi="Times New Roman" w:cs="Times New Roman"/>
          <w:sz w:val="24"/>
          <w:szCs w:val="24"/>
          <w:lang w:val="en-GB"/>
        </w:rPr>
        <w:t xml:space="preserve"> filatures in Bengal silk reeling had undeniable ben</w:t>
      </w:r>
      <w:r>
        <w:rPr>
          <w:rFonts w:ascii="Times New Roman" w:hAnsi="Times New Roman" w:cs="Times New Roman"/>
          <w:sz w:val="24"/>
          <w:szCs w:val="24"/>
          <w:lang w:val="en-GB"/>
        </w:rPr>
        <w:t>efits. First, the quality of</w:t>
      </w:r>
      <w:r w:rsidRPr="00077138">
        <w:rPr>
          <w:rFonts w:ascii="Times New Roman" w:hAnsi="Times New Roman" w:cs="Times New Roman"/>
          <w:sz w:val="24"/>
          <w:szCs w:val="24"/>
          <w:lang w:val="en-GB"/>
        </w:rPr>
        <w:t xml:space="preserve"> Bengal raw silk improved. Second, productivity increased. Quality improvement was the most significant benefit </w:t>
      </w:r>
      <w:r>
        <w:rPr>
          <w:rFonts w:ascii="Times New Roman" w:hAnsi="Times New Roman" w:cs="Times New Roman"/>
          <w:sz w:val="24"/>
          <w:szCs w:val="24"/>
          <w:lang w:val="en-GB"/>
        </w:rPr>
        <w:t>of</w:t>
      </w:r>
      <w:r w:rsidRPr="00077138">
        <w:rPr>
          <w:rFonts w:ascii="Times New Roman" w:hAnsi="Times New Roman" w:cs="Times New Roman"/>
          <w:sz w:val="24"/>
          <w:szCs w:val="24"/>
          <w:lang w:val="en-GB"/>
        </w:rPr>
        <w:t xml:space="preserve"> the </w:t>
      </w:r>
      <w:r>
        <w:rPr>
          <w:rFonts w:ascii="Times New Roman" w:hAnsi="Times New Roman" w:cs="Times New Roman"/>
          <w:sz w:val="24"/>
          <w:szCs w:val="24"/>
          <w:lang w:val="en-GB"/>
        </w:rPr>
        <w:t>centralised system of</w:t>
      </w:r>
      <w:r w:rsidRPr="00077138">
        <w:rPr>
          <w:rFonts w:ascii="Times New Roman" w:hAnsi="Times New Roman" w:cs="Times New Roman"/>
          <w:sz w:val="24"/>
          <w:szCs w:val="24"/>
          <w:lang w:val="en-GB"/>
        </w:rPr>
        <w:t xml:space="preserve"> organization.</w:t>
      </w:r>
      <w:r w:rsidR="00CC4498">
        <w:rPr>
          <w:rFonts w:ascii="Times New Roman" w:hAnsi="Times New Roman" w:cs="Times New Roman"/>
          <w:sz w:val="24"/>
          <w:szCs w:val="24"/>
          <w:lang w:val="en-GB"/>
        </w:rPr>
        <w:t xml:space="preserve"> </w:t>
      </w:r>
    </w:p>
    <w:p w:rsidR="00A509AA" w:rsidRPr="00664CCC" w:rsidRDefault="004925C1" w:rsidP="00F27745">
      <w:pPr>
        <w:pStyle w:val="Heading2"/>
        <w:keepLines w:val="0"/>
        <w:widowControl w:val="0"/>
        <w:numPr>
          <w:ilvl w:val="0"/>
          <w:numId w:val="1"/>
        </w:numPr>
        <w:spacing w:before="0" w:line="480" w:lineRule="auto"/>
        <w:jc w:val="both"/>
        <w:rPr>
          <w:rFonts w:ascii="Times New Roman" w:hAnsi="Times New Roman" w:cs="Times New Roman"/>
          <w:color w:val="auto"/>
          <w:sz w:val="24"/>
          <w:szCs w:val="24"/>
          <w:lang w:val="en-GB" w:eastAsia="en-GB"/>
        </w:rPr>
      </w:pPr>
      <w:r>
        <w:rPr>
          <w:rFonts w:ascii="Times New Roman" w:hAnsi="Times New Roman" w:cs="Times New Roman"/>
          <w:color w:val="auto"/>
          <w:sz w:val="24"/>
          <w:szCs w:val="24"/>
          <w:lang w:val="en-GB" w:eastAsia="en-GB"/>
        </w:rPr>
        <w:t>T</w:t>
      </w:r>
      <w:r w:rsidR="000671B8">
        <w:rPr>
          <w:rFonts w:ascii="Times New Roman" w:hAnsi="Times New Roman" w:cs="Times New Roman"/>
          <w:color w:val="auto"/>
          <w:sz w:val="24"/>
          <w:szCs w:val="24"/>
          <w:lang w:val="en-GB" w:eastAsia="en-GB"/>
        </w:rPr>
        <w:t>he English East India Company</w:t>
      </w:r>
      <w:r>
        <w:rPr>
          <w:rFonts w:ascii="Times New Roman" w:hAnsi="Times New Roman" w:cs="Times New Roman"/>
          <w:color w:val="auto"/>
          <w:sz w:val="24"/>
          <w:szCs w:val="24"/>
          <w:lang w:val="en-GB" w:eastAsia="en-GB"/>
        </w:rPr>
        <w:t>, Private Merchants</w:t>
      </w:r>
      <w:r w:rsidR="000671B8">
        <w:rPr>
          <w:rFonts w:ascii="Times New Roman" w:hAnsi="Times New Roman" w:cs="Times New Roman"/>
          <w:color w:val="auto"/>
          <w:sz w:val="24"/>
          <w:szCs w:val="24"/>
          <w:lang w:val="en-GB" w:eastAsia="en-GB"/>
        </w:rPr>
        <w:t xml:space="preserve"> and Bengal Silk Industry</w:t>
      </w:r>
    </w:p>
    <w:p w:rsidR="00031FA9" w:rsidRDefault="000A2B03" w:rsidP="00516796">
      <w:pPr>
        <w:spacing w:after="0" w:line="480" w:lineRule="auto"/>
        <w:jc w:val="both"/>
        <w:rPr>
          <w:rFonts w:ascii="Times New Roman" w:hAnsi="Times New Roman" w:cs="Times New Roman"/>
          <w:sz w:val="24"/>
          <w:szCs w:val="24"/>
          <w:lang w:val="en-GB"/>
        </w:rPr>
      </w:pPr>
      <w:r w:rsidRPr="000A2B03">
        <w:rPr>
          <w:rFonts w:ascii="Times New Roman" w:hAnsi="Times New Roman" w:cs="Times New Roman"/>
          <w:sz w:val="24"/>
          <w:szCs w:val="24"/>
          <w:lang w:val="en-GB"/>
        </w:rPr>
        <w:t>The Company was n</w:t>
      </w:r>
      <w:r>
        <w:rPr>
          <w:rFonts w:ascii="Times New Roman" w:hAnsi="Times New Roman" w:cs="Times New Roman"/>
          <w:sz w:val="24"/>
          <w:szCs w:val="24"/>
          <w:lang w:val="en-GB"/>
        </w:rPr>
        <w:t>ever the</w:t>
      </w:r>
      <w:r w:rsidRPr="000A2B03">
        <w:rPr>
          <w:rFonts w:ascii="Times New Roman" w:hAnsi="Times New Roman" w:cs="Times New Roman"/>
          <w:sz w:val="24"/>
          <w:szCs w:val="24"/>
          <w:lang w:val="en-GB"/>
        </w:rPr>
        <w:t xml:space="preserve"> only manufacturer of raw silk in </w:t>
      </w:r>
      <w:proofErr w:type="gramStart"/>
      <w:r w:rsidRPr="000A2B03">
        <w:rPr>
          <w:rFonts w:ascii="Times New Roman" w:hAnsi="Times New Roman" w:cs="Times New Roman"/>
          <w:sz w:val="24"/>
          <w:szCs w:val="24"/>
          <w:lang w:val="en-GB"/>
        </w:rPr>
        <w:t>Bengal,</w:t>
      </w:r>
      <w:proofErr w:type="gramEnd"/>
      <w:r w:rsidRPr="000A2B03">
        <w:rPr>
          <w:rFonts w:ascii="Times New Roman" w:hAnsi="Times New Roman" w:cs="Times New Roman"/>
          <w:sz w:val="24"/>
          <w:szCs w:val="24"/>
          <w:lang w:val="en-GB"/>
        </w:rPr>
        <w:t xml:space="preserve"> raw silk was produced by Bengalis for domestic market as well as for the Company</w:t>
      </w:r>
      <w:r w:rsidR="00516796">
        <w:rPr>
          <w:rFonts w:ascii="Times New Roman" w:hAnsi="Times New Roman" w:cs="Times New Roman"/>
          <w:sz w:val="24"/>
          <w:szCs w:val="24"/>
          <w:lang w:val="en-GB"/>
        </w:rPr>
        <w:t>,</w:t>
      </w:r>
      <w:r w:rsidRPr="000A2B03">
        <w:rPr>
          <w:rFonts w:ascii="Times New Roman" w:hAnsi="Times New Roman" w:cs="Times New Roman"/>
          <w:sz w:val="24"/>
          <w:szCs w:val="24"/>
          <w:lang w:val="en-GB"/>
        </w:rPr>
        <w:t xml:space="preserve"> and by private entrepreneurs.</w:t>
      </w:r>
      <w:r>
        <w:rPr>
          <w:rFonts w:ascii="Times New Roman" w:hAnsi="Times New Roman" w:cs="Times New Roman"/>
          <w:sz w:val="24"/>
          <w:szCs w:val="24"/>
          <w:lang w:val="en-GB"/>
        </w:rPr>
        <w:t xml:space="preserve"> However, as is apparent from table 4, </w:t>
      </w:r>
      <w:r w:rsidR="00B2334F">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EEIC was quantitatively the biggest exporter of raw silk to the European market. </w:t>
      </w:r>
      <w:r w:rsidR="009F7F0F" w:rsidRPr="009F7F0F">
        <w:rPr>
          <w:rFonts w:ascii="Times New Roman" w:hAnsi="Times New Roman" w:cs="Times New Roman"/>
          <w:sz w:val="24"/>
          <w:szCs w:val="24"/>
          <w:lang w:val="en-GB"/>
        </w:rPr>
        <w:t xml:space="preserve">Private manufacturers never expressed huge interest in raw silk </w:t>
      </w:r>
      <w:r w:rsidR="009F7F0F" w:rsidRPr="009F7F0F">
        <w:rPr>
          <w:rFonts w:ascii="Times New Roman" w:hAnsi="Times New Roman" w:cs="Times New Roman"/>
          <w:sz w:val="24"/>
          <w:szCs w:val="24"/>
          <w:lang w:val="en-GB"/>
        </w:rPr>
        <w:lastRenderedPageBreak/>
        <w:t>production as only 17% of Bengal raw silk imported to Britain in the period 1829-32 was produced in private filatures.</w:t>
      </w:r>
      <w:r w:rsidR="009F7F0F">
        <w:rPr>
          <w:rFonts w:ascii="Times New Roman" w:hAnsi="Times New Roman" w:cs="Times New Roman"/>
          <w:sz w:val="24"/>
          <w:szCs w:val="24"/>
          <w:lang w:val="en-GB"/>
        </w:rPr>
        <w:t xml:space="preserve"> Moreover, t</w:t>
      </w:r>
      <w:r w:rsidR="009F7F0F" w:rsidRPr="009F7F0F">
        <w:rPr>
          <w:rFonts w:ascii="Times New Roman" w:hAnsi="Times New Roman" w:cs="Times New Roman"/>
          <w:sz w:val="24"/>
          <w:szCs w:val="24"/>
          <w:lang w:val="en-GB"/>
        </w:rPr>
        <w:t>he</w:t>
      </w:r>
      <w:r w:rsidR="009F7F0F">
        <w:rPr>
          <w:rFonts w:ascii="Times New Roman" w:hAnsi="Times New Roman" w:cs="Times New Roman"/>
          <w:sz w:val="24"/>
          <w:szCs w:val="24"/>
          <w:lang w:val="en-GB"/>
        </w:rPr>
        <w:t xml:space="preserve"> silk from private filatures sold for</w:t>
      </w:r>
      <w:r w:rsidR="009F7F0F" w:rsidRPr="009F7F0F">
        <w:rPr>
          <w:rFonts w:ascii="Times New Roman" w:hAnsi="Times New Roman" w:cs="Times New Roman"/>
          <w:sz w:val="24"/>
          <w:szCs w:val="24"/>
          <w:lang w:val="en-GB"/>
        </w:rPr>
        <w:t xml:space="preserve"> price</w:t>
      </w:r>
      <w:r w:rsidR="009F7F0F">
        <w:rPr>
          <w:rFonts w:ascii="Times New Roman" w:hAnsi="Times New Roman" w:cs="Times New Roman"/>
          <w:sz w:val="24"/>
          <w:szCs w:val="24"/>
          <w:lang w:val="en-GB"/>
        </w:rPr>
        <w:t>s</w:t>
      </w:r>
      <w:r w:rsidR="009F7F0F" w:rsidRPr="009F7F0F">
        <w:rPr>
          <w:rFonts w:ascii="Times New Roman" w:hAnsi="Times New Roman" w:cs="Times New Roman"/>
          <w:sz w:val="24"/>
          <w:szCs w:val="24"/>
          <w:lang w:val="en-GB"/>
        </w:rPr>
        <w:t xml:space="preserve"> on average 19% lower than the Company’s</w:t>
      </w:r>
      <w:r w:rsidR="009F7F0F">
        <w:rPr>
          <w:rFonts w:ascii="Times New Roman" w:hAnsi="Times New Roman" w:cs="Times New Roman"/>
          <w:sz w:val="24"/>
          <w:szCs w:val="24"/>
          <w:lang w:val="en-GB"/>
        </w:rPr>
        <w:t xml:space="preserve"> silk </w:t>
      </w:r>
      <w:r w:rsidR="009F7F0F" w:rsidRPr="00B11BAE">
        <w:rPr>
          <w:rFonts w:ascii="Times New Roman" w:hAnsi="Times New Roman" w:cs="Times New Roman"/>
          <w:sz w:val="24"/>
          <w:szCs w:val="24"/>
          <w:lang w:val="en-GB"/>
        </w:rPr>
        <w:t>(</w:t>
      </w:r>
      <w:r w:rsidR="00B11BAE" w:rsidRPr="00B11BAE">
        <w:rPr>
          <w:rFonts w:ascii="Times New Roman" w:hAnsi="Times New Roman" w:cs="Times New Roman"/>
          <w:sz w:val="24"/>
          <w:szCs w:val="24"/>
          <w:lang w:val="en-GB"/>
        </w:rPr>
        <w:t>table 5</w:t>
      </w:r>
      <w:r w:rsidR="009F7F0F" w:rsidRPr="00B11BAE">
        <w:rPr>
          <w:rFonts w:ascii="Times New Roman" w:hAnsi="Times New Roman" w:cs="Times New Roman"/>
          <w:sz w:val="24"/>
          <w:szCs w:val="24"/>
          <w:lang w:val="en-GB"/>
        </w:rPr>
        <w:t>).</w:t>
      </w:r>
      <w:r w:rsidR="009F7F0F">
        <w:rPr>
          <w:rFonts w:ascii="Times New Roman" w:hAnsi="Times New Roman" w:cs="Times New Roman"/>
          <w:sz w:val="24"/>
          <w:szCs w:val="24"/>
          <w:lang w:val="en-GB"/>
        </w:rPr>
        <w:t xml:space="preserve"> </w:t>
      </w:r>
      <w:r w:rsidR="00CF6C49">
        <w:rPr>
          <w:rFonts w:ascii="Times New Roman" w:hAnsi="Times New Roman" w:cs="Times New Roman"/>
          <w:sz w:val="24"/>
          <w:szCs w:val="24"/>
          <w:lang w:val="en-GB"/>
        </w:rPr>
        <w:t>It is important to</w:t>
      </w:r>
      <w:r w:rsidR="00031FA9">
        <w:rPr>
          <w:rFonts w:ascii="Times New Roman" w:hAnsi="Times New Roman" w:cs="Times New Roman"/>
          <w:sz w:val="24"/>
          <w:szCs w:val="24"/>
          <w:lang w:val="en-GB"/>
        </w:rPr>
        <w:t xml:space="preserve"> note that private filatures relied</w:t>
      </w:r>
      <w:r w:rsidR="006E372D">
        <w:rPr>
          <w:rFonts w:ascii="Times New Roman" w:hAnsi="Times New Roman" w:cs="Times New Roman"/>
          <w:sz w:val="24"/>
          <w:szCs w:val="24"/>
          <w:lang w:val="en-GB"/>
        </w:rPr>
        <w:t xml:space="preserve"> on the EEIC’s</w:t>
      </w:r>
      <w:r w:rsidR="00031FA9">
        <w:rPr>
          <w:rFonts w:ascii="Times New Roman" w:hAnsi="Times New Roman" w:cs="Times New Roman"/>
          <w:sz w:val="24"/>
          <w:szCs w:val="24"/>
          <w:lang w:val="en-GB"/>
        </w:rPr>
        <w:t xml:space="preserve"> knowledge and services.</w:t>
      </w:r>
      <w:r w:rsidR="00B2334F">
        <w:rPr>
          <w:rFonts w:ascii="Times New Roman" w:hAnsi="Times New Roman" w:cs="Times New Roman"/>
          <w:sz w:val="24"/>
          <w:szCs w:val="24"/>
          <w:lang w:val="en-GB"/>
        </w:rPr>
        <w:t xml:space="preserve"> </w:t>
      </w:r>
      <w:r w:rsidR="009E50B6">
        <w:rPr>
          <w:rFonts w:ascii="Times New Roman" w:hAnsi="Times New Roman" w:cs="Times New Roman"/>
          <w:sz w:val="24"/>
          <w:szCs w:val="24"/>
          <w:lang w:val="en-GB"/>
        </w:rPr>
        <w:t>Most of the entrepreneurs involved in private trade in silk hired the Compan</w:t>
      </w:r>
      <w:r w:rsidR="004C7409">
        <w:rPr>
          <w:rFonts w:ascii="Times New Roman" w:hAnsi="Times New Roman" w:cs="Times New Roman"/>
          <w:sz w:val="24"/>
          <w:szCs w:val="24"/>
          <w:lang w:val="en-GB"/>
        </w:rPr>
        <w:t>y’s existing filatures, manufactured</w:t>
      </w:r>
      <w:r w:rsidR="009E50B6">
        <w:rPr>
          <w:rFonts w:ascii="Times New Roman" w:hAnsi="Times New Roman" w:cs="Times New Roman"/>
          <w:sz w:val="24"/>
          <w:szCs w:val="24"/>
          <w:lang w:val="en-GB"/>
        </w:rPr>
        <w:t xml:space="preserve"> silk</w:t>
      </w:r>
      <w:r w:rsidR="004C7409">
        <w:rPr>
          <w:rFonts w:ascii="Times New Roman" w:hAnsi="Times New Roman" w:cs="Times New Roman"/>
          <w:sz w:val="24"/>
          <w:szCs w:val="24"/>
          <w:lang w:val="en-GB"/>
        </w:rPr>
        <w:t xml:space="preserve"> independently</w:t>
      </w:r>
      <w:r w:rsidR="009E50B6">
        <w:rPr>
          <w:rFonts w:ascii="Times New Roman" w:hAnsi="Times New Roman" w:cs="Times New Roman"/>
          <w:sz w:val="24"/>
          <w:szCs w:val="24"/>
          <w:lang w:val="en-GB"/>
        </w:rPr>
        <w:t xml:space="preserve"> but relied on the Company for transporting this silk to London and sold the silk on the Company’s sales. This means that the entrepreneurs relied on the EEIC also for</w:t>
      </w:r>
      <w:r w:rsidR="00CF6C49">
        <w:rPr>
          <w:rFonts w:ascii="Times New Roman" w:hAnsi="Times New Roman" w:cs="Times New Roman"/>
          <w:sz w:val="24"/>
          <w:szCs w:val="24"/>
          <w:lang w:val="en-GB"/>
        </w:rPr>
        <w:t xml:space="preserve"> advertising,</w:t>
      </w:r>
      <w:r w:rsidR="009E50B6">
        <w:rPr>
          <w:rFonts w:ascii="Times New Roman" w:hAnsi="Times New Roman" w:cs="Times New Roman"/>
          <w:sz w:val="24"/>
          <w:szCs w:val="24"/>
          <w:lang w:val="en-GB"/>
        </w:rPr>
        <w:t xml:space="preserve"> marketing,</w:t>
      </w:r>
      <w:r w:rsidR="00CF6C49">
        <w:rPr>
          <w:rFonts w:ascii="Times New Roman" w:hAnsi="Times New Roman" w:cs="Times New Roman"/>
          <w:sz w:val="24"/>
          <w:szCs w:val="24"/>
          <w:lang w:val="en-GB"/>
        </w:rPr>
        <w:t xml:space="preserve"> warehousing and organisation of s</w:t>
      </w:r>
      <w:r w:rsidR="00B27296">
        <w:rPr>
          <w:rFonts w:ascii="Times New Roman" w:hAnsi="Times New Roman" w:cs="Times New Roman"/>
          <w:sz w:val="24"/>
          <w:szCs w:val="24"/>
          <w:lang w:val="en-GB"/>
        </w:rPr>
        <w:t>ales. Moreover, the Company</w:t>
      </w:r>
      <w:r w:rsidR="00CF6C49">
        <w:rPr>
          <w:rFonts w:ascii="Times New Roman" w:hAnsi="Times New Roman" w:cs="Times New Roman"/>
          <w:sz w:val="24"/>
          <w:szCs w:val="24"/>
          <w:lang w:val="en-GB"/>
        </w:rPr>
        <w:t xml:space="preserve"> provided private filatures with guidelines about ‘best practices’ in reeling, innovations in reeling</w:t>
      </w:r>
      <w:r w:rsidR="00B27296">
        <w:rPr>
          <w:rFonts w:ascii="Times New Roman" w:hAnsi="Times New Roman" w:cs="Times New Roman"/>
          <w:sz w:val="24"/>
          <w:szCs w:val="24"/>
          <w:lang w:val="en-GB"/>
        </w:rPr>
        <w:t xml:space="preserve"> and</w:t>
      </w:r>
      <w:r w:rsidR="00CF6C49">
        <w:rPr>
          <w:rFonts w:ascii="Times New Roman" w:hAnsi="Times New Roman" w:cs="Times New Roman"/>
          <w:sz w:val="24"/>
          <w:szCs w:val="24"/>
          <w:lang w:val="en-GB"/>
        </w:rPr>
        <w:t xml:space="preserve"> machinery and in filature construction. The EEIC also sent its European silk specialists to the private filatures to share best practices and to assist in mitigating problems.</w:t>
      </w:r>
      <w:r w:rsidR="00516796">
        <w:rPr>
          <w:rStyle w:val="FootnoteReference"/>
          <w:rFonts w:ascii="Times New Roman" w:hAnsi="Times New Roman" w:cs="Times New Roman"/>
          <w:sz w:val="24"/>
          <w:szCs w:val="24"/>
          <w:lang w:val="en-GB"/>
        </w:rPr>
        <w:footnoteReference w:id="38"/>
      </w:r>
      <w:r w:rsidR="00CF6C49">
        <w:rPr>
          <w:rFonts w:ascii="Times New Roman" w:hAnsi="Times New Roman" w:cs="Times New Roman"/>
          <w:sz w:val="24"/>
          <w:szCs w:val="24"/>
          <w:lang w:val="en-GB"/>
        </w:rPr>
        <w:t xml:space="preserve"> </w:t>
      </w:r>
    </w:p>
    <w:p w:rsidR="00D63D39" w:rsidRPr="00B70376" w:rsidRDefault="00B11BAE" w:rsidP="00516796">
      <w:pPr>
        <w:spacing w:after="0"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Table 5</w:t>
      </w:r>
      <w:r w:rsidR="00B70376" w:rsidRPr="00B70376">
        <w:rPr>
          <w:rFonts w:ascii="Times New Roman" w:hAnsi="Times New Roman" w:cs="Times New Roman"/>
          <w:b/>
          <w:sz w:val="24"/>
          <w:szCs w:val="24"/>
          <w:lang w:val="en-GB"/>
        </w:rPr>
        <w:t>.</w:t>
      </w:r>
      <w:proofErr w:type="gramEnd"/>
      <w:r w:rsidR="00B70376" w:rsidRPr="00B70376">
        <w:rPr>
          <w:rFonts w:ascii="Times New Roman" w:hAnsi="Times New Roman" w:cs="Times New Roman"/>
          <w:b/>
          <w:sz w:val="24"/>
          <w:szCs w:val="24"/>
          <w:lang w:val="en-GB"/>
        </w:rPr>
        <w:t xml:space="preserve"> Imports of Bengal Raw Silk by the EEIC and Private Manufacturers to London, 1829-1832</w:t>
      </w:r>
    </w:p>
    <w:tbl>
      <w:tblPr>
        <w:tblStyle w:val="LightShading"/>
        <w:tblW w:w="0" w:type="auto"/>
        <w:tblLook w:val="04A0" w:firstRow="1" w:lastRow="0" w:firstColumn="1" w:lastColumn="0" w:noHBand="0" w:noVBand="1"/>
      </w:tblPr>
      <w:tblGrid>
        <w:gridCol w:w="1196"/>
        <w:gridCol w:w="1631"/>
        <w:gridCol w:w="1399"/>
        <w:gridCol w:w="576"/>
        <w:gridCol w:w="1397"/>
        <w:gridCol w:w="749"/>
        <w:gridCol w:w="1700"/>
      </w:tblGrid>
      <w:tr w:rsidR="00B70376" w:rsidRPr="00B70376" w:rsidTr="00B703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shd w:val="clear" w:color="auto" w:fill="BFBFBF" w:themeFill="background1" w:themeFillShade="BF"/>
            <w:noWrap/>
            <w:hideMark/>
          </w:tcPr>
          <w:p w:rsidR="00D63D39" w:rsidRPr="00B70376" w:rsidRDefault="00B70376" w:rsidP="00B70376">
            <w:pPr>
              <w:spacing w:line="360" w:lineRule="auto"/>
              <w:jc w:val="both"/>
              <w:rPr>
                <w:rFonts w:ascii="Times New Roman" w:hAnsi="Times New Roman" w:cs="Times New Roman"/>
                <w:sz w:val="24"/>
                <w:szCs w:val="24"/>
                <w:lang w:val="en-GB"/>
              </w:rPr>
            </w:pPr>
            <w:r w:rsidRPr="00B70376">
              <w:rPr>
                <w:rFonts w:ascii="Times New Roman" w:hAnsi="Times New Roman" w:cs="Times New Roman"/>
                <w:sz w:val="24"/>
                <w:szCs w:val="24"/>
                <w:lang w:val="en-GB"/>
              </w:rPr>
              <w:t>Y</w:t>
            </w:r>
            <w:r w:rsidR="00D63D39" w:rsidRPr="00B70376">
              <w:rPr>
                <w:rFonts w:ascii="Times New Roman" w:hAnsi="Times New Roman" w:cs="Times New Roman"/>
                <w:sz w:val="24"/>
                <w:szCs w:val="24"/>
                <w:lang w:val="en-GB"/>
              </w:rPr>
              <w:t>ears</w:t>
            </w:r>
          </w:p>
        </w:tc>
        <w:tc>
          <w:tcPr>
            <w:tcW w:w="1631" w:type="dxa"/>
            <w:shd w:val="clear" w:color="auto" w:fill="BFBFBF" w:themeFill="background1" w:themeFillShade="BF"/>
            <w:noWrap/>
            <w:hideMark/>
          </w:tcPr>
          <w:p w:rsidR="00D63D39" w:rsidRPr="00B70376" w:rsidRDefault="00B70376" w:rsidP="00B7037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Quantity  Company</w:t>
            </w:r>
          </w:p>
        </w:tc>
        <w:tc>
          <w:tcPr>
            <w:tcW w:w="1399" w:type="dxa"/>
            <w:shd w:val="clear" w:color="auto" w:fill="BFBFBF" w:themeFill="background1" w:themeFillShade="BF"/>
            <w:noWrap/>
            <w:hideMark/>
          </w:tcPr>
          <w:p w:rsidR="00D63D39" w:rsidRPr="00B70376" w:rsidRDefault="00B70376" w:rsidP="00B7037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 xml:space="preserve">Quantity </w:t>
            </w:r>
            <w:r w:rsidR="00D63D39" w:rsidRPr="00B70376">
              <w:rPr>
                <w:rFonts w:ascii="Times New Roman" w:hAnsi="Times New Roman" w:cs="Times New Roman"/>
                <w:sz w:val="24"/>
                <w:szCs w:val="24"/>
                <w:lang w:val="en-GB"/>
              </w:rPr>
              <w:t>Private</w:t>
            </w:r>
          </w:p>
        </w:tc>
        <w:tc>
          <w:tcPr>
            <w:tcW w:w="1973" w:type="dxa"/>
            <w:gridSpan w:val="2"/>
            <w:shd w:val="clear" w:color="auto" w:fill="BFBFBF" w:themeFill="background1" w:themeFillShade="BF"/>
            <w:noWrap/>
            <w:hideMark/>
          </w:tcPr>
          <w:p w:rsidR="00D63D39" w:rsidRPr="00B70376" w:rsidRDefault="00B70376" w:rsidP="00B7037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A</w:t>
            </w:r>
            <w:r w:rsidR="00D63D39" w:rsidRPr="00B70376">
              <w:rPr>
                <w:rFonts w:ascii="Times New Roman" w:hAnsi="Times New Roman" w:cs="Times New Roman"/>
                <w:sz w:val="24"/>
                <w:szCs w:val="24"/>
                <w:lang w:val="en-GB"/>
              </w:rPr>
              <w:t>verage</w:t>
            </w:r>
            <w:r w:rsidRPr="00B70376">
              <w:rPr>
                <w:rFonts w:ascii="Times New Roman" w:hAnsi="Times New Roman" w:cs="Times New Roman"/>
                <w:sz w:val="24"/>
                <w:szCs w:val="24"/>
                <w:lang w:val="en-GB"/>
              </w:rPr>
              <w:t xml:space="preserve"> Price </w:t>
            </w:r>
            <w:r w:rsidR="00D63D39" w:rsidRPr="00B70376">
              <w:rPr>
                <w:rFonts w:ascii="Times New Roman" w:hAnsi="Times New Roman" w:cs="Times New Roman"/>
                <w:sz w:val="24"/>
                <w:szCs w:val="24"/>
                <w:lang w:val="en-GB"/>
              </w:rPr>
              <w:t xml:space="preserve"> Company</w:t>
            </w:r>
          </w:p>
        </w:tc>
        <w:tc>
          <w:tcPr>
            <w:tcW w:w="2449" w:type="dxa"/>
            <w:gridSpan w:val="2"/>
            <w:shd w:val="clear" w:color="auto" w:fill="BFBFBF" w:themeFill="background1" w:themeFillShade="BF"/>
            <w:noWrap/>
            <w:hideMark/>
          </w:tcPr>
          <w:p w:rsidR="00D63D39" w:rsidRPr="00B70376" w:rsidRDefault="00B70376" w:rsidP="00B7037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Average Price P</w:t>
            </w:r>
            <w:r w:rsidR="00D63D39" w:rsidRPr="00B70376">
              <w:rPr>
                <w:rFonts w:ascii="Times New Roman" w:hAnsi="Times New Roman" w:cs="Times New Roman"/>
                <w:sz w:val="24"/>
                <w:szCs w:val="24"/>
                <w:lang w:val="en-GB"/>
              </w:rPr>
              <w:t>rivate</w:t>
            </w:r>
          </w:p>
        </w:tc>
      </w:tr>
      <w:tr w:rsidR="00B70376" w:rsidRPr="00B70376" w:rsidTr="00B703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rsidR="00D63D39" w:rsidRPr="00B70376" w:rsidRDefault="00D63D39" w:rsidP="00B70376">
            <w:pPr>
              <w:spacing w:line="360" w:lineRule="auto"/>
              <w:jc w:val="both"/>
              <w:rPr>
                <w:rFonts w:ascii="Times New Roman" w:hAnsi="Times New Roman" w:cs="Times New Roman"/>
                <w:sz w:val="24"/>
                <w:szCs w:val="24"/>
                <w:lang w:val="en-GB"/>
              </w:rPr>
            </w:pPr>
          </w:p>
        </w:tc>
        <w:tc>
          <w:tcPr>
            <w:tcW w:w="1631" w:type="dxa"/>
            <w:noWrap/>
            <w:hideMark/>
          </w:tcPr>
          <w:p w:rsidR="00D63D39" w:rsidRPr="00B70376" w:rsidRDefault="00B70376"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B70376">
              <w:rPr>
                <w:rFonts w:ascii="Times New Roman" w:hAnsi="Times New Roman" w:cs="Times New Roman"/>
                <w:b/>
                <w:sz w:val="24"/>
                <w:szCs w:val="24"/>
                <w:lang w:val="en-GB"/>
              </w:rPr>
              <w:t>lbs.</w:t>
            </w:r>
          </w:p>
        </w:tc>
        <w:tc>
          <w:tcPr>
            <w:tcW w:w="1399" w:type="dxa"/>
            <w:noWrap/>
            <w:hideMark/>
          </w:tcPr>
          <w:p w:rsidR="00D63D39" w:rsidRPr="00B70376" w:rsidRDefault="00B70376"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B70376">
              <w:rPr>
                <w:rFonts w:ascii="Times New Roman" w:hAnsi="Times New Roman" w:cs="Times New Roman"/>
                <w:b/>
                <w:sz w:val="24"/>
                <w:szCs w:val="24"/>
                <w:lang w:val="en-GB"/>
              </w:rPr>
              <w:t>lbs.</w:t>
            </w:r>
          </w:p>
        </w:tc>
        <w:tc>
          <w:tcPr>
            <w:tcW w:w="576" w:type="dxa"/>
            <w:noWrap/>
            <w:hideMark/>
          </w:tcPr>
          <w:p w:rsidR="00D63D39" w:rsidRPr="00B70376" w:rsidRDefault="00D63D39"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B70376">
              <w:rPr>
                <w:rFonts w:ascii="Times New Roman" w:hAnsi="Times New Roman" w:cs="Times New Roman"/>
                <w:b/>
                <w:sz w:val="24"/>
                <w:szCs w:val="24"/>
                <w:lang w:val="en-GB"/>
              </w:rPr>
              <w:t>s.</w:t>
            </w:r>
          </w:p>
        </w:tc>
        <w:tc>
          <w:tcPr>
            <w:tcW w:w="1397" w:type="dxa"/>
            <w:noWrap/>
            <w:hideMark/>
          </w:tcPr>
          <w:p w:rsidR="00D63D39" w:rsidRPr="00B70376" w:rsidRDefault="00D63D39"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B70376">
              <w:rPr>
                <w:rFonts w:ascii="Times New Roman" w:hAnsi="Times New Roman" w:cs="Times New Roman"/>
                <w:b/>
                <w:sz w:val="24"/>
                <w:szCs w:val="24"/>
                <w:lang w:val="en-GB"/>
              </w:rPr>
              <w:t>d.</w:t>
            </w:r>
          </w:p>
        </w:tc>
        <w:tc>
          <w:tcPr>
            <w:tcW w:w="749" w:type="dxa"/>
            <w:noWrap/>
            <w:hideMark/>
          </w:tcPr>
          <w:p w:rsidR="00D63D39" w:rsidRPr="00B70376" w:rsidRDefault="00D63D39"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B70376">
              <w:rPr>
                <w:rFonts w:ascii="Times New Roman" w:hAnsi="Times New Roman" w:cs="Times New Roman"/>
                <w:b/>
                <w:sz w:val="24"/>
                <w:szCs w:val="24"/>
                <w:lang w:val="en-GB"/>
              </w:rPr>
              <w:t>s.</w:t>
            </w:r>
          </w:p>
        </w:tc>
        <w:tc>
          <w:tcPr>
            <w:tcW w:w="1700" w:type="dxa"/>
            <w:noWrap/>
            <w:hideMark/>
          </w:tcPr>
          <w:p w:rsidR="00D63D39" w:rsidRPr="00B70376" w:rsidRDefault="00D63D39"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B70376">
              <w:rPr>
                <w:rFonts w:ascii="Times New Roman" w:hAnsi="Times New Roman" w:cs="Times New Roman"/>
                <w:b/>
                <w:sz w:val="24"/>
                <w:szCs w:val="24"/>
                <w:lang w:val="en-GB"/>
              </w:rPr>
              <w:t>d.</w:t>
            </w:r>
          </w:p>
        </w:tc>
      </w:tr>
      <w:tr w:rsidR="00B70376" w:rsidRPr="00B70376" w:rsidTr="00B70376">
        <w:trPr>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rsidR="00D63D39" w:rsidRPr="00B70376" w:rsidRDefault="00D63D39" w:rsidP="00B70376">
            <w:pPr>
              <w:spacing w:line="360" w:lineRule="auto"/>
              <w:jc w:val="both"/>
              <w:rPr>
                <w:rFonts w:ascii="Times New Roman" w:hAnsi="Times New Roman" w:cs="Times New Roman"/>
                <w:sz w:val="24"/>
                <w:szCs w:val="24"/>
                <w:lang w:val="en-GB"/>
              </w:rPr>
            </w:pPr>
            <w:r w:rsidRPr="00B70376">
              <w:rPr>
                <w:rFonts w:ascii="Times New Roman" w:hAnsi="Times New Roman" w:cs="Times New Roman"/>
                <w:sz w:val="24"/>
                <w:szCs w:val="24"/>
                <w:lang w:val="en-GB"/>
              </w:rPr>
              <w:t>1829</w:t>
            </w:r>
          </w:p>
        </w:tc>
        <w:tc>
          <w:tcPr>
            <w:tcW w:w="1631" w:type="dxa"/>
            <w:noWrap/>
            <w:hideMark/>
          </w:tcPr>
          <w:p w:rsidR="00D63D39" w:rsidRPr="00B70376" w:rsidRDefault="00D63D39" w:rsidP="00B703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1</w:t>
            </w:r>
            <w:r w:rsidR="00795BBC">
              <w:rPr>
                <w:rFonts w:ascii="Times New Roman" w:hAnsi="Times New Roman" w:cs="Times New Roman"/>
                <w:sz w:val="24"/>
                <w:szCs w:val="24"/>
                <w:lang w:val="en-GB"/>
              </w:rPr>
              <w:t>,1</w:t>
            </w:r>
            <w:r w:rsidRPr="00B70376">
              <w:rPr>
                <w:rFonts w:ascii="Times New Roman" w:hAnsi="Times New Roman" w:cs="Times New Roman"/>
                <w:sz w:val="24"/>
                <w:szCs w:val="24"/>
                <w:lang w:val="en-GB"/>
              </w:rPr>
              <w:t>29</w:t>
            </w:r>
            <w:r w:rsidR="00B70376">
              <w:rPr>
                <w:rFonts w:ascii="Times New Roman" w:hAnsi="Times New Roman" w:cs="Times New Roman"/>
                <w:sz w:val="24"/>
                <w:szCs w:val="24"/>
                <w:lang w:val="en-GB"/>
              </w:rPr>
              <w:t>,</w:t>
            </w:r>
            <w:r w:rsidRPr="00B70376">
              <w:rPr>
                <w:rFonts w:ascii="Times New Roman" w:hAnsi="Times New Roman" w:cs="Times New Roman"/>
                <w:sz w:val="24"/>
                <w:szCs w:val="24"/>
                <w:lang w:val="en-GB"/>
              </w:rPr>
              <w:t>710</w:t>
            </w:r>
          </w:p>
        </w:tc>
        <w:tc>
          <w:tcPr>
            <w:tcW w:w="1399" w:type="dxa"/>
            <w:noWrap/>
            <w:hideMark/>
          </w:tcPr>
          <w:p w:rsidR="00D63D39" w:rsidRPr="00B70376" w:rsidRDefault="00D63D39" w:rsidP="00B703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258</w:t>
            </w:r>
            <w:r w:rsidR="00B70376">
              <w:rPr>
                <w:rFonts w:ascii="Times New Roman" w:hAnsi="Times New Roman" w:cs="Times New Roman"/>
                <w:sz w:val="24"/>
                <w:szCs w:val="24"/>
                <w:lang w:val="en-GB"/>
              </w:rPr>
              <w:t>,</w:t>
            </w:r>
            <w:r w:rsidRPr="00B70376">
              <w:rPr>
                <w:rFonts w:ascii="Times New Roman" w:hAnsi="Times New Roman" w:cs="Times New Roman"/>
                <w:sz w:val="24"/>
                <w:szCs w:val="24"/>
                <w:lang w:val="en-GB"/>
              </w:rPr>
              <w:t>044</w:t>
            </w:r>
          </w:p>
        </w:tc>
        <w:tc>
          <w:tcPr>
            <w:tcW w:w="576" w:type="dxa"/>
            <w:noWrap/>
            <w:hideMark/>
          </w:tcPr>
          <w:p w:rsidR="00D63D39" w:rsidRPr="00B70376" w:rsidRDefault="00D63D39" w:rsidP="00B703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14</w:t>
            </w:r>
          </w:p>
        </w:tc>
        <w:tc>
          <w:tcPr>
            <w:tcW w:w="1397" w:type="dxa"/>
            <w:noWrap/>
            <w:hideMark/>
          </w:tcPr>
          <w:p w:rsidR="00D63D39" w:rsidRPr="00B70376" w:rsidRDefault="00B70376" w:rsidP="00B703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w:t>
            </w:r>
          </w:p>
        </w:tc>
        <w:tc>
          <w:tcPr>
            <w:tcW w:w="749" w:type="dxa"/>
            <w:noWrap/>
            <w:hideMark/>
          </w:tcPr>
          <w:p w:rsidR="00D63D39" w:rsidRPr="00B70376" w:rsidRDefault="00D63D39" w:rsidP="00B703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10</w:t>
            </w:r>
          </w:p>
        </w:tc>
        <w:tc>
          <w:tcPr>
            <w:tcW w:w="1700" w:type="dxa"/>
            <w:noWrap/>
            <w:hideMark/>
          </w:tcPr>
          <w:p w:rsidR="00D63D39" w:rsidRPr="00B70376" w:rsidRDefault="00D63D39" w:rsidP="00B703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10</w:t>
            </w:r>
          </w:p>
        </w:tc>
      </w:tr>
      <w:tr w:rsidR="00B70376" w:rsidRPr="00B70376" w:rsidTr="00B703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rsidR="00D63D39" w:rsidRPr="00B70376" w:rsidRDefault="00D63D39" w:rsidP="00B70376">
            <w:pPr>
              <w:spacing w:line="360" w:lineRule="auto"/>
              <w:jc w:val="both"/>
              <w:rPr>
                <w:rFonts w:ascii="Times New Roman" w:hAnsi="Times New Roman" w:cs="Times New Roman"/>
                <w:sz w:val="24"/>
                <w:szCs w:val="24"/>
                <w:lang w:val="en-GB"/>
              </w:rPr>
            </w:pPr>
            <w:r w:rsidRPr="00B70376">
              <w:rPr>
                <w:rFonts w:ascii="Times New Roman" w:hAnsi="Times New Roman" w:cs="Times New Roman"/>
                <w:sz w:val="24"/>
                <w:szCs w:val="24"/>
                <w:lang w:val="en-GB"/>
              </w:rPr>
              <w:t>1830</w:t>
            </w:r>
          </w:p>
        </w:tc>
        <w:tc>
          <w:tcPr>
            <w:tcW w:w="1631" w:type="dxa"/>
            <w:noWrap/>
            <w:hideMark/>
          </w:tcPr>
          <w:p w:rsidR="00D63D39" w:rsidRPr="00B70376" w:rsidRDefault="00D63D39"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1</w:t>
            </w:r>
            <w:r w:rsidR="00795BBC">
              <w:rPr>
                <w:rFonts w:ascii="Times New Roman" w:hAnsi="Times New Roman" w:cs="Times New Roman"/>
                <w:sz w:val="24"/>
                <w:szCs w:val="24"/>
                <w:lang w:val="en-GB"/>
              </w:rPr>
              <w:t>,</w:t>
            </w:r>
            <w:r w:rsidRPr="00B70376">
              <w:rPr>
                <w:rFonts w:ascii="Times New Roman" w:hAnsi="Times New Roman" w:cs="Times New Roman"/>
                <w:sz w:val="24"/>
                <w:szCs w:val="24"/>
                <w:lang w:val="en-GB"/>
              </w:rPr>
              <w:t>096</w:t>
            </w:r>
            <w:r w:rsidR="00B70376">
              <w:rPr>
                <w:rFonts w:ascii="Times New Roman" w:hAnsi="Times New Roman" w:cs="Times New Roman"/>
                <w:sz w:val="24"/>
                <w:szCs w:val="24"/>
                <w:lang w:val="en-GB"/>
              </w:rPr>
              <w:t>,</w:t>
            </w:r>
            <w:r w:rsidRPr="00B70376">
              <w:rPr>
                <w:rFonts w:ascii="Times New Roman" w:hAnsi="Times New Roman" w:cs="Times New Roman"/>
                <w:sz w:val="24"/>
                <w:szCs w:val="24"/>
                <w:lang w:val="en-GB"/>
              </w:rPr>
              <w:t>071</w:t>
            </w:r>
          </w:p>
        </w:tc>
        <w:tc>
          <w:tcPr>
            <w:tcW w:w="1399" w:type="dxa"/>
            <w:noWrap/>
            <w:hideMark/>
          </w:tcPr>
          <w:p w:rsidR="00D63D39" w:rsidRPr="00B70376" w:rsidRDefault="00D63D39"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90</w:t>
            </w:r>
            <w:r w:rsidR="00B70376">
              <w:rPr>
                <w:rFonts w:ascii="Times New Roman" w:hAnsi="Times New Roman" w:cs="Times New Roman"/>
                <w:sz w:val="24"/>
                <w:szCs w:val="24"/>
                <w:lang w:val="en-GB"/>
              </w:rPr>
              <w:t>,</w:t>
            </w:r>
            <w:r w:rsidRPr="00B70376">
              <w:rPr>
                <w:rFonts w:ascii="Times New Roman" w:hAnsi="Times New Roman" w:cs="Times New Roman"/>
                <w:sz w:val="24"/>
                <w:szCs w:val="24"/>
                <w:lang w:val="en-GB"/>
              </w:rPr>
              <w:t>092</w:t>
            </w:r>
          </w:p>
        </w:tc>
        <w:tc>
          <w:tcPr>
            <w:tcW w:w="576" w:type="dxa"/>
            <w:noWrap/>
            <w:hideMark/>
          </w:tcPr>
          <w:p w:rsidR="00D63D39" w:rsidRPr="00B70376" w:rsidRDefault="00D63D39"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13</w:t>
            </w:r>
          </w:p>
        </w:tc>
        <w:tc>
          <w:tcPr>
            <w:tcW w:w="1397" w:type="dxa"/>
            <w:noWrap/>
            <w:hideMark/>
          </w:tcPr>
          <w:p w:rsidR="00D63D39" w:rsidRPr="00B70376" w:rsidRDefault="00D63D39"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10</w:t>
            </w:r>
          </w:p>
        </w:tc>
        <w:tc>
          <w:tcPr>
            <w:tcW w:w="749" w:type="dxa"/>
            <w:noWrap/>
            <w:hideMark/>
          </w:tcPr>
          <w:p w:rsidR="00D63D39" w:rsidRPr="00B70376" w:rsidRDefault="00D63D39"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11</w:t>
            </w:r>
          </w:p>
        </w:tc>
        <w:tc>
          <w:tcPr>
            <w:tcW w:w="1700" w:type="dxa"/>
            <w:noWrap/>
            <w:hideMark/>
          </w:tcPr>
          <w:p w:rsidR="00D63D39" w:rsidRPr="00B70376" w:rsidRDefault="00D63D39"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6</w:t>
            </w:r>
          </w:p>
        </w:tc>
      </w:tr>
      <w:tr w:rsidR="00B70376" w:rsidRPr="00B70376" w:rsidTr="00B70376">
        <w:trPr>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rsidR="00D63D39" w:rsidRPr="00B70376" w:rsidRDefault="00D63D39" w:rsidP="00B70376">
            <w:pPr>
              <w:spacing w:line="360" w:lineRule="auto"/>
              <w:jc w:val="both"/>
              <w:rPr>
                <w:rFonts w:ascii="Times New Roman" w:hAnsi="Times New Roman" w:cs="Times New Roman"/>
                <w:sz w:val="24"/>
                <w:szCs w:val="24"/>
                <w:lang w:val="en-GB"/>
              </w:rPr>
            </w:pPr>
            <w:r w:rsidRPr="00B70376">
              <w:rPr>
                <w:rFonts w:ascii="Times New Roman" w:hAnsi="Times New Roman" w:cs="Times New Roman"/>
                <w:sz w:val="24"/>
                <w:szCs w:val="24"/>
                <w:lang w:val="en-GB"/>
              </w:rPr>
              <w:t>1831</w:t>
            </w:r>
          </w:p>
        </w:tc>
        <w:tc>
          <w:tcPr>
            <w:tcW w:w="1631" w:type="dxa"/>
            <w:noWrap/>
            <w:hideMark/>
          </w:tcPr>
          <w:p w:rsidR="00D63D39" w:rsidRPr="00B70376" w:rsidRDefault="00D63D39" w:rsidP="00B703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1</w:t>
            </w:r>
            <w:r w:rsidR="00B70376">
              <w:rPr>
                <w:rFonts w:ascii="Times New Roman" w:hAnsi="Times New Roman" w:cs="Times New Roman"/>
                <w:sz w:val="24"/>
                <w:szCs w:val="24"/>
                <w:lang w:val="en-GB"/>
              </w:rPr>
              <w:t>,</w:t>
            </w:r>
            <w:r w:rsidRPr="00B70376">
              <w:rPr>
                <w:rFonts w:ascii="Times New Roman" w:hAnsi="Times New Roman" w:cs="Times New Roman"/>
                <w:sz w:val="24"/>
                <w:szCs w:val="24"/>
                <w:lang w:val="en-GB"/>
              </w:rPr>
              <w:t>030</w:t>
            </w:r>
            <w:r w:rsidR="00B70376">
              <w:rPr>
                <w:rFonts w:ascii="Times New Roman" w:hAnsi="Times New Roman" w:cs="Times New Roman"/>
                <w:sz w:val="24"/>
                <w:szCs w:val="24"/>
                <w:lang w:val="en-GB"/>
              </w:rPr>
              <w:t>,</w:t>
            </w:r>
            <w:r w:rsidRPr="00B70376">
              <w:rPr>
                <w:rFonts w:ascii="Times New Roman" w:hAnsi="Times New Roman" w:cs="Times New Roman"/>
                <w:sz w:val="24"/>
                <w:szCs w:val="24"/>
                <w:lang w:val="en-GB"/>
              </w:rPr>
              <w:t>280</w:t>
            </w:r>
          </w:p>
        </w:tc>
        <w:tc>
          <w:tcPr>
            <w:tcW w:w="1399" w:type="dxa"/>
            <w:noWrap/>
            <w:hideMark/>
          </w:tcPr>
          <w:p w:rsidR="00D63D39" w:rsidRPr="00B70376" w:rsidRDefault="00D63D39" w:rsidP="00B703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64</w:t>
            </w:r>
            <w:r w:rsidR="00B70376">
              <w:rPr>
                <w:rFonts w:ascii="Times New Roman" w:hAnsi="Times New Roman" w:cs="Times New Roman"/>
                <w:sz w:val="24"/>
                <w:szCs w:val="24"/>
                <w:lang w:val="en-GB"/>
              </w:rPr>
              <w:t>,</w:t>
            </w:r>
            <w:r w:rsidRPr="00B70376">
              <w:rPr>
                <w:rFonts w:ascii="Times New Roman" w:hAnsi="Times New Roman" w:cs="Times New Roman"/>
                <w:sz w:val="24"/>
                <w:szCs w:val="24"/>
                <w:lang w:val="en-GB"/>
              </w:rPr>
              <w:t>597</w:t>
            </w:r>
          </w:p>
        </w:tc>
        <w:tc>
          <w:tcPr>
            <w:tcW w:w="576" w:type="dxa"/>
            <w:noWrap/>
            <w:hideMark/>
          </w:tcPr>
          <w:p w:rsidR="00D63D39" w:rsidRPr="00B70376" w:rsidRDefault="00D63D39" w:rsidP="00B703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14</w:t>
            </w:r>
          </w:p>
        </w:tc>
        <w:tc>
          <w:tcPr>
            <w:tcW w:w="1397" w:type="dxa"/>
            <w:noWrap/>
            <w:hideMark/>
          </w:tcPr>
          <w:p w:rsidR="00D63D39" w:rsidRPr="00B70376" w:rsidRDefault="00B70376" w:rsidP="00B703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w:t>
            </w:r>
          </w:p>
        </w:tc>
        <w:tc>
          <w:tcPr>
            <w:tcW w:w="749" w:type="dxa"/>
            <w:noWrap/>
            <w:hideMark/>
          </w:tcPr>
          <w:p w:rsidR="00D63D39" w:rsidRPr="00B70376" w:rsidRDefault="00D63D39" w:rsidP="00B703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12</w:t>
            </w:r>
          </w:p>
        </w:tc>
        <w:tc>
          <w:tcPr>
            <w:tcW w:w="1700" w:type="dxa"/>
            <w:noWrap/>
            <w:hideMark/>
          </w:tcPr>
          <w:p w:rsidR="00D63D39" w:rsidRPr="00B70376" w:rsidRDefault="00D63D39" w:rsidP="00B703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1</w:t>
            </w:r>
          </w:p>
        </w:tc>
      </w:tr>
      <w:tr w:rsidR="00B70376" w:rsidRPr="00B70376" w:rsidTr="00B703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rsidR="00D63D39" w:rsidRPr="00B70376" w:rsidRDefault="00D63D39" w:rsidP="00B70376">
            <w:pPr>
              <w:spacing w:line="360" w:lineRule="auto"/>
              <w:jc w:val="both"/>
              <w:rPr>
                <w:rFonts w:ascii="Times New Roman" w:hAnsi="Times New Roman" w:cs="Times New Roman"/>
                <w:sz w:val="24"/>
                <w:szCs w:val="24"/>
                <w:lang w:val="en-GB"/>
              </w:rPr>
            </w:pPr>
            <w:r w:rsidRPr="00B70376">
              <w:rPr>
                <w:rFonts w:ascii="Times New Roman" w:hAnsi="Times New Roman" w:cs="Times New Roman"/>
                <w:sz w:val="24"/>
                <w:szCs w:val="24"/>
                <w:lang w:val="en-GB"/>
              </w:rPr>
              <w:t>1832</w:t>
            </w:r>
          </w:p>
        </w:tc>
        <w:tc>
          <w:tcPr>
            <w:tcW w:w="1631" w:type="dxa"/>
            <w:noWrap/>
            <w:hideMark/>
          </w:tcPr>
          <w:p w:rsidR="00D63D39" w:rsidRPr="00B70376" w:rsidRDefault="00D63D39"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750</w:t>
            </w:r>
            <w:r w:rsidR="00B70376">
              <w:rPr>
                <w:rFonts w:ascii="Times New Roman" w:hAnsi="Times New Roman" w:cs="Times New Roman"/>
                <w:sz w:val="24"/>
                <w:szCs w:val="24"/>
                <w:lang w:val="en-GB"/>
              </w:rPr>
              <w:t>,</w:t>
            </w:r>
            <w:r w:rsidRPr="00B70376">
              <w:rPr>
                <w:rFonts w:ascii="Times New Roman" w:hAnsi="Times New Roman" w:cs="Times New Roman"/>
                <w:sz w:val="24"/>
                <w:szCs w:val="24"/>
                <w:lang w:val="en-GB"/>
              </w:rPr>
              <w:t>828</w:t>
            </w:r>
          </w:p>
        </w:tc>
        <w:tc>
          <w:tcPr>
            <w:tcW w:w="1399" w:type="dxa"/>
            <w:noWrap/>
            <w:hideMark/>
          </w:tcPr>
          <w:p w:rsidR="00D63D39" w:rsidRPr="00B70376" w:rsidRDefault="00D63D39"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205</w:t>
            </w:r>
            <w:r w:rsidR="00B70376">
              <w:rPr>
                <w:rFonts w:ascii="Times New Roman" w:hAnsi="Times New Roman" w:cs="Times New Roman"/>
                <w:sz w:val="24"/>
                <w:szCs w:val="24"/>
                <w:lang w:val="en-GB"/>
              </w:rPr>
              <w:t>,</w:t>
            </w:r>
            <w:r w:rsidRPr="00B70376">
              <w:rPr>
                <w:rFonts w:ascii="Times New Roman" w:hAnsi="Times New Roman" w:cs="Times New Roman"/>
                <w:sz w:val="24"/>
                <w:szCs w:val="24"/>
                <w:lang w:val="en-GB"/>
              </w:rPr>
              <w:t>625</w:t>
            </w:r>
          </w:p>
        </w:tc>
        <w:tc>
          <w:tcPr>
            <w:tcW w:w="576" w:type="dxa"/>
            <w:noWrap/>
            <w:hideMark/>
          </w:tcPr>
          <w:p w:rsidR="00D63D39" w:rsidRPr="00B70376" w:rsidRDefault="00D63D39"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13</w:t>
            </w:r>
          </w:p>
        </w:tc>
        <w:tc>
          <w:tcPr>
            <w:tcW w:w="1397" w:type="dxa"/>
            <w:noWrap/>
            <w:hideMark/>
          </w:tcPr>
          <w:p w:rsidR="00D63D39" w:rsidRPr="00B70376" w:rsidRDefault="00B70376"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w:t>
            </w:r>
          </w:p>
        </w:tc>
        <w:tc>
          <w:tcPr>
            <w:tcW w:w="749" w:type="dxa"/>
            <w:noWrap/>
            <w:hideMark/>
          </w:tcPr>
          <w:p w:rsidR="00D63D39" w:rsidRPr="00B70376" w:rsidRDefault="00D63D39"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10</w:t>
            </w:r>
          </w:p>
        </w:tc>
        <w:tc>
          <w:tcPr>
            <w:tcW w:w="1700" w:type="dxa"/>
            <w:noWrap/>
            <w:hideMark/>
          </w:tcPr>
          <w:p w:rsidR="00D63D39" w:rsidRPr="00B70376" w:rsidRDefault="00D63D39"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7</w:t>
            </w:r>
          </w:p>
        </w:tc>
      </w:tr>
      <w:tr w:rsidR="00B70376" w:rsidRPr="00B70376" w:rsidTr="00B70376">
        <w:trPr>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rsidR="00D63D39" w:rsidRPr="00B70376" w:rsidRDefault="00D63D39" w:rsidP="00B70376">
            <w:pPr>
              <w:spacing w:line="360" w:lineRule="auto"/>
              <w:jc w:val="both"/>
              <w:rPr>
                <w:rFonts w:ascii="Times New Roman" w:hAnsi="Times New Roman" w:cs="Times New Roman"/>
                <w:sz w:val="24"/>
                <w:szCs w:val="24"/>
                <w:lang w:val="en-GB"/>
              </w:rPr>
            </w:pPr>
            <w:r w:rsidRPr="00B70376">
              <w:rPr>
                <w:rFonts w:ascii="Times New Roman" w:hAnsi="Times New Roman" w:cs="Times New Roman"/>
                <w:sz w:val="24"/>
                <w:szCs w:val="24"/>
                <w:lang w:val="en-GB"/>
              </w:rPr>
              <w:t>Total</w:t>
            </w:r>
          </w:p>
        </w:tc>
        <w:tc>
          <w:tcPr>
            <w:tcW w:w="1631" w:type="dxa"/>
            <w:noWrap/>
            <w:hideMark/>
          </w:tcPr>
          <w:p w:rsidR="00D63D39" w:rsidRPr="00B70376" w:rsidRDefault="00795BBC" w:rsidP="00B703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4</w:t>
            </w:r>
            <w:r w:rsidR="00B70376">
              <w:rPr>
                <w:rFonts w:ascii="Times New Roman" w:hAnsi="Times New Roman" w:cs="Times New Roman"/>
                <w:sz w:val="24"/>
                <w:szCs w:val="24"/>
                <w:lang w:val="en-GB"/>
              </w:rPr>
              <w:t>,</w:t>
            </w:r>
            <w:r w:rsidR="00D63D39" w:rsidRPr="00B70376">
              <w:rPr>
                <w:rFonts w:ascii="Times New Roman" w:hAnsi="Times New Roman" w:cs="Times New Roman"/>
                <w:sz w:val="24"/>
                <w:szCs w:val="24"/>
                <w:lang w:val="en-GB"/>
              </w:rPr>
              <w:t>006</w:t>
            </w:r>
            <w:r w:rsidR="00B70376">
              <w:rPr>
                <w:rFonts w:ascii="Times New Roman" w:hAnsi="Times New Roman" w:cs="Times New Roman"/>
                <w:sz w:val="24"/>
                <w:szCs w:val="24"/>
                <w:lang w:val="en-GB"/>
              </w:rPr>
              <w:t>,</w:t>
            </w:r>
            <w:r w:rsidR="00D63D39" w:rsidRPr="00B70376">
              <w:rPr>
                <w:rFonts w:ascii="Times New Roman" w:hAnsi="Times New Roman" w:cs="Times New Roman"/>
                <w:sz w:val="24"/>
                <w:szCs w:val="24"/>
                <w:lang w:val="en-GB"/>
              </w:rPr>
              <w:t>889</w:t>
            </w:r>
          </w:p>
        </w:tc>
        <w:tc>
          <w:tcPr>
            <w:tcW w:w="1399" w:type="dxa"/>
            <w:noWrap/>
            <w:hideMark/>
          </w:tcPr>
          <w:p w:rsidR="00D63D39" w:rsidRPr="00B70376" w:rsidRDefault="00D63D39" w:rsidP="00B703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618</w:t>
            </w:r>
            <w:r w:rsidR="00B70376">
              <w:rPr>
                <w:rFonts w:ascii="Times New Roman" w:hAnsi="Times New Roman" w:cs="Times New Roman"/>
                <w:sz w:val="24"/>
                <w:szCs w:val="24"/>
                <w:lang w:val="en-GB"/>
              </w:rPr>
              <w:t>,</w:t>
            </w:r>
            <w:r w:rsidRPr="00B70376">
              <w:rPr>
                <w:rFonts w:ascii="Times New Roman" w:hAnsi="Times New Roman" w:cs="Times New Roman"/>
                <w:sz w:val="24"/>
                <w:szCs w:val="24"/>
                <w:lang w:val="en-GB"/>
              </w:rPr>
              <w:t>358</w:t>
            </w:r>
          </w:p>
        </w:tc>
        <w:tc>
          <w:tcPr>
            <w:tcW w:w="576" w:type="dxa"/>
            <w:noWrap/>
            <w:hideMark/>
          </w:tcPr>
          <w:p w:rsidR="00D63D39" w:rsidRPr="00B70376" w:rsidRDefault="00D63D39" w:rsidP="00B703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54</w:t>
            </w:r>
          </w:p>
        </w:tc>
        <w:tc>
          <w:tcPr>
            <w:tcW w:w="1397" w:type="dxa"/>
            <w:noWrap/>
            <w:hideMark/>
          </w:tcPr>
          <w:p w:rsidR="00D63D39" w:rsidRPr="00B70376" w:rsidRDefault="00D63D39" w:rsidP="00B703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10</w:t>
            </w:r>
          </w:p>
        </w:tc>
        <w:tc>
          <w:tcPr>
            <w:tcW w:w="749" w:type="dxa"/>
            <w:noWrap/>
            <w:hideMark/>
          </w:tcPr>
          <w:p w:rsidR="00D63D39" w:rsidRPr="00B70376" w:rsidRDefault="00D63D39" w:rsidP="00B703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45</w:t>
            </w:r>
          </w:p>
        </w:tc>
        <w:tc>
          <w:tcPr>
            <w:tcW w:w="1700" w:type="dxa"/>
            <w:noWrap/>
            <w:hideMark/>
          </w:tcPr>
          <w:p w:rsidR="00D63D39" w:rsidRPr="00B70376" w:rsidRDefault="00B70376" w:rsidP="00B7037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0</w:t>
            </w:r>
          </w:p>
        </w:tc>
      </w:tr>
      <w:tr w:rsidR="00B70376" w:rsidRPr="00B70376" w:rsidTr="00B703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6" w:type="dxa"/>
            <w:noWrap/>
            <w:hideMark/>
          </w:tcPr>
          <w:p w:rsidR="00D63D39" w:rsidRPr="00B70376" w:rsidRDefault="00B70376" w:rsidP="00B7037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Mean</w:t>
            </w:r>
          </w:p>
        </w:tc>
        <w:tc>
          <w:tcPr>
            <w:tcW w:w="1631" w:type="dxa"/>
            <w:noWrap/>
            <w:hideMark/>
          </w:tcPr>
          <w:p w:rsidR="00D63D39" w:rsidRPr="00B70376" w:rsidRDefault="00795BBC"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1,001</w:t>
            </w:r>
            <w:r w:rsidR="00B70376">
              <w:rPr>
                <w:rFonts w:ascii="Times New Roman" w:hAnsi="Times New Roman" w:cs="Times New Roman"/>
                <w:sz w:val="24"/>
                <w:szCs w:val="24"/>
                <w:lang w:val="en-GB"/>
              </w:rPr>
              <w:t>,</w:t>
            </w:r>
            <w:r w:rsidR="00D63D39" w:rsidRPr="00B70376">
              <w:rPr>
                <w:rFonts w:ascii="Times New Roman" w:hAnsi="Times New Roman" w:cs="Times New Roman"/>
                <w:sz w:val="24"/>
                <w:szCs w:val="24"/>
                <w:lang w:val="en-GB"/>
              </w:rPr>
              <w:t>722</w:t>
            </w:r>
          </w:p>
        </w:tc>
        <w:tc>
          <w:tcPr>
            <w:tcW w:w="1399" w:type="dxa"/>
            <w:noWrap/>
            <w:hideMark/>
          </w:tcPr>
          <w:p w:rsidR="00D63D39" w:rsidRPr="00B70376" w:rsidRDefault="00D63D39"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154</w:t>
            </w:r>
            <w:r w:rsidR="00B70376">
              <w:rPr>
                <w:rFonts w:ascii="Times New Roman" w:hAnsi="Times New Roman" w:cs="Times New Roman"/>
                <w:sz w:val="24"/>
                <w:szCs w:val="24"/>
                <w:lang w:val="en-GB"/>
              </w:rPr>
              <w:t>,</w:t>
            </w:r>
            <w:r w:rsidRPr="00B70376">
              <w:rPr>
                <w:rFonts w:ascii="Times New Roman" w:hAnsi="Times New Roman" w:cs="Times New Roman"/>
                <w:sz w:val="24"/>
                <w:szCs w:val="24"/>
                <w:lang w:val="en-GB"/>
              </w:rPr>
              <w:t>590</w:t>
            </w:r>
          </w:p>
        </w:tc>
        <w:tc>
          <w:tcPr>
            <w:tcW w:w="576" w:type="dxa"/>
            <w:noWrap/>
            <w:hideMark/>
          </w:tcPr>
          <w:p w:rsidR="00D63D39" w:rsidRPr="00B70376" w:rsidRDefault="00D63D39"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13</w:t>
            </w:r>
          </w:p>
        </w:tc>
        <w:tc>
          <w:tcPr>
            <w:tcW w:w="1397" w:type="dxa"/>
            <w:noWrap/>
            <w:hideMark/>
          </w:tcPr>
          <w:p w:rsidR="00D63D39" w:rsidRPr="00B70376" w:rsidRDefault="00D63D39"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9</w:t>
            </w:r>
          </w:p>
        </w:tc>
        <w:tc>
          <w:tcPr>
            <w:tcW w:w="749" w:type="dxa"/>
            <w:noWrap/>
            <w:hideMark/>
          </w:tcPr>
          <w:p w:rsidR="00D63D39" w:rsidRPr="00B70376" w:rsidRDefault="00D63D39"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11</w:t>
            </w:r>
          </w:p>
        </w:tc>
        <w:tc>
          <w:tcPr>
            <w:tcW w:w="1700" w:type="dxa"/>
            <w:noWrap/>
            <w:hideMark/>
          </w:tcPr>
          <w:p w:rsidR="00D63D39" w:rsidRPr="00B70376" w:rsidRDefault="00D63D39" w:rsidP="00B7037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70376">
              <w:rPr>
                <w:rFonts w:ascii="Times New Roman" w:hAnsi="Times New Roman" w:cs="Times New Roman"/>
                <w:sz w:val="24"/>
                <w:szCs w:val="24"/>
                <w:lang w:val="en-GB"/>
              </w:rPr>
              <w:t>3</w:t>
            </w:r>
          </w:p>
        </w:tc>
      </w:tr>
    </w:tbl>
    <w:p w:rsidR="00D63D39" w:rsidRPr="00392BA9" w:rsidRDefault="00B11BAE" w:rsidP="00516796">
      <w:pPr>
        <w:spacing w:after="0" w:line="480" w:lineRule="auto"/>
        <w:jc w:val="both"/>
        <w:rPr>
          <w:rFonts w:ascii="Times New Roman" w:hAnsi="Times New Roman" w:cs="Times New Roman"/>
          <w:sz w:val="20"/>
          <w:szCs w:val="20"/>
          <w:lang w:val="en-GB"/>
        </w:rPr>
      </w:pPr>
      <w:r w:rsidRPr="00392BA9">
        <w:rPr>
          <w:rFonts w:ascii="Times New Roman" w:hAnsi="Times New Roman" w:cs="Times New Roman"/>
          <w:sz w:val="20"/>
          <w:szCs w:val="20"/>
          <w:lang w:val="en-GB"/>
        </w:rPr>
        <w:t xml:space="preserve">Source: </w:t>
      </w:r>
      <w:r w:rsidR="00795BBC" w:rsidRPr="00392BA9">
        <w:rPr>
          <w:rFonts w:ascii="Times New Roman" w:hAnsi="Times New Roman" w:cs="Times New Roman"/>
          <w:sz w:val="20"/>
          <w:szCs w:val="20"/>
          <w:lang w:val="en-GB"/>
        </w:rPr>
        <w:t xml:space="preserve">Robert Gordon, </w:t>
      </w:r>
      <w:r w:rsidR="00795BBC" w:rsidRPr="00392BA9">
        <w:rPr>
          <w:rFonts w:ascii="Times New Roman" w:hAnsi="Times New Roman" w:cs="Times New Roman"/>
          <w:i/>
          <w:sz w:val="20"/>
          <w:szCs w:val="20"/>
          <w:lang w:val="en-GB"/>
        </w:rPr>
        <w:t>East India Company, India and China Trade</w:t>
      </w:r>
      <w:r w:rsidR="00795BBC" w:rsidRPr="00392BA9">
        <w:rPr>
          <w:rFonts w:ascii="Times New Roman" w:hAnsi="Times New Roman" w:cs="Times New Roman"/>
          <w:sz w:val="20"/>
          <w:szCs w:val="20"/>
          <w:lang w:val="en-GB"/>
        </w:rPr>
        <w:t xml:space="preserve"> (House of Commons, 1833), p. 4</w:t>
      </w:r>
      <w:r w:rsidR="00B80DBB">
        <w:rPr>
          <w:rFonts w:ascii="Times New Roman" w:hAnsi="Times New Roman" w:cs="Times New Roman"/>
          <w:sz w:val="20"/>
          <w:szCs w:val="20"/>
          <w:lang w:val="en-GB"/>
        </w:rPr>
        <w:t>.</w:t>
      </w:r>
    </w:p>
    <w:p w:rsidR="00392BA9" w:rsidRDefault="00392BA9" w:rsidP="00D646A8">
      <w:pPr>
        <w:spacing w:after="0" w:line="480" w:lineRule="auto"/>
        <w:ind w:firstLine="851"/>
        <w:jc w:val="both"/>
        <w:rPr>
          <w:rFonts w:ascii="Times New Roman" w:hAnsi="Times New Roman" w:cs="Times New Roman"/>
          <w:sz w:val="24"/>
          <w:szCs w:val="24"/>
          <w:lang w:val="en-GB"/>
        </w:rPr>
      </w:pPr>
    </w:p>
    <w:p w:rsidR="00D646A8" w:rsidRDefault="00031FA9" w:rsidP="00D646A8">
      <w:pPr>
        <w:spacing w:after="0" w:line="480" w:lineRule="auto"/>
        <w:ind w:firstLine="851"/>
        <w:jc w:val="both"/>
        <w:rPr>
          <w:rFonts w:ascii="Times New Roman" w:hAnsi="Times New Roman" w:cs="Times New Roman"/>
          <w:sz w:val="24"/>
          <w:szCs w:val="24"/>
          <w:lang w:val="en-GB"/>
        </w:rPr>
      </w:pPr>
      <w:r>
        <w:rPr>
          <w:rFonts w:ascii="Times New Roman" w:hAnsi="Times New Roman" w:cs="Times New Roman"/>
          <w:sz w:val="24"/>
          <w:szCs w:val="24"/>
          <w:lang w:val="en-GB"/>
        </w:rPr>
        <w:t>The EEIC gave entrepreneurial guidance and was the leader in innovation</w:t>
      </w:r>
      <w:r w:rsidR="000B1D23">
        <w:rPr>
          <w:rFonts w:ascii="Times New Roman" w:hAnsi="Times New Roman" w:cs="Times New Roman"/>
          <w:sz w:val="24"/>
          <w:szCs w:val="24"/>
          <w:lang w:val="en-GB"/>
        </w:rPr>
        <w:t xml:space="preserve">s in </w:t>
      </w:r>
      <w:r w:rsidR="00D646A8">
        <w:rPr>
          <w:rFonts w:ascii="Times New Roman" w:hAnsi="Times New Roman" w:cs="Times New Roman"/>
          <w:sz w:val="24"/>
          <w:szCs w:val="24"/>
          <w:lang w:val="en-GB"/>
        </w:rPr>
        <w:t xml:space="preserve">Bengal </w:t>
      </w:r>
      <w:r w:rsidR="000B1D23">
        <w:rPr>
          <w:rFonts w:ascii="Times New Roman" w:hAnsi="Times New Roman" w:cs="Times New Roman"/>
          <w:sz w:val="24"/>
          <w:szCs w:val="24"/>
          <w:lang w:val="en-GB"/>
        </w:rPr>
        <w:t xml:space="preserve">silk manufacturing. </w:t>
      </w:r>
      <w:r w:rsidR="006E372D">
        <w:rPr>
          <w:rFonts w:ascii="Times New Roman" w:hAnsi="Times New Roman" w:cs="Times New Roman"/>
          <w:sz w:val="24"/>
          <w:szCs w:val="24"/>
          <w:lang w:val="en-GB"/>
        </w:rPr>
        <w:t xml:space="preserve">Large scale changes to the system of production were implemented in the 1760s-70s during the transfer of the Piedmontese technologies. In the period 1770s-1800s the </w:t>
      </w:r>
      <w:r w:rsidR="006E372D">
        <w:rPr>
          <w:rFonts w:ascii="Times New Roman" w:hAnsi="Times New Roman" w:cs="Times New Roman"/>
          <w:sz w:val="24"/>
          <w:szCs w:val="24"/>
          <w:lang w:val="en-GB"/>
        </w:rPr>
        <w:lastRenderedPageBreak/>
        <w:t>system was being adapted to the Bengal environmental and socio-economic conditions.</w:t>
      </w:r>
      <w:r w:rsidR="00B27296">
        <w:rPr>
          <w:rStyle w:val="FootnoteReference"/>
          <w:rFonts w:ascii="Times New Roman" w:hAnsi="Times New Roman" w:cs="Times New Roman"/>
          <w:sz w:val="24"/>
          <w:szCs w:val="24"/>
          <w:lang w:val="en-GB"/>
        </w:rPr>
        <w:footnoteReference w:id="39"/>
      </w:r>
      <w:r w:rsidR="006E372D">
        <w:rPr>
          <w:rFonts w:ascii="Times New Roman" w:hAnsi="Times New Roman" w:cs="Times New Roman"/>
          <w:sz w:val="24"/>
          <w:szCs w:val="24"/>
          <w:lang w:val="en-GB"/>
        </w:rPr>
        <w:t xml:space="preserve"> The period after 1800 was characterised by small scale innovations and experimentations. Pa</w:t>
      </w:r>
      <w:r w:rsidR="009372AB">
        <w:rPr>
          <w:rFonts w:ascii="Times New Roman" w:hAnsi="Times New Roman" w:cs="Times New Roman"/>
          <w:sz w:val="24"/>
          <w:szCs w:val="24"/>
          <w:lang w:val="en-GB"/>
        </w:rPr>
        <w:t>rticularly 1820s-</w:t>
      </w:r>
      <w:r w:rsidR="006E372D">
        <w:rPr>
          <w:rFonts w:ascii="Times New Roman" w:hAnsi="Times New Roman" w:cs="Times New Roman"/>
          <w:sz w:val="24"/>
          <w:szCs w:val="24"/>
          <w:lang w:val="en-GB"/>
        </w:rPr>
        <w:t>30s saw an increase in experimentation</w:t>
      </w:r>
      <w:r w:rsidR="009372AB">
        <w:rPr>
          <w:rFonts w:ascii="Times New Roman" w:hAnsi="Times New Roman" w:cs="Times New Roman"/>
          <w:sz w:val="24"/>
          <w:szCs w:val="24"/>
          <w:lang w:val="en-GB"/>
        </w:rPr>
        <w:t xml:space="preserve"> with both management and production practices</w:t>
      </w:r>
      <w:r w:rsidR="006E372D">
        <w:rPr>
          <w:rFonts w:ascii="Times New Roman" w:hAnsi="Times New Roman" w:cs="Times New Roman"/>
          <w:sz w:val="24"/>
          <w:szCs w:val="24"/>
          <w:lang w:val="en-GB"/>
        </w:rPr>
        <w:t>.</w:t>
      </w:r>
      <w:r w:rsidR="00516796">
        <w:rPr>
          <w:rStyle w:val="FootnoteReference"/>
          <w:rFonts w:ascii="Times New Roman" w:hAnsi="Times New Roman" w:cs="Times New Roman"/>
          <w:sz w:val="24"/>
          <w:szCs w:val="24"/>
          <w:lang w:val="en-GB"/>
        </w:rPr>
        <w:footnoteReference w:id="40"/>
      </w:r>
      <w:r w:rsidR="009372AB">
        <w:rPr>
          <w:rFonts w:ascii="Times New Roman" w:hAnsi="Times New Roman" w:cs="Times New Roman"/>
          <w:sz w:val="24"/>
          <w:szCs w:val="24"/>
          <w:lang w:val="en-GB"/>
        </w:rPr>
        <w:t xml:space="preserve"> Italian silkworms and cuttings of Italian white mulberry</w:t>
      </w:r>
      <w:r w:rsidR="00D646A8">
        <w:rPr>
          <w:rFonts w:ascii="Times New Roman" w:hAnsi="Times New Roman" w:cs="Times New Roman"/>
          <w:sz w:val="24"/>
          <w:szCs w:val="24"/>
          <w:lang w:val="en-GB"/>
        </w:rPr>
        <w:t xml:space="preserve"> trees</w:t>
      </w:r>
      <w:r w:rsidR="009372AB">
        <w:rPr>
          <w:rFonts w:ascii="Times New Roman" w:hAnsi="Times New Roman" w:cs="Times New Roman"/>
          <w:sz w:val="24"/>
          <w:szCs w:val="24"/>
          <w:lang w:val="en-GB"/>
        </w:rPr>
        <w:t xml:space="preserve"> were sent to Bengal with the aim to improve the quality of the silkworm breed and</w:t>
      </w:r>
      <w:r w:rsidR="00D646A8">
        <w:rPr>
          <w:rFonts w:ascii="Times New Roman" w:hAnsi="Times New Roman" w:cs="Times New Roman"/>
          <w:sz w:val="24"/>
          <w:szCs w:val="24"/>
          <w:lang w:val="en-GB"/>
        </w:rPr>
        <w:t xml:space="preserve"> local</w:t>
      </w:r>
      <w:r w:rsidR="009372AB">
        <w:rPr>
          <w:rFonts w:ascii="Times New Roman" w:hAnsi="Times New Roman" w:cs="Times New Roman"/>
          <w:sz w:val="24"/>
          <w:szCs w:val="24"/>
          <w:lang w:val="en-GB"/>
        </w:rPr>
        <w:t xml:space="preserve"> </w:t>
      </w:r>
      <w:r w:rsidR="00D646A8">
        <w:rPr>
          <w:rFonts w:ascii="Times New Roman" w:hAnsi="Times New Roman" w:cs="Times New Roman"/>
          <w:sz w:val="24"/>
          <w:szCs w:val="24"/>
          <w:lang w:val="en-GB"/>
        </w:rPr>
        <w:t>mulberries</w:t>
      </w:r>
      <w:r w:rsidR="009372AB">
        <w:rPr>
          <w:rFonts w:ascii="Times New Roman" w:hAnsi="Times New Roman" w:cs="Times New Roman"/>
          <w:sz w:val="24"/>
          <w:szCs w:val="24"/>
          <w:lang w:val="en-GB"/>
        </w:rPr>
        <w:t>. Commercial Residents from the</w:t>
      </w:r>
      <w:r w:rsidR="006E4F45">
        <w:rPr>
          <w:rFonts w:ascii="Times New Roman" w:hAnsi="Times New Roman" w:cs="Times New Roman"/>
          <w:sz w:val="24"/>
          <w:szCs w:val="24"/>
          <w:lang w:val="en-GB"/>
        </w:rPr>
        <w:t xml:space="preserve"> Rag</w:t>
      </w:r>
      <w:r w:rsidR="009372AB" w:rsidRPr="009372AB">
        <w:rPr>
          <w:rFonts w:ascii="Times New Roman" w:hAnsi="Times New Roman" w:cs="Times New Roman"/>
          <w:sz w:val="24"/>
          <w:szCs w:val="24"/>
          <w:lang w:val="en-GB"/>
        </w:rPr>
        <w:t>nagore, Commercolly, and Gonatea</w:t>
      </w:r>
      <w:r w:rsidR="009372AB">
        <w:rPr>
          <w:rFonts w:ascii="Times New Roman" w:hAnsi="Times New Roman" w:cs="Times New Roman"/>
          <w:sz w:val="24"/>
          <w:szCs w:val="24"/>
          <w:lang w:val="en-GB"/>
        </w:rPr>
        <w:t xml:space="preserve"> factories developed</w:t>
      </w:r>
      <w:r w:rsidR="009372AB" w:rsidRPr="009372AB">
        <w:rPr>
          <w:rFonts w:ascii="Times New Roman" w:hAnsi="Times New Roman" w:cs="Times New Roman"/>
          <w:sz w:val="24"/>
          <w:szCs w:val="24"/>
          <w:lang w:val="en-GB"/>
        </w:rPr>
        <w:t xml:space="preserve"> new methods of constructing basins and fu</w:t>
      </w:r>
      <w:r w:rsidR="009372AB">
        <w:rPr>
          <w:rFonts w:ascii="Times New Roman" w:hAnsi="Times New Roman" w:cs="Times New Roman"/>
          <w:sz w:val="24"/>
          <w:szCs w:val="24"/>
          <w:lang w:val="en-GB"/>
        </w:rPr>
        <w:t>rnaces for filatures. It was decided by the Bengal government that these methods were to implemented as the methods enabled</w:t>
      </w:r>
      <w:r w:rsidR="009372AB" w:rsidRPr="009372AB">
        <w:rPr>
          <w:rFonts w:ascii="Times New Roman" w:hAnsi="Times New Roman" w:cs="Times New Roman"/>
          <w:sz w:val="24"/>
          <w:szCs w:val="24"/>
          <w:lang w:val="en-GB"/>
        </w:rPr>
        <w:t xml:space="preserve"> “saving of fuel and labour, superiority over the old filatures in the mode of supplying the basins with water, a greater degree of cleanliness in the interior of the filatures by the exclusion of smoke, and cheapness as well as in their original construction and adaptation.”</w:t>
      </w:r>
      <w:r w:rsidR="009372AB">
        <w:rPr>
          <w:rStyle w:val="FootnoteReference"/>
          <w:rFonts w:ascii="Times New Roman" w:hAnsi="Times New Roman" w:cs="Times New Roman"/>
          <w:sz w:val="24"/>
          <w:szCs w:val="24"/>
        </w:rPr>
        <w:footnoteReference w:id="41"/>
      </w:r>
      <w:r w:rsidR="00822225">
        <w:rPr>
          <w:rFonts w:ascii="Times New Roman" w:hAnsi="Times New Roman" w:cs="Times New Roman"/>
          <w:sz w:val="24"/>
          <w:szCs w:val="24"/>
          <w:lang w:val="en-GB"/>
        </w:rPr>
        <w:t xml:space="preserve"> Experimental filatures were established</w:t>
      </w:r>
      <w:r w:rsidR="00F265EE">
        <w:rPr>
          <w:rFonts w:ascii="Times New Roman" w:hAnsi="Times New Roman" w:cs="Times New Roman"/>
          <w:sz w:val="24"/>
          <w:szCs w:val="24"/>
          <w:lang w:val="en-GB"/>
        </w:rPr>
        <w:t xml:space="preserve"> in Howrah and</w:t>
      </w:r>
      <w:r w:rsidR="00F20C17">
        <w:rPr>
          <w:rFonts w:ascii="Times New Roman" w:hAnsi="Times New Roman" w:cs="Times New Roman"/>
          <w:sz w:val="24"/>
          <w:szCs w:val="24"/>
          <w:lang w:val="en-GB"/>
        </w:rPr>
        <w:t xml:space="preserve"> Gonatea</w:t>
      </w:r>
      <w:r w:rsidR="00822225">
        <w:rPr>
          <w:rFonts w:ascii="Times New Roman" w:hAnsi="Times New Roman" w:cs="Times New Roman"/>
          <w:sz w:val="24"/>
          <w:szCs w:val="24"/>
          <w:lang w:val="en-GB"/>
        </w:rPr>
        <w:t xml:space="preserve">. Their experiments </w:t>
      </w:r>
      <w:r w:rsidR="00822225" w:rsidRPr="00822225">
        <w:rPr>
          <w:rFonts w:ascii="Times New Roman" w:hAnsi="Times New Roman" w:cs="Times New Roman"/>
          <w:sz w:val="24"/>
          <w:szCs w:val="24"/>
          <w:lang w:val="en-GB"/>
        </w:rPr>
        <w:t>brought merit</w:t>
      </w:r>
      <w:r w:rsidR="00DE47A5">
        <w:rPr>
          <w:rFonts w:ascii="Times New Roman" w:hAnsi="Times New Roman" w:cs="Times New Roman"/>
          <w:sz w:val="24"/>
          <w:szCs w:val="24"/>
          <w:lang w:val="en-GB"/>
        </w:rPr>
        <w:t xml:space="preserve"> especially in the case of the Gonatea</w:t>
      </w:r>
      <w:r w:rsidR="00822225">
        <w:rPr>
          <w:rFonts w:ascii="Times New Roman" w:hAnsi="Times New Roman" w:cs="Times New Roman"/>
          <w:sz w:val="24"/>
          <w:szCs w:val="24"/>
          <w:lang w:val="en-GB"/>
        </w:rPr>
        <w:t xml:space="preserve"> filature.</w:t>
      </w:r>
      <w:r w:rsidR="00822225" w:rsidRPr="00822225">
        <w:rPr>
          <w:rFonts w:ascii="Times New Roman" w:hAnsi="Times New Roman" w:cs="Times New Roman"/>
          <w:sz w:val="24"/>
          <w:szCs w:val="24"/>
          <w:lang w:val="en-GB"/>
        </w:rPr>
        <w:t xml:space="preserve"> Colin Shakespear</w:t>
      </w:r>
      <w:r w:rsidR="00F20C17">
        <w:rPr>
          <w:rFonts w:ascii="Times New Roman" w:hAnsi="Times New Roman" w:cs="Times New Roman"/>
          <w:sz w:val="24"/>
          <w:szCs w:val="24"/>
          <w:lang w:val="en-GB"/>
        </w:rPr>
        <w:t xml:space="preserve"> – the commercial resident of the Gonatea filature - experimented</w:t>
      </w:r>
      <w:r w:rsidR="00D646A8">
        <w:rPr>
          <w:rFonts w:ascii="Times New Roman" w:hAnsi="Times New Roman" w:cs="Times New Roman"/>
          <w:sz w:val="24"/>
          <w:szCs w:val="24"/>
          <w:lang w:val="en-GB"/>
        </w:rPr>
        <w:t xml:space="preserve"> with</w:t>
      </w:r>
      <w:r w:rsidR="00DE47A5">
        <w:rPr>
          <w:rFonts w:ascii="Times New Roman" w:hAnsi="Times New Roman" w:cs="Times New Roman"/>
          <w:sz w:val="24"/>
          <w:szCs w:val="24"/>
          <w:lang w:val="en-GB"/>
        </w:rPr>
        <w:t xml:space="preserve"> the</w:t>
      </w:r>
      <w:r w:rsidR="00822225">
        <w:rPr>
          <w:rFonts w:ascii="Times New Roman" w:hAnsi="Times New Roman" w:cs="Times New Roman"/>
          <w:sz w:val="24"/>
          <w:szCs w:val="24"/>
          <w:lang w:val="en-GB"/>
        </w:rPr>
        <w:t xml:space="preserve"> building of basins and furnaces </w:t>
      </w:r>
      <w:r w:rsidR="00F20C17">
        <w:rPr>
          <w:rFonts w:ascii="Times New Roman" w:hAnsi="Times New Roman" w:cs="Times New Roman"/>
          <w:sz w:val="24"/>
          <w:szCs w:val="24"/>
          <w:lang w:val="en-GB"/>
        </w:rPr>
        <w:t>an</w:t>
      </w:r>
      <w:r w:rsidR="00D646A8">
        <w:rPr>
          <w:rFonts w:ascii="Times New Roman" w:hAnsi="Times New Roman" w:cs="Times New Roman"/>
          <w:sz w:val="24"/>
          <w:szCs w:val="24"/>
          <w:lang w:val="en-GB"/>
        </w:rPr>
        <w:t>d developed a system of furnaces and basins which he called pottery ghye</w:t>
      </w:r>
      <w:r w:rsidR="00822225">
        <w:rPr>
          <w:rFonts w:ascii="Times New Roman" w:hAnsi="Times New Roman" w:cs="Times New Roman"/>
          <w:sz w:val="24"/>
          <w:szCs w:val="24"/>
          <w:lang w:val="en-GB"/>
        </w:rPr>
        <w:t>. It was decided</w:t>
      </w:r>
      <w:r w:rsidR="00D646A8">
        <w:rPr>
          <w:rFonts w:ascii="Times New Roman" w:hAnsi="Times New Roman" w:cs="Times New Roman"/>
          <w:sz w:val="24"/>
          <w:szCs w:val="24"/>
          <w:lang w:val="en-GB"/>
        </w:rPr>
        <w:t xml:space="preserve"> by the Bengal government</w:t>
      </w:r>
      <w:r w:rsidR="00822225">
        <w:rPr>
          <w:rFonts w:ascii="Times New Roman" w:hAnsi="Times New Roman" w:cs="Times New Roman"/>
          <w:sz w:val="24"/>
          <w:szCs w:val="24"/>
          <w:lang w:val="en-GB"/>
        </w:rPr>
        <w:t xml:space="preserve"> that pottery ghye should be</w:t>
      </w:r>
      <w:r w:rsidR="00D646A8">
        <w:rPr>
          <w:rFonts w:ascii="Times New Roman" w:hAnsi="Times New Roman" w:cs="Times New Roman"/>
          <w:sz w:val="24"/>
          <w:szCs w:val="24"/>
          <w:lang w:val="en-GB"/>
        </w:rPr>
        <w:t xml:space="preserve"> used as the standard</w:t>
      </w:r>
      <w:r w:rsidR="00822225">
        <w:rPr>
          <w:rFonts w:ascii="Times New Roman" w:hAnsi="Times New Roman" w:cs="Times New Roman"/>
          <w:sz w:val="24"/>
          <w:szCs w:val="24"/>
          <w:lang w:val="en-GB"/>
        </w:rPr>
        <w:t xml:space="preserve"> </w:t>
      </w:r>
      <w:r w:rsidR="00F20C17">
        <w:rPr>
          <w:rFonts w:ascii="Times New Roman" w:hAnsi="Times New Roman" w:cs="Times New Roman"/>
          <w:sz w:val="24"/>
          <w:szCs w:val="24"/>
          <w:lang w:val="en-GB"/>
        </w:rPr>
        <w:t xml:space="preserve">“to be substituted on all occasions </w:t>
      </w:r>
      <w:r w:rsidR="00D646A8">
        <w:rPr>
          <w:rFonts w:ascii="Times New Roman" w:hAnsi="Times New Roman" w:cs="Times New Roman"/>
          <w:sz w:val="24"/>
          <w:szCs w:val="24"/>
          <w:lang w:val="en-GB"/>
        </w:rPr>
        <w:t>of renewing basi</w:t>
      </w:r>
      <w:r w:rsidR="00F20C17">
        <w:rPr>
          <w:rFonts w:ascii="Times New Roman" w:hAnsi="Times New Roman" w:cs="Times New Roman"/>
          <w:sz w:val="24"/>
          <w:szCs w:val="24"/>
          <w:lang w:val="en-GB"/>
        </w:rPr>
        <w:t xml:space="preserve">ns, and should </w:t>
      </w:r>
      <w:r w:rsidR="0075413C">
        <w:rPr>
          <w:rFonts w:ascii="Times New Roman" w:hAnsi="Times New Roman" w:cs="Times New Roman"/>
          <w:sz w:val="24"/>
          <w:szCs w:val="24"/>
          <w:lang w:val="en-GB"/>
        </w:rPr>
        <w:t>be forthwith constructed in place of those previously in use in all factories, where there might appear advantage in carrying the alteration into immediate effect</w:t>
      </w:r>
      <w:r w:rsidR="00822225">
        <w:rPr>
          <w:rFonts w:ascii="Times New Roman" w:hAnsi="Times New Roman" w:cs="Times New Roman"/>
          <w:sz w:val="24"/>
          <w:szCs w:val="24"/>
          <w:lang w:val="en-GB"/>
        </w:rPr>
        <w:t>”</w:t>
      </w:r>
      <w:r w:rsidR="00822225" w:rsidRPr="00822225">
        <w:rPr>
          <w:rFonts w:ascii="Times New Roman" w:hAnsi="Times New Roman" w:cs="Times New Roman"/>
          <w:sz w:val="24"/>
          <w:szCs w:val="24"/>
          <w:lang w:val="en-GB"/>
        </w:rPr>
        <w:t>.</w:t>
      </w:r>
      <w:r w:rsidR="00822225">
        <w:rPr>
          <w:rStyle w:val="FootnoteReference"/>
          <w:rFonts w:ascii="Times New Roman" w:hAnsi="Times New Roman" w:cs="Times New Roman"/>
          <w:sz w:val="24"/>
          <w:szCs w:val="24"/>
        </w:rPr>
        <w:footnoteReference w:id="42"/>
      </w:r>
      <w:r w:rsidR="0075413C">
        <w:rPr>
          <w:rFonts w:ascii="Times New Roman" w:hAnsi="Times New Roman" w:cs="Times New Roman"/>
          <w:sz w:val="24"/>
          <w:szCs w:val="24"/>
          <w:lang w:val="en-GB"/>
        </w:rPr>
        <w:t xml:space="preserve"> </w:t>
      </w:r>
    </w:p>
    <w:p w:rsidR="00525D20" w:rsidRPr="00D82E99" w:rsidRDefault="0075413C" w:rsidP="00D82E99">
      <w:pPr>
        <w:spacing w:after="0" w:line="480" w:lineRule="auto"/>
        <w:ind w:firstLine="851"/>
        <w:jc w:val="both"/>
        <w:rPr>
          <w:rFonts w:ascii="Times New Roman" w:hAnsi="Times New Roman" w:cs="Times New Roman"/>
          <w:sz w:val="24"/>
          <w:szCs w:val="24"/>
          <w:lang w:val="en-GB"/>
        </w:rPr>
      </w:pPr>
      <w:r>
        <w:rPr>
          <w:rFonts w:ascii="Times New Roman" w:hAnsi="Times New Roman" w:cs="Times New Roman"/>
          <w:sz w:val="24"/>
          <w:szCs w:val="24"/>
          <w:lang w:val="en-GB"/>
        </w:rPr>
        <w:t>The use of pottery ghye</w:t>
      </w:r>
      <w:r w:rsidR="00C36562">
        <w:rPr>
          <w:rFonts w:ascii="Times New Roman" w:hAnsi="Times New Roman" w:cs="Times New Roman"/>
          <w:sz w:val="24"/>
          <w:szCs w:val="24"/>
          <w:lang w:val="en-GB"/>
        </w:rPr>
        <w:t xml:space="preserve"> basins</w:t>
      </w:r>
      <w:r w:rsidR="00D646A8">
        <w:rPr>
          <w:rFonts w:ascii="Times New Roman" w:hAnsi="Times New Roman" w:cs="Times New Roman"/>
          <w:sz w:val="24"/>
          <w:szCs w:val="24"/>
          <w:lang w:val="en-GB"/>
        </w:rPr>
        <w:t xml:space="preserve"> and furnaces thanks to their energy efficiency</w:t>
      </w:r>
      <w:r>
        <w:rPr>
          <w:rFonts w:ascii="Times New Roman" w:hAnsi="Times New Roman" w:cs="Times New Roman"/>
          <w:sz w:val="24"/>
          <w:szCs w:val="24"/>
          <w:lang w:val="en-GB"/>
        </w:rPr>
        <w:t xml:space="preserve"> was supposed</w:t>
      </w:r>
      <w:r w:rsidR="00D646A8">
        <w:rPr>
          <w:rFonts w:ascii="Times New Roman" w:hAnsi="Times New Roman" w:cs="Times New Roman"/>
          <w:sz w:val="24"/>
          <w:szCs w:val="24"/>
          <w:lang w:val="en-GB"/>
        </w:rPr>
        <w:t xml:space="preserve"> to</w:t>
      </w:r>
      <w:r>
        <w:rPr>
          <w:rFonts w:ascii="Times New Roman" w:hAnsi="Times New Roman" w:cs="Times New Roman"/>
          <w:sz w:val="24"/>
          <w:szCs w:val="24"/>
          <w:lang w:val="en-GB"/>
        </w:rPr>
        <w:t xml:space="preserve"> lead to saving of approximately 70% of fuel as the experiments carried out in the </w:t>
      </w:r>
      <w:r>
        <w:rPr>
          <w:rFonts w:ascii="Times New Roman" w:hAnsi="Times New Roman" w:cs="Times New Roman"/>
          <w:sz w:val="24"/>
          <w:szCs w:val="24"/>
          <w:lang w:val="en-GB"/>
        </w:rPr>
        <w:lastRenderedPageBreak/>
        <w:t>Howrah filature showed</w:t>
      </w:r>
      <w:r w:rsidR="00D82E99">
        <w:rPr>
          <w:rFonts w:ascii="Times New Roman" w:hAnsi="Times New Roman" w:cs="Times New Roman"/>
          <w:sz w:val="24"/>
          <w:szCs w:val="24"/>
          <w:lang w:val="en-GB"/>
        </w:rPr>
        <w:t xml:space="preserve"> as well</w:t>
      </w:r>
      <w:r w:rsidR="00D646A8">
        <w:rPr>
          <w:rFonts w:ascii="Times New Roman" w:hAnsi="Times New Roman" w:cs="Times New Roman"/>
          <w:sz w:val="24"/>
          <w:szCs w:val="24"/>
          <w:lang w:val="en-GB"/>
        </w:rPr>
        <w:t xml:space="preserve"> an </w:t>
      </w:r>
      <w:r w:rsidR="00C36562">
        <w:rPr>
          <w:rFonts w:ascii="Times New Roman" w:hAnsi="Times New Roman" w:cs="Times New Roman"/>
          <w:sz w:val="24"/>
          <w:szCs w:val="24"/>
          <w:lang w:val="en-GB"/>
        </w:rPr>
        <w:t>increase in the quality of silk</w:t>
      </w:r>
      <w:r>
        <w:rPr>
          <w:rFonts w:ascii="Times New Roman" w:hAnsi="Times New Roman" w:cs="Times New Roman"/>
          <w:sz w:val="24"/>
          <w:szCs w:val="24"/>
          <w:lang w:val="en-GB"/>
        </w:rPr>
        <w:t>.</w:t>
      </w:r>
      <w:r>
        <w:rPr>
          <w:rStyle w:val="FootnoteReference"/>
          <w:rFonts w:ascii="Times New Roman" w:hAnsi="Times New Roman" w:cs="Times New Roman"/>
          <w:sz w:val="24"/>
          <w:szCs w:val="24"/>
          <w:lang w:val="en-GB"/>
        </w:rPr>
        <w:footnoteReference w:id="43"/>
      </w:r>
      <w:r w:rsidR="00761DF2">
        <w:rPr>
          <w:rFonts w:ascii="Times New Roman" w:hAnsi="Times New Roman" w:cs="Times New Roman"/>
          <w:sz w:val="24"/>
          <w:szCs w:val="24"/>
          <w:lang w:val="en-GB"/>
        </w:rPr>
        <w:t xml:space="preserve"> </w:t>
      </w:r>
      <w:r w:rsidR="00C36562">
        <w:rPr>
          <w:rFonts w:ascii="Times New Roman" w:hAnsi="Times New Roman" w:cs="Times New Roman"/>
          <w:sz w:val="24"/>
          <w:szCs w:val="24"/>
          <w:lang w:val="en-GB"/>
        </w:rPr>
        <w:t>P</w:t>
      </w:r>
      <w:r w:rsidR="00761DF2">
        <w:rPr>
          <w:rFonts w:ascii="Times New Roman" w:hAnsi="Times New Roman" w:cs="Times New Roman"/>
          <w:sz w:val="24"/>
          <w:szCs w:val="24"/>
          <w:lang w:val="en-GB"/>
        </w:rPr>
        <w:t>ottery ghyes were not the only innovations that emerged in 1820s, also</w:t>
      </w:r>
      <w:r>
        <w:rPr>
          <w:rFonts w:ascii="Times New Roman" w:hAnsi="Times New Roman" w:cs="Times New Roman"/>
          <w:sz w:val="24"/>
          <w:szCs w:val="24"/>
          <w:lang w:val="en-GB"/>
        </w:rPr>
        <w:t xml:space="preserve"> </w:t>
      </w:r>
      <w:r w:rsidR="00761DF2">
        <w:rPr>
          <w:rFonts w:ascii="Times New Roman" w:hAnsi="Times New Roman" w:cs="Times New Roman"/>
          <w:sz w:val="24"/>
          <w:szCs w:val="24"/>
          <w:lang w:val="en-GB"/>
        </w:rPr>
        <w:t>Sommerville furnaces, Sommervile reel</w:t>
      </w:r>
      <w:r w:rsidR="00A210FA">
        <w:rPr>
          <w:rFonts w:ascii="Times New Roman" w:hAnsi="Times New Roman" w:cs="Times New Roman"/>
          <w:sz w:val="24"/>
          <w:szCs w:val="24"/>
          <w:lang w:val="en-GB"/>
        </w:rPr>
        <w:t>,</w:t>
      </w:r>
      <w:r>
        <w:rPr>
          <w:rFonts w:ascii="Times New Roman" w:hAnsi="Times New Roman" w:cs="Times New Roman"/>
          <w:sz w:val="24"/>
          <w:szCs w:val="24"/>
          <w:lang w:val="en-GB"/>
        </w:rPr>
        <w:t xml:space="preserve"> quad basins</w:t>
      </w:r>
      <w:r w:rsidR="00A210FA">
        <w:rPr>
          <w:rFonts w:ascii="Times New Roman" w:hAnsi="Times New Roman" w:cs="Times New Roman"/>
          <w:sz w:val="24"/>
          <w:szCs w:val="24"/>
          <w:lang w:val="en-GB"/>
        </w:rPr>
        <w:t xml:space="preserve"> and </w:t>
      </w:r>
      <w:r w:rsidR="00A210FA">
        <w:rPr>
          <w:rFonts w:ascii="Times New Roman" w:hAnsi="Times New Roman" w:cs="Times New Roman"/>
          <w:sz w:val="24"/>
          <w:szCs w:val="24"/>
        </w:rPr>
        <w:t>reel by Messrs. Heathcoate and Co. of Tiverton, Devon</w:t>
      </w:r>
      <w:r w:rsidR="00761DF2">
        <w:rPr>
          <w:rFonts w:ascii="Times New Roman" w:hAnsi="Times New Roman" w:cs="Times New Roman"/>
          <w:sz w:val="24"/>
          <w:szCs w:val="24"/>
          <w:lang w:val="en-GB"/>
        </w:rPr>
        <w:t xml:space="preserve"> </w:t>
      </w:r>
      <w:r w:rsidR="00B16B8D">
        <w:rPr>
          <w:rFonts w:ascii="Times New Roman" w:hAnsi="Times New Roman" w:cs="Times New Roman"/>
          <w:sz w:val="24"/>
          <w:szCs w:val="24"/>
          <w:lang w:val="en-GB"/>
        </w:rPr>
        <w:t>appeared</w:t>
      </w:r>
      <w:r w:rsidR="00761DF2">
        <w:rPr>
          <w:rFonts w:ascii="Times New Roman" w:hAnsi="Times New Roman" w:cs="Times New Roman"/>
          <w:sz w:val="24"/>
          <w:szCs w:val="24"/>
          <w:lang w:val="en-GB"/>
        </w:rPr>
        <w:t xml:space="preserve"> at the same time. A</w:t>
      </w:r>
      <w:r w:rsidR="00C36562">
        <w:rPr>
          <w:rFonts w:ascii="Times New Roman" w:hAnsi="Times New Roman" w:cs="Times New Roman"/>
          <w:sz w:val="24"/>
          <w:szCs w:val="24"/>
          <w:lang w:val="en-GB"/>
        </w:rPr>
        <w:t>ll</w:t>
      </w:r>
      <w:r w:rsidR="00761DF2">
        <w:rPr>
          <w:rFonts w:ascii="Times New Roman" w:hAnsi="Times New Roman" w:cs="Times New Roman"/>
          <w:sz w:val="24"/>
          <w:szCs w:val="24"/>
          <w:lang w:val="en-GB"/>
        </w:rPr>
        <w:t xml:space="preserve"> these</w:t>
      </w:r>
      <w:r w:rsidR="00C36562">
        <w:rPr>
          <w:rFonts w:ascii="Times New Roman" w:hAnsi="Times New Roman" w:cs="Times New Roman"/>
          <w:sz w:val="24"/>
          <w:szCs w:val="24"/>
          <w:lang w:val="en-GB"/>
        </w:rPr>
        <w:t xml:space="preserve"> innovations</w:t>
      </w:r>
      <w:r w:rsidR="00761DF2">
        <w:rPr>
          <w:rFonts w:ascii="Times New Roman" w:hAnsi="Times New Roman" w:cs="Times New Roman"/>
          <w:sz w:val="24"/>
          <w:szCs w:val="24"/>
          <w:lang w:val="en-GB"/>
        </w:rPr>
        <w:t xml:space="preserve"> were</w:t>
      </w:r>
      <w:r w:rsidR="00C36562">
        <w:rPr>
          <w:rFonts w:ascii="Times New Roman" w:hAnsi="Times New Roman" w:cs="Times New Roman"/>
          <w:sz w:val="24"/>
          <w:szCs w:val="24"/>
          <w:lang w:val="en-GB"/>
        </w:rPr>
        <w:t xml:space="preserve"> created</w:t>
      </w:r>
      <w:r w:rsidR="00761DF2">
        <w:rPr>
          <w:rFonts w:ascii="Times New Roman" w:hAnsi="Times New Roman" w:cs="Times New Roman"/>
          <w:sz w:val="24"/>
          <w:szCs w:val="24"/>
          <w:lang w:val="en-GB"/>
        </w:rPr>
        <w:t xml:space="preserve"> </w:t>
      </w:r>
      <w:r w:rsidR="00A210FA">
        <w:rPr>
          <w:rFonts w:ascii="Times New Roman" w:hAnsi="Times New Roman" w:cs="Times New Roman"/>
          <w:sz w:val="24"/>
          <w:szCs w:val="24"/>
          <w:lang w:val="en-GB"/>
        </w:rPr>
        <w:t xml:space="preserve">either </w:t>
      </w:r>
      <w:r w:rsidR="00761DF2">
        <w:rPr>
          <w:rFonts w:ascii="Times New Roman" w:hAnsi="Times New Roman" w:cs="Times New Roman"/>
          <w:sz w:val="24"/>
          <w:szCs w:val="24"/>
          <w:lang w:val="en-GB"/>
        </w:rPr>
        <w:t xml:space="preserve">by Commercial Residents in different filatures </w:t>
      </w:r>
      <w:r w:rsidR="00A210FA">
        <w:rPr>
          <w:rFonts w:ascii="Times New Roman" w:hAnsi="Times New Roman" w:cs="Times New Roman"/>
          <w:sz w:val="24"/>
          <w:szCs w:val="24"/>
          <w:lang w:val="en-GB"/>
        </w:rPr>
        <w:t xml:space="preserve">or by English companies </w:t>
      </w:r>
      <w:r w:rsidR="00761DF2">
        <w:rPr>
          <w:rFonts w:ascii="Times New Roman" w:hAnsi="Times New Roman" w:cs="Times New Roman"/>
          <w:sz w:val="24"/>
          <w:szCs w:val="24"/>
          <w:lang w:val="en-GB"/>
        </w:rPr>
        <w:t>with the aim to</w:t>
      </w:r>
      <w:r w:rsidR="00C36562">
        <w:rPr>
          <w:rFonts w:ascii="Times New Roman" w:hAnsi="Times New Roman" w:cs="Times New Roman"/>
          <w:sz w:val="24"/>
          <w:szCs w:val="24"/>
          <w:lang w:val="en-GB"/>
        </w:rPr>
        <w:t xml:space="preserve"> decrease the production costs</w:t>
      </w:r>
      <w:r w:rsidR="00D82E99">
        <w:rPr>
          <w:rFonts w:ascii="Times New Roman" w:hAnsi="Times New Roman" w:cs="Times New Roman"/>
          <w:sz w:val="24"/>
          <w:szCs w:val="24"/>
          <w:lang w:val="en-GB"/>
        </w:rPr>
        <w:t>, especially to decrease the quantity of fuel since wood was not in ample supply,</w:t>
      </w:r>
      <w:r w:rsidR="00C36562">
        <w:rPr>
          <w:rFonts w:ascii="Times New Roman" w:hAnsi="Times New Roman" w:cs="Times New Roman"/>
          <w:sz w:val="24"/>
          <w:szCs w:val="24"/>
          <w:lang w:val="en-GB"/>
        </w:rPr>
        <w:t xml:space="preserve"> expand capacity of production</w:t>
      </w:r>
      <w:r w:rsidR="00D82E99">
        <w:rPr>
          <w:rFonts w:ascii="Times New Roman" w:hAnsi="Times New Roman" w:cs="Times New Roman"/>
          <w:sz w:val="24"/>
          <w:szCs w:val="24"/>
          <w:lang w:val="en-GB"/>
        </w:rPr>
        <w:t>, and improve the quality of reeled silk</w:t>
      </w:r>
      <w:r w:rsidR="00C36562">
        <w:rPr>
          <w:rFonts w:ascii="Times New Roman" w:hAnsi="Times New Roman" w:cs="Times New Roman"/>
          <w:sz w:val="24"/>
          <w:szCs w:val="24"/>
          <w:lang w:val="en-GB"/>
        </w:rPr>
        <w:t>.</w:t>
      </w:r>
      <w:r w:rsidR="00A210FA">
        <w:rPr>
          <w:rStyle w:val="FootnoteReference"/>
          <w:rFonts w:ascii="Times New Roman" w:hAnsi="Times New Roman" w:cs="Times New Roman"/>
          <w:sz w:val="24"/>
          <w:szCs w:val="24"/>
          <w:lang w:val="en-GB"/>
        </w:rPr>
        <w:footnoteReference w:id="44"/>
      </w:r>
      <w:r w:rsidR="00C36562">
        <w:rPr>
          <w:rFonts w:ascii="Times New Roman" w:hAnsi="Times New Roman" w:cs="Times New Roman"/>
          <w:sz w:val="24"/>
          <w:szCs w:val="24"/>
          <w:lang w:val="en-GB"/>
        </w:rPr>
        <w:t xml:space="preserve"> </w:t>
      </w:r>
      <w:r w:rsidR="00761DF2">
        <w:rPr>
          <w:rFonts w:ascii="Times New Roman" w:hAnsi="Times New Roman" w:cs="Times New Roman"/>
          <w:sz w:val="24"/>
          <w:szCs w:val="24"/>
          <w:lang w:val="en-GB"/>
        </w:rPr>
        <w:t>The Company diligently studied these innovations, considered the costs of</w:t>
      </w:r>
      <w:r w:rsidR="00A210FA">
        <w:rPr>
          <w:rFonts w:ascii="Times New Roman" w:hAnsi="Times New Roman" w:cs="Times New Roman"/>
          <w:sz w:val="24"/>
          <w:szCs w:val="24"/>
          <w:lang w:val="en-GB"/>
        </w:rPr>
        <w:t xml:space="preserve"> their construction and adoption, their effects on the quality of the produced silk</w:t>
      </w:r>
      <w:r w:rsidR="00761DF2">
        <w:rPr>
          <w:rFonts w:ascii="Times New Roman" w:hAnsi="Times New Roman" w:cs="Times New Roman"/>
          <w:sz w:val="24"/>
          <w:szCs w:val="24"/>
          <w:lang w:val="en-GB"/>
        </w:rPr>
        <w:t xml:space="preserve"> and the</w:t>
      </w:r>
      <w:r w:rsidR="00A210FA">
        <w:rPr>
          <w:rFonts w:ascii="Times New Roman" w:hAnsi="Times New Roman" w:cs="Times New Roman"/>
          <w:sz w:val="24"/>
          <w:szCs w:val="24"/>
          <w:lang w:val="en-GB"/>
        </w:rPr>
        <w:t xml:space="preserve"> potential</w:t>
      </w:r>
      <w:r w:rsidR="00761DF2">
        <w:rPr>
          <w:rFonts w:ascii="Times New Roman" w:hAnsi="Times New Roman" w:cs="Times New Roman"/>
          <w:sz w:val="24"/>
          <w:szCs w:val="24"/>
          <w:lang w:val="en-GB"/>
        </w:rPr>
        <w:t xml:space="preserve"> saving</w:t>
      </w:r>
      <w:r w:rsidR="00A210FA">
        <w:rPr>
          <w:rFonts w:ascii="Times New Roman" w:hAnsi="Times New Roman" w:cs="Times New Roman"/>
          <w:sz w:val="24"/>
          <w:szCs w:val="24"/>
          <w:lang w:val="en-GB"/>
        </w:rPr>
        <w:t>s on production costs.</w:t>
      </w:r>
      <w:r w:rsidR="00A210FA">
        <w:rPr>
          <w:rStyle w:val="FootnoteReference"/>
          <w:rFonts w:ascii="Times New Roman" w:hAnsi="Times New Roman" w:cs="Times New Roman"/>
          <w:sz w:val="24"/>
          <w:szCs w:val="24"/>
          <w:lang w:val="en-GB"/>
        </w:rPr>
        <w:footnoteReference w:id="45"/>
      </w:r>
      <w:r w:rsidR="00A210FA">
        <w:rPr>
          <w:rFonts w:ascii="Times New Roman" w:hAnsi="Times New Roman" w:cs="Times New Roman"/>
          <w:sz w:val="24"/>
          <w:szCs w:val="24"/>
          <w:lang w:val="en-GB"/>
        </w:rPr>
        <w:t xml:space="preserve"> Only after these calculations the Company recommended the adoption of pottery ghyes and Sommervile reels</w:t>
      </w:r>
      <w:r w:rsidR="00DE47A5">
        <w:rPr>
          <w:rFonts w:ascii="Times New Roman" w:hAnsi="Times New Roman" w:cs="Times New Roman"/>
          <w:sz w:val="24"/>
          <w:szCs w:val="24"/>
          <w:lang w:val="en-GB"/>
        </w:rPr>
        <w:t>,</w:t>
      </w:r>
      <w:r w:rsidR="00A210FA">
        <w:rPr>
          <w:rFonts w:ascii="Times New Roman" w:hAnsi="Times New Roman" w:cs="Times New Roman"/>
          <w:sz w:val="24"/>
          <w:szCs w:val="24"/>
          <w:lang w:val="en-GB"/>
        </w:rPr>
        <w:t xml:space="preserve"> which complemented each other and lead to </w:t>
      </w:r>
      <w:r w:rsidR="00DE47A5">
        <w:rPr>
          <w:rFonts w:ascii="Times New Roman" w:hAnsi="Times New Roman" w:cs="Times New Roman"/>
          <w:sz w:val="24"/>
          <w:szCs w:val="24"/>
          <w:lang w:val="en-GB"/>
        </w:rPr>
        <w:t xml:space="preserve">the </w:t>
      </w:r>
      <w:r w:rsidR="00A210FA">
        <w:rPr>
          <w:rFonts w:ascii="Times New Roman" w:hAnsi="Times New Roman" w:cs="Times New Roman"/>
          <w:sz w:val="24"/>
          <w:szCs w:val="24"/>
          <w:lang w:val="en-GB"/>
        </w:rPr>
        <w:t>greatest savings of production costs.</w:t>
      </w:r>
      <w:r w:rsidR="00A210FA">
        <w:rPr>
          <w:rStyle w:val="FootnoteReference"/>
          <w:rFonts w:ascii="Times New Roman" w:hAnsi="Times New Roman" w:cs="Times New Roman"/>
          <w:sz w:val="24"/>
          <w:szCs w:val="24"/>
          <w:lang w:val="en-GB"/>
        </w:rPr>
        <w:footnoteReference w:id="46"/>
      </w:r>
      <w:r>
        <w:rPr>
          <w:rFonts w:ascii="Times New Roman" w:hAnsi="Times New Roman" w:cs="Times New Roman"/>
          <w:sz w:val="24"/>
          <w:szCs w:val="24"/>
          <w:lang w:val="en-GB"/>
        </w:rPr>
        <w:t xml:space="preserve"> </w:t>
      </w:r>
    </w:p>
    <w:p w:rsidR="00DE47A5" w:rsidRDefault="00506EF0" w:rsidP="00F265EE">
      <w:pPr>
        <w:spacing w:after="0" w:line="480" w:lineRule="auto"/>
        <w:ind w:firstLine="851"/>
        <w:jc w:val="both"/>
        <w:rPr>
          <w:rFonts w:ascii="Times New Roman" w:hAnsi="Times New Roman" w:cs="Times New Roman"/>
          <w:sz w:val="24"/>
          <w:szCs w:val="24"/>
          <w:lang w:val="en-GB"/>
        </w:rPr>
      </w:pPr>
      <w:r>
        <w:rPr>
          <w:rFonts w:ascii="Times New Roman" w:hAnsi="Times New Roman" w:cs="Times New Roman"/>
          <w:sz w:val="24"/>
          <w:szCs w:val="24"/>
          <w:lang w:val="en-GB"/>
        </w:rPr>
        <w:t>Innovations were not restricted</w:t>
      </w:r>
      <w:r w:rsidR="00525D20">
        <w:rPr>
          <w:rFonts w:ascii="Times New Roman" w:hAnsi="Times New Roman" w:cs="Times New Roman"/>
          <w:sz w:val="24"/>
          <w:szCs w:val="24"/>
          <w:lang w:val="en-GB"/>
        </w:rPr>
        <w:t xml:space="preserve"> only to </w:t>
      </w:r>
      <w:r w:rsidR="00B16B8D">
        <w:rPr>
          <w:rFonts w:ascii="Times New Roman" w:hAnsi="Times New Roman" w:cs="Times New Roman"/>
          <w:sz w:val="24"/>
          <w:szCs w:val="24"/>
          <w:lang w:val="en-GB"/>
        </w:rPr>
        <w:t>silk technologies</w:t>
      </w:r>
      <w:r>
        <w:rPr>
          <w:rFonts w:ascii="Times New Roman" w:hAnsi="Times New Roman" w:cs="Times New Roman"/>
          <w:sz w:val="24"/>
          <w:szCs w:val="24"/>
          <w:lang w:val="en-GB"/>
        </w:rPr>
        <w:t>,</w:t>
      </w:r>
      <w:r w:rsidR="00525D20">
        <w:rPr>
          <w:rFonts w:ascii="Times New Roman" w:hAnsi="Times New Roman" w:cs="Times New Roman"/>
          <w:sz w:val="24"/>
          <w:szCs w:val="24"/>
          <w:lang w:val="en-GB"/>
        </w:rPr>
        <w:t xml:space="preserve"> innovations of the system of cocoons’ procurement were</w:t>
      </w:r>
      <w:r w:rsidR="00B16B8D">
        <w:rPr>
          <w:rFonts w:ascii="Times New Roman" w:hAnsi="Times New Roman" w:cs="Times New Roman"/>
          <w:sz w:val="24"/>
          <w:szCs w:val="24"/>
          <w:lang w:val="en-GB"/>
        </w:rPr>
        <w:t xml:space="preserve"> also</w:t>
      </w:r>
      <w:r w:rsidR="00525D20">
        <w:rPr>
          <w:rFonts w:ascii="Times New Roman" w:hAnsi="Times New Roman" w:cs="Times New Roman"/>
          <w:sz w:val="24"/>
          <w:szCs w:val="24"/>
          <w:lang w:val="en-GB"/>
        </w:rPr>
        <w:t xml:space="preserve"> adopted. Prior to 1810s the Company was not very successful in managing cocoon suppliers.</w:t>
      </w:r>
      <w:r w:rsidR="00B16B8D">
        <w:rPr>
          <w:rFonts w:ascii="Times New Roman" w:hAnsi="Times New Roman" w:cs="Times New Roman"/>
          <w:sz w:val="24"/>
          <w:szCs w:val="24"/>
          <w:lang w:val="en-GB"/>
        </w:rPr>
        <w:t xml:space="preserve"> It relied on intermediary merchants called Pykars to deliver cocoons from sericulturalists.</w:t>
      </w:r>
      <w:r w:rsidR="006E4F45">
        <w:rPr>
          <w:rStyle w:val="FootnoteReference"/>
          <w:rFonts w:ascii="Times New Roman" w:hAnsi="Times New Roman" w:cs="Times New Roman"/>
          <w:sz w:val="24"/>
          <w:szCs w:val="24"/>
          <w:lang w:val="en-GB"/>
        </w:rPr>
        <w:footnoteReference w:id="47"/>
      </w:r>
      <w:r w:rsidR="00B16B8D">
        <w:rPr>
          <w:rFonts w:ascii="Times New Roman" w:hAnsi="Times New Roman" w:cs="Times New Roman"/>
          <w:sz w:val="24"/>
          <w:szCs w:val="24"/>
          <w:lang w:val="en-GB"/>
        </w:rPr>
        <w:t xml:space="preserve"> Since 1817 </w:t>
      </w:r>
      <w:r w:rsidR="00B35DDD">
        <w:rPr>
          <w:rFonts w:ascii="Times New Roman" w:hAnsi="Times New Roman" w:cs="Times New Roman"/>
          <w:sz w:val="24"/>
          <w:szCs w:val="24"/>
          <w:lang w:val="en-GB"/>
        </w:rPr>
        <w:t>prices of cocoons</w:t>
      </w:r>
      <w:r w:rsidR="00B16B8D">
        <w:rPr>
          <w:rFonts w:ascii="Times New Roman" w:hAnsi="Times New Roman" w:cs="Times New Roman"/>
          <w:sz w:val="24"/>
          <w:szCs w:val="24"/>
          <w:lang w:val="en-GB"/>
        </w:rPr>
        <w:t xml:space="preserve"> were increasing and this</w:t>
      </w:r>
      <w:r w:rsidR="00B35DDD">
        <w:rPr>
          <w:rFonts w:ascii="Times New Roman" w:hAnsi="Times New Roman" w:cs="Times New Roman"/>
          <w:sz w:val="24"/>
          <w:szCs w:val="24"/>
          <w:lang w:val="en-GB"/>
        </w:rPr>
        <w:t xml:space="preserve"> incentivised</w:t>
      </w:r>
      <w:r w:rsidR="00525D20">
        <w:rPr>
          <w:rFonts w:ascii="Times New Roman" w:hAnsi="Times New Roman" w:cs="Times New Roman"/>
          <w:sz w:val="24"/>
          <w:szCs w:val="24"/>
          <w:lang w:val="en-GB"/>
        </w:rPr>
        <w:t xml:space="preserve"> </w:t>
      </w:r>
      <w:r w:rsidR="00B35DDD">
        <w:rPr>
          <w:rFonts w:ascii="Times New Roman" w:hAnsi="Times New Roman" w:cs="Times New Roman"/>
          <w:sz w:val="24"/>
          <w:szCs w:val="24"/>
          <w:lang w:val="en-GB"/>
        </w:rPr>
        <w:t xml:space="preserve">management </w:t>
      </w:r>
      <w:r w:rsidR="00525D20">
        <w:rPr>
          <w:rFonts w:ascii="Times New Roman" w:hAnsi="Times New Roman" w:cs="Times New Roman"/>
          <w:sz w:val="24"/>
          <w:szCs w:val="24"/>
          <w:lang w:val="en-GB"/>
        </w:rPr>
        <w:t>experiments</w:t>
      </w:r>
      <w:r w:rsidR="006E4F45">
        <w:rPr>
          <w:rFonts w:ascii="Times New Roman" w:hAnsi="Times New Roman" w:cs="Times New Roman"/>
          <w:sz w:val="24"/>
          <w:szCs w:val="24"/>
          <w:lang w:val="en-GB"/>
        </w:rPr>
        <w:t xml:space="preserve">. Before 1827 “it was the custom to make settlement with the Pykars for each bund, respectively, but not until all the cocoons of the bund had been wound into silk, when the Resident proposed such a price as he judged reasonable, and after the approval of the Board of Trade, the account was arranged, without reference to the prices </w:t>
      </w:r>
      <w:r w:rsidR="006E4F45">
        <w:rPr>
          <w:rFonts w:ascii="Times New Roman" w:hAnsi="Times New Roman" w:cs="Times New Roman"/>
          <w:sz w:val="24"/>
          <w:szCs w:val="24"/>
          <w:lang w:val="en-GB"/>
        </w:rPr>
        <w:lastRenderedPageBreak/>
        <w:t>paid at the other factories for silk of the same bund”</w:t>
      </w:r>
      <w:r w:rsidR="00B35DDD">
        <w:rPr>
          <w:rFonts w:ascii="Times New Roman" w:hAnsi="Times New Roman" w:cs="Times New Roman"/>
          <w:sz w:val="24"/>
          <w:szCs w:val="24"/>
          <w:lang w:val="en-GB"/>
        </w:rPr>
        <w:t>.</w:t>
      </w:r>
      <w:r w:rsidR="006E4F45">
        <w:rPr>
          <w:rStyle w:val="FootnoteReference"/>
          <w:rFonts w:ascii="Times New Roman" w:hAnsi="Times New Roman" w:cs="Times New Roman"/>
          <w:sz w:val="24"/>
          <w:szCs w:val="24"/>
          <w:lang w:val="en-GB"/>
        </w:rPr>
        <w:footnoteReference w:id="48"/>
      </w:r>
      <w:r w:rsidR="00B35DDD">
        <w:rPr>
          <w:rFonts w:ascii="Times New Roman" w:hAnsi="Times New Roman" w:cs="Times New Roman"/>
          <w:sz w:val="24"/>
          <w:szCs w:val="24"/>
          <w:lang w:val="en-GB"/>
        </w:rPr>
        <w:t xml:space="preserve"> </w:t>
      </w:r>
      <w:r w:rsidR="006E4F45">
        <w:rPr>
          <w:rFonts w:ascii="Times New Roman" w:hAnsi="Times New Roman" w:cs="Times New Roman"/>
          <w:sz w:val="24"/>
          <w:szCs w:val="24"/>
          <w:lang w:val="en-GB"/>
        </w:rPr>
        <w:t xml:space="preserve">This system was amended in 1827 when silk districts were divided into silk circles and </w:t>
      </w:r>
      <w:r w:rsidR="00397364">
        <w:rPr>
          <w:rFonts w:ascii="Times New Roman" w:hAnsi="Times New Roman" w:cs="Times New Roman"/>
          <w:sz w:val="24"/>
          <w:szCs w:val="24"/>
          <w:lang w:val="en-GB"/>
        </w:rPr>
        <w:t>all factories in one</w:t>
      </w:r>
      <w:r w:rsidR="006E4F45">
        <w:rPr>
          <w:rFonts w:ascii="Times New Roman" w:hAnsi="Times New Roman" w:cs="Times New Roman"/>
          <w:sz w:val="24"/>
          <w:szCs w:val="24"/>
          <w:lang w:val="en-GB"/>
        </w:rPr>
        <w:t xml:space="preserve"> circle</w:t>
      </w:r>
      <w:r w:rsidR="00DE47A5">
        <w:rPr>
          <w:rFonts w:ascii="Times New Roman" w:hAnsi="Times New Roman" w:cs="Times New Roman"/>
          <w:sz w:val="24"/>
          <w:szCs w:val="24"/>
          <w:lang w:val="en-GB"/>
        </w:rPr>
        <w:t xml:space="preserve"> started to pay</w:t>
      </w:r>
      <w:r w:rsidR="006E4F45">
        <w:rPr>
          <w:rFonts w:ascii="Times New Roman" w:hAnsi="Times New Roman" w:cs="Times New Roman"/>
          <w:sz w:val="24"/>
          <w:szCs w:val="24"/>
          <w:lang w:val="en-GB"/>
        </w:rPr>
        <w:t xml:space="preserve"> </w:t>
      </w:r>
      <w:r w:rsidR="00397364">
        <w:rPr>
          <w:rFonts w:ascii="Times New Roman" w:hAnsi="Times New Roman" w:cs="Times New Roman"/>
          <w:sz w:val="24"/>
          <w:szCs w:val="24"/>
          <w:lang w:val="en-GB"/>
        </w:rPr>
        <w:t xml:space="preserve">a predetermined price for cocoons. In 1831 the system was further modified as the Board of Trade </w:t>
      </w:r>
      <w:r w:rsidR="00397364" w:rsidRPr="00397364">
        <w:rPr>
          <w:rFonts w:ascii="Times New Roman" w:hAnsi="Times New Roman" w:cs="Times New Roman"/>
          <w:sz w:val="24"/>
          <w:szCs w:val="24"/>
          <w:lang w:val="en-GB"/>
        </w:rPr>
        <w:t xml:space="preserve">decided that </w:t>
      </w:r>
      <w:r w:rsidR="00397364">
        <w:rPr>
          <w:rFonts w:ascii="Times New Roman" w:hAnsi="Times New Roman" w:cs="Times New Roman"/>
          <w:sz w:val="24"/>
          <w:szCs w:val="24"/>
          <w:lang w:val="en-GB"/>
        </w:rPr>
        <w:t>Pykars will be notified before each</w:t>
      </w:r>
      <w:r w:rsidR="00397364" w:rsidRPr="00397364">
        <w:rPr>
          <w:rFonts w:ascii="Times New Roman" w:hAnsi="Times New Roman" w:cs="Times New Roman"/>
          <w:sz w:val="24"/>
          <w:szCs w:val="24"/>
          <w:lang w:val="en-GB"/>
        </w:rPr>
        <w:t xml:space="preserve"> rearing season about the max</w:t>
      </w:r>
      <w:r w:rsidR="00397364">
        <w:rPr>
          <w:rFonts w:ascii="Times New Roman" w:hAnsi="Times New Roman" w:cs="Times New Roman"/>
          <w:sz w:val="24"/>
          <w:szCs w:val="24"/>
          <w:lang w:val="en-GB"/>
        </w:rPr>
        <w:t>imum</w:t>
      </w:r>
      <w:r w:rsidR="00397364" w:rsidRPr="00397364">
        <w:rPr>
          <w:rFonts w:ascii="Times New Roman" w:hAnsi="Times New Roman" w:cs="Times New Roman"/>
          <w:sz w:val="24"/>
          <w:szCs w:val="24"/>
          <w:lang w:val="en-GB"/>
        </w:rPr>
        <w:t xml:space="preserve"> p</w:t>
      </w:r>
      <w:r w:rsidR="00397364">
        <w:rPr>
          <w:rFonts w:ascii="Times New Roman" w:hAnsi="Times New Roman" w:cs="Times New Roman"/>
          <w:sz w:val="24"/>
          <w:szCs w:val="24"/>
          <w:lang w:val="en-GB"/>
        </w:rPr>
        <w:t>rice that they will be paid for cocoons</w:t>
      </w:r>
      <w:r w:rsidR="00397364">
        <w:rPr>
          <w:rFonts w:ascii="Times New Roman" w:hAnsi="Times New Roman" w:cs="Times New Roman"/>
          <w:sz w:val="24"/>
          <w:szCs w:val="24"/>
        </w:rPr>
        <w:t>.</w:t>
      </w:r>
      <w:r w:rsidR="00397364">
        <w:rPr>
          <w:rStyle w:val="FootnoteReference"/>
          <w:rFonts w:ascii="Times New Roman" w:hAnsi="Times New Roman" w:cs="Times New Roman"/>
          <w:sz w:val="24"/>
          <w:szCs w:val="24"/>
        </w:rPr>
        <w:footnoteReference w:id="49"/>
      </w:r>
      <w:r w:rsidR="00397364">
        <w:rPr>
          <w:rFonts w:ascii="Times New Roman" w:hAnsi="Times New Roman" w:cs="Times New Roman"/>
          <w:sz w:val="24"/>
          <w:szCs w:val="24"/>
        </w:rPr>
        <w:t xml:space="preserve"> </w:t>
      </w:r>
      <w:r w:rsidR="00397364">
        <w:rPr>
          <w:rFonts w:ascii="Times New Roman" w:hAnsi="Times New Roman" w:cs="Times New Roman"/>
          <w:sz w:val="24"/>
          <w:szCs w:val="24"/>
          <w:lang w:val="en-GB"/>
        </w:rPr>
        <w:t>This last measure finally helped to stop the rise in the prices of cocoons and since 1832 prices of cocoons started to decrease</w:t>
      </w:r>
      <w:r w:rsidR="00525D20" w:rsidRPr="00525D20">
        <w:rPr>
          <w:rFonts w:ascii="Times New Roman" w:hAnsi="Times New Roman" w:cs="Times New Roman"/>
          <w:sz w:val="24"/>
          <w:szCs w:val="24"/>
          <w:lang w:val="en-GB"/>
        </w:rPr>
        <w:t xml:space="preserve"> to former level</w:t>
      </w:r>
      <w:r w:rsidR="00397364">
        <w:rPr>
          <w:rFonts w:ascii="Times New Roman" w:hAnsi="Times New Roman" w:cs="Times New Roman"/>
          <w:sz w:val="24"/>
          <w:szCs w:val="24"/>
          <w:lang w:val="en-GB"/>
        </w:rPr>
        <w:t xml:space="preserve"> </w:t>
      </w:r>
      <w:r w:rsidR="00F265EE">
        <w:rPr>
          <w:rFonts w:ascii="Times New Roman" w:hAnsi="Times New Roman" w:cs="Times New Roman"/>
          <w:sz w:val="24"/>
          <w:szCs w:val="24"/>
          <w:lang w:val="en-GB"/>
        </w:rPr>
        <w:t xml:space="preserve">which was reflected in the invoice </w:t>
      </w:r>
      <w:r w:rsidR="00F265EE" w:rsidRPr="00B817DE">
        <w:rPr>
          <w:rFonts w:ascii="Times New Roman" w:hAnsi="Times New Roman" w:cs="Times New Roman"/>
          <w:sz w:val="24"/>
          <w:szCs w:val="24"/>
          <w:lang w:val="en-GB"/>
        </w:rPr>
        <w:t xml:space="preserve">costs </w:t>
      </w:r>
      <w:r w:rsidR="00397364" w:rsidRPr="00B817DE">
        <w:rPr>
          <w:rFonts w:ascii="Times New Roman" w:hAnsi="Times New Roman" w:cs="Times New Roman"/>
          <w:sz w:val="24"/>
          <w:szCs w:val="24"/>
          <w:lang w:val="en-GB"/>
        </w:rPr>
        <w:t>(table 5)</w:t>
      </w:r>
      <w:r w:rsidR="00525D20" w:rsidRPr="00B817DE">
        <w:rPr>
          <w:rFonts w:ascii="Times New Roman" w:hAnsi="Times New Roman" w:cs="Times New Roman"/>
          <w:sz w:val="24"/>
          <w:szCs w:val="24"/>
          <w:lang w:val="en-GB"/>
        </w:rPr>
        <w:t>.</w:t>
      </w:r>
      <w:r w:rsidR="00525D20" w:rsidRPr="00525D20">
        <w:rPr>
          <w:rFonts w:ascii="Times New Roman" w:hAnsi="Times New Roman" w:cs="Times New Roman"/>
          <w:sz w:val="24"/>
          <w:szCs w:val="24"/>
          <w:lang w:val="en-GB"/>
        </w:rPr>
        <w:t xml:space="preserve"> </w:t>
      </w:r>
      <w:r w:rsidR="00B35DDD">
        <w:rPr>
          <w:rFonts w:ascii="Times New Roman" w:hAnsi="Times New Roman" w:cs="Times New Roman"/>
          <w:sz w:val="24"/>
          <w:szCs w:val="24"/>
          <w:lang w:val="en-GB"/>
        </w:rPr>
        <w:t>Overall, t</w:t>
      </w:r>
      <w:r w:rsidR="00A210FA">
        <w:rPr>
          <w:rFonts w:ascii="Times New Roman" w:hAnsi="Times New Roman" w:cs="Times New Roman"/>
          <w:sz w:val="24"/>
          <w:szCs w:val="24"/>
          <w:lang w:val="en-GB"/>
        </w:rPr>
        <w:t>he innovations to the production techniq</w:t>
      </w:r>
      <w:r w:rsidR="00525D20">
        <w:rPr>
          <w:rFonts w:ascii="Times New Roman" w:hAnsi="Times New Roman" w:cs="Times New Roman"/>
          <w:sz w:val="24"/>
          <w:szCs w:val="24"/>
          <w:lang w:val="en-GB"/>
        </w:rPr>
        <w:t>ues</w:t>
      </w:r>
      <w:r w:rsidR="00B35DDD">
        <w:rPr>
          <w:rFonts w:ascii="Times New Roman" w:hAnsi="Times New Roman" w:cs="Times New Roman"/>
          <w:sz w:val="24"/>
          <w:szCs w:val="24"/>
          <w:lang w:val="en-GB"/>
        </w:rPr>
        <w:t xml:space="preserve"> and management of intermediary suppliers of cocoons</w:t>
      </w:r>
      <w:r w:rsidR="00525D20">
        <w:rPr>
          <w:rFonts w:ascii="Times New Roman" w:hAnsi="Times New Roman" w:cs="Times New Roman"/>
          <w:sz w:val="24"/>
          <w:szCs w:val="24"/>
          <w:lang w:val="en-GB"/>
        </w:rPr>
        <w:t xml:space="preserve"> helped to decrease the costs of silk production. Experiments continued to </w:t>
      </w:r>
      <w:r w:rsidR="00397364">
        <w:rPr>
          <w:rFonts w:ascii="Times New Roman" w:hAnsi="Times New Roman" w:cs="Times New Roman"/>
          <w:sz w:val="24"/>
          <w:szCs w:val="24"/>
          <w:lang w:val="en-GB"/>
        </w:rPr>
        <w:t xml:space="preserve">be </w:t>
      </w:r>
      <w:r w:rsidR="00525D20">
        <w:rPr>
          <w:rFonts w:ascii="Times New Roman" w:hAnsi="Times New Roman" w:cs="Times New Roman"/>
          <w:sz w:val="24"/>
          <w:szCs w:val="24"/>
          <w:lang w:val="en-GB"/>
        </w:rPr>
        <w:t>carried out until 1833 when they came to a sudden halt.</w:t>
      </w:r>
    </w:p>
    <w:p w:rsidR="00DE47A5" w:rsidRPr="004664C3" w:rsidRDefault="00F265EE" w:rsidP="00DE47A5">
      <w:pPr>
        <w:spacing w:after="0"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Table 5</w:t>
      </w:r>
      <w:r w:rsidR="00DE47A5" w:rsidRPr="004664C3">
        <w:rPr>
          <w:rFonts w:ascii="Times New Roman" w:hAnsi="Times New Roman" w:cs="Times New Roman"/>
          <w:b/>
          <w:sz w:val="24"/>
          <w:szCs w:val="24"/>
          <w:lang w:val="en-GB"/>
        </w:rPr>
        <w:t>.</w:t>
      </w:r>
      <w:proofErr w:type="gramEnd"/>
      <w:r w:rsidR="004664C3" w:rsidRPr="004664C3">
        <w:rPr>
          <w:rFonts w:ascii="Times New Roman" w:hAnsi="Times New Roman" w:cs="Times New Roman"/>
          <w:b/>
          <w:sz w:val="24"/>
          <w:szCs w:val="24"/>
          <w:lang w:val="en-GB"/>
        </w:rPr>
        <w:t xml:space="preserve"> Invoice Costs of Company's Bengal Raw Silk per Bale of 2 Maunds, 1817-1835</w:t>
      </w:r>
    </w:p>
    <w:tbl>
      <w:tblPr>
        <w:tblStyle w:val="Svtlstnovn2"/>
        <w:tblW w:w="0" w:type="auto"/>
        <w:tblInd w:w="108" w:type="dxa"/>
        <w:tblLook w:val="04A0" w:firstRow="1" w:lastRow="0" w:firstColumn="1" w:lastColumn="0" w:noHBand="0" w:noVBand="1"/>
      </w:tblPr>
      <w:tblGrid>
        <w:gridCol w:w="1843"/>
        <w:gridCol w:w="5954"/>
      </w:tblGrid>
      <w:tr w:rsidR="004664C3" w:rsidRPr="004664C3" w:rsidTr="000224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4664C3" w:rsidRPr="004664C3" w:rsidRDefault="004664C3" w:rsidP="004664C3">
            <w:pPr>
              <w:spacing w:after="0"/>
              <w:rPr>
                <w:rFonts w:ascii="Times New Roman" w:hAnsi="Times New Roman" w:cs="Times New Roman"/>
                <w:sz w:val="24"/>
                <w:szCs w:val="24"/>
                <w:lang w:val="en-GB"/>
              </w:rPr>
            </w:pPr>
            <w:r w:rsidRPr="004664C3">
              <w:rPr>
                <w:rFonts w:ascii="Times New Roman" w:hAnsi="Times New Roman" w:cs="Times New Roman"/>
                <w:sz w:val="24"/>
                <w:szCs w:val="24"/>
                <w:lang w:val="en-GB"/>
              </w:rPr>
              <w:t xml:space="preserve">Year </w:t>
            </w:r>
          </w:p>
        </w:tc>
        <w:tc>
          <w:tcPr>
            <w:tcW w:w="5954" w:type="dxa"/>
            <w:noWrap/>
            <w:hideMark/>
          </w:tcPr>
          <w:p w:rsidR="004664C3" w:rsidRPr="004664C3" w:rsidRDefault="004664C3" w:rsidP="004664C3">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664C3">
              <w:rPr>
                <w:rFonts w:ascii="Times New Roman" w:hAnsi="Times New Roman" w:cs="Times New Roman"/>
                <w:sz w:val="24"/>
                <w:szCs w:val="24"/>
                <w:lang w:val="en-GB"/>
              </w:rPr>
              <w:t>Cost Sa. Rupees</w:t>
            </w:r>
          </w:p>
        </w:tc>
      </w:tr>
      <w:tr w:rsidR="004664C3" w:rsidRPr="004664C3" w:rsidTr="00022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4664C3" w:rsidRPr="004664C3" w:rsidRDefault="004664C3" w:rsidP="004664C3">
            <w:pPr>
              <w:rPr>
                <w:rFonts w:ascii="Times New Roman" w:hAnsi="Times New Roman" w:cs="Times New Roman"/>
                <w:sz w:val="24"/>
                <w:szCs w:val="24"/>
                <w:lang w:val="en-GB"/>
              </w:rPr>
            </w:pPr>
            <w:r w:rsidRPr="004664C3">
              <w:rPr>
                <w:rFonts w:ascii="Times New Roman" w:hAnsi="Times New Roman" w:cs="Times New Roman"/>
                <w:sz w:val="24"/>
                <w:szCs w:val="24"/>
                <w:lang w:val="en-GB"/>
              </w:rPr>
              <w:t>1817</w:t>
            </w:r>
          </w:p>
        </w:tc>
        <w:tc>
          <w:tcPr>
            <w:tcW w:w="5954" w:type="dxa"/>
            <w:noWrap/>
            <w:hideMark/>
          </w:tcPr>
          <w:p w:rsidR="004664C3" w:rsidRPr="004664C3" w:rsidRDefault="004664C3" w:rsidP="004664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664C3">
              <w:rPr>
                <w:rFonts w:ascii="Times New Roman" w:hAnsi="Times New Roman" w:cs="Times New Roman"/>
                <w:sz w:val="24"/>
                <w:szCs w:val="24"/>
                <w:lang w:val="en-GB"/>
              </w:rPr>
              <w:t>962</w:t>
            </w:r>
          </w:p>
        </w:tc>
      </w:tr>
      <w:tr w:rsidR="004664C3" w:rsidRPr="004664C3" w:rsidTr="0002242F">
        <w:trPr>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4664C3" w:rsidRPr="004664C3" w:rsidRDefault="004664C3" w:rsidP="004664C3">
            <w:pPr>
              <w:rPr>
                <w:rFonts w:ascii="Times New Roman" w:hAnsi="Times New Roman" w:cs="Times New Roman"/>
                <w:sz w:val="24"/>
                <w:szCs w:val="24"/>
                <w:lang w:val="en-GB"/>
              </w:rPr>
            </w:pPr>
            <w:r w:rsidRPr="004664C3">
              <w:rPr>
                <w:rFonts w:ascii="Times New Roman" w:hAnsi="Times New Roman" w:cs="Times New Roman"/>
                <w:sz w:val="24"/>
                <w:szCs w:val="24"/>
                <w:lang w:val="en-GB"/>
              </w:rPr>
              <w:t>1818</w:t>
            </w:r>
          </w:p>
        </w:tc>
        <w:tc>
          <w:tcPr>
            <w:tcW w:w="5954" w:type="dxa"/>
            <w:noWrap/>
            <w:hideMark/>
          </w:tcPr>
          <w:p w:rsidR="004664C3" w:rsidRPr="004664C3" w:rsidRDefault="004664C3" w:rsidP="004664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664C3">
              <w:rPr>
                <w:rFonts w:ascii="Times New Roman" w:hAnsi="Times New Roman" w:cs="Times New Roman"/>
                <w:sz w:val="24"/>
                <w:szCs w:val="24"/>
                <w:lang w:val="en-GB"/>
              </w:rPr>
              <w:t>1</w:t>
            </w:r>
            <w:r>
              <w:rPr>
                <w:rFonts w:ascii="Times New Roman" w:hAnsi="Times New Roman" w:cs="Times New Roman"/>
                <w:sz w:val="24"/>
                <w:szCs w:val="24"/>
                <w:lang w:val="en-GB"/>
              </w:rPr>
              <w:t>,</w:t>
            </w:r>
            <w:r w:rsidRPr="004664C3">
              <w:rPr>
                <w:rFonts w:ascii="Times New Roman" w:hAnsi="Times New Roman" w:cs="Times New Roman"/>
                <w:sz w:val="24"/>
                <w:szCs w:val="24"/>
                <w:lang w:val="en-GB"/>
              </w:rPr>
              <w:t>007</w:t>
            </w:r>
          </w:p>
        </w:tc>
      </w:tr>
      <w:tr w:rsidR="004664C3" w:rsidRPr="004664C3" w:rsidTr="00022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4664C3" w:rsidRPr="004664C3" w:rsidRDefault="004664C3" w:rsidP="004664C3">
            <w:pPr>
              <w:rPr>
                <w:rFonts w:ascii="Times New Roman" w:hAnsi="Times New Roman" w:cs="Times New Roman"/>
                <w:sz w:val="24"/>
                <w:szCs w:val="24"/>
                <w:lang w:val="en-GB"/>
              </w:rPr>
            </w:pPr>
            <w:r w:rsidRPr="004664C3">
              <w:rPr>
                <w:rFonts w:ascii="Times New Roman" w:hAnsi="Times New Roman" w:cs="Times New Roman"/>
                <w:sz w:val="24"/>
                <w:szCs w:val="24"/>
                <w:lang w:val="en-GB"/>
              </w:rPr>
              <w:t>1819</w:t>
            </w:r>
          </w:p>
        </w:tc>
        <w:tc>
          <w:tcPr>
            <w:tcW w:w="5954" w:type="dxa"/>
            <w:noWrap/>
            <w:hideMark/>
          </w:tcPr>
          <w:p w:rsidR="004664C3" w:rsidRPr="004664C3" w:rsidRDefault="004664C3" w:rsidP="004664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664C3">
              <w:rPr>
                <w:rFonts w:ascii="Times New Roman" w:hAnsi="Times New Roman" w:cs="Times New Roman"/>
                <w:sz w:val="24"/>
                <w:szCs w:val="24"/>
                <w:lang w:val="en-GB"/>
              </w:rPr>
              <w:t>1</w:t>
            </w:r>
            <w:r>
              <w:rPr>
                <w:rFonts w:ascii="Times New Roman" w:hAnsi="Times New Roman" w:cs="Times New Roman"/>
                <w:sz w:val="24"/>
                <w:szCs w:val="24"/>
                <w:lang w:val="en-GB"/>
              </w:rPr>
              <w:t>,</w:t>
            </w:r>
            <w:r w:rsidRPr="004664C3">
              <w:rPr>
                <w:rFonts w:ascii="Times New Roman" w:hAnsi="Times New Roman" w:cs="Times New Roman"/>
                <w:sz w:val="24"/>
                <w:szCs w:val="24"/>
                <w:lang w:val="en-GB"/>
              </w:rPr>
              <w:t>063</w:t>
            </w:r>
          </w:p>
        </w:tc>
      </w:tr>
      <w:tr w:rsidR="004664C3" w:rsidRPr="004664C3" w:rsidTr="0002242F">
        <w:trPr>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4664C3" w:rsidRPr="004664C3" w:rsidRDefault="004664C3" w:rsidP="004664C3">
            <w:pPr>
              <w:rPr>
                <w:rFonts w:ascii="Times New Roman" w:hAnsi="Times New Roman" w:cs="Times New Roman"/>
                <w:sz w:val="24"/>
                <w:szCs w:val="24"/>
                <w:lang w:val="en-GB"/>
              </w:rPr>
            </w:pPr>
            <w:r w:rsidRPr="004664C3">
              <w:rPr>
                <w:rFonts w:ascii="Times New Roman" w:hAnsi="Times New Roman" w:cs="Times New Roman"/>
                <w:sz w:val="24"/>
                <w:szCs w:val="24"/>
                <w:lang w:val="en-GB"/>
              </w:rPr>
              <w:t>1820</w:t>
            </w:r>
          </w:p>
        </w:tc>
        <w:tc>
          <w:tcPr>
            <w:tcW w:w="5954" w:type="dxa"/>
            <w:noWrap/>
            <w:hideMark/>
          </w:tcPr>
          <w:p w:rsidR="004664C3" w:rsidRPr="004664C3" w:rsidRDefault="004664C3" w:rsidP="004664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664C3">
              <w:rPr>
                <w:rFonts w:ascii="Times New Roman" w:hAnsi="Times New Roman" w:cs="Times New Roman"/>
                <w:sz w:val="24"/>
                <w:szCs w:val="24"/>
                <w:lang w:val="en-GB"/>
              </w:rPr>
              <w:t>1</w:t>
            </w:r>
            <w:r>
              <w:rPr>
                <w:rFonts w:ascii="Times New Roman" w:hAnsi="Times New Roman" w:cs="Times New Roman"/>
                <w:sz w:val="24"/>
                <w:szCs w:val="24"/>
                <w:lang w:val="en-GB"/>
              </w:rPr>
              <w:t>,</w:t>
            </w:r>
            <w:r w:rsidRPr="004664C3">
              <w:rPr>
                <w:rFonts w:ascii="Times New Roman" w:hAnsi="Times New Roman" w:cs="Times New Roman"/>
                <w:sz w:val="24"/>
                <w:szCs w:val="24"/>
                <w:lang w:val="en-GB"/>
              </w:rPr>
              <w:t>112</w:t>
            </w:r>
          </w:p>
        </w:tc>
      </w:tr>
      <w:tr w:rsidR="004664C3" w:rsidRPr="004664C3" w:rsidTr="00022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4664C3" w:rsidRPr="004664C3" w:rsidRDefault="004664C3" w:rsidP="004664C3">
            <w:pPr>
              <w:rPr>
                <w:rFonts w:ascii="Times New Roman" w:hAnsi="Times New Roman" w:cs="Times New Roman"/>
                <w:sz w:val="24"/>
                <w:szCs w:val="24"/>
                <w:lang w:val="en-GB"/>
              </w:rPr>
            </w:pPr>
            <w:r w:rsidRPr="004664C3">
              <w:rPr>
                <w:rFonts w:ascii="Times New Roman" w:hAnsi="Times New Roman" w:cs="Times New Roman"/>
                <w:sz w:val="24"/>
                <w:szCs w:val="24"/>
                <w:lang w:val="en-GB"/>
              </w:rPr>
              <w:t>1821</w:t>
            </w:r>
          </w:p>
        </w:tc>
        <w:tc>
          <w:tcPr>
            <w:tcW w:w="5954" w:type="dxa"/>
            <w:noWrap/>
            <w:hideMark/>
          </w:tcPr>
          <w:p w:rsidR="004664C3" w:rsidRPr="004664C3" w:rsidRDefault="004664C3" w:rsidP="004664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664C3">
              <w:rPr>
                <w:rFonts w:ascii="Times New Roman" w:hAnsi="Times New Roman" w:cs="Times New Roman"/>
                <w:sz w:val="24"/>
                <w:szCs w:val="24"/>
                <w:lang w:val="en-GB"/>
              </w:rPr>
              <w:t>1</w:t>
            </w:r>
            <w:r>
              <w:rPr>
                <w:rFonts w:ascii="Times New Roman" w:hAnsi="Times New Roman" w:cs="Times New Roman"/>
                <w:sz w:val="24"/>
                <w:szCs w:val="24"/>
                <w:lang w:val="en-GB"/>
              </w:rPr>
              <w:t>,</w:t>
            </w:r>
            <w:r w:rsidRPr="004664C3">
              <w:rPr>
                <w:rFonts w:ascii="Times New Roman" w:hAnsi="Times New Roman" w:cs="Times New Roman"/>
                <w:sz w:val="24"/>
                <w:szCs w:val="24"/>
                <w:lang w:val="en-GB"/>
              </w:rPr>
              <w:t>193</w:t>
            </w:r>
          </w:p>
        </w:tc>
      </w:tr>
      <w:tr w:rsidR="004664C3" w:rsidRPr="004664C3" w:rsidTr="0002242F">
        <w:trPr>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4664C3" w:rsidRPr="004664C3" w:rsidRDefault="004664C3" w:rsidP="004664C3">
            <w:pPr>
              <w:rPr>
                <w:rFonts w:ascii="Times New Roman" w:hAnsi="Times New Roman" w:cs="Times New Roman"/>
                <w:sz w:val="24"/>
                <w:szCs w:val="24"/>
                <w:lang w:val="en-GB"/>
              </w:rPr>
            </w:pPr>
            <w:r w:rsidRPr="004664C3">
              <w:rPr>
                <w:rFonts w:ascii="Times New Roman" w:hAnsi="Times New Roman" w:cs="Times New Roman"/>
                <w:sz w:val="24"/>
                <w:szCs w:val="24"/>
                <w:lang w:val="en-GB"/>
              </w:rPr>
              <w:t>1822</w:t>
            </w:r>
          </w:p>
        </w:tc>
        <w:tc>
          <w:tcPr>
            <w:tcW w:w="5954" w:type="dxa"/>
            <w:noWrap/>
            <w:hideMark/>
          </w:tcPr>
          <w:p w:rsidR="004664C3" w:rsidRPr="004664C3" w:rsidRDefault="004664C3" w:rsidP="004664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664C3">
              <w:rPr>
                <w:rFonts w:ascii="Times New Roman" w:hAnsi="Times New Roman" w:cs="Times New Roman"/>
                <w:sz w:val="24"/>
                <w:szCs w:val="24"/>
                <w:lang w:val="en-GB"/>
              </w:rPr>
              <w:t>1</w:t>
            </w:r>
            <w:r>
              <w:rPr>
                <w:rFonts w:ascii="Times New Roman" w:hAnsi="Times New Roman" w:cs="Times New Roman"/>
                <w:sz w:val="24"/>
                <w:szCs w:val="24"/>
                <w:lang w:val="en-GB"/>
              </w:rPr>
              <w:t>,</w:t>
            </w:r>
            <w:r w:rsidRPr="004664C3">
              <w:rPr>
                <w:rFonts w:ascii="Times New Roman" w:hAnsi="Times New Roman" w:cs="Times New Roman"/>
                <w:sz w:val="24"/>
                <w:szCs w:val="24"/>
                <w:lang w:val="en-GB"/>
              </w:rPr>
              <w:t>179</w:t>
            </w:r>
          </w:p>
        </w:tc>
      </w:tr>
      <w:tr w:rsidR="004664C3" w:rsidRPr="004664C3" w:rsidTr="00022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4664C3" w:rsidRPr="004664C3" w:rsidRDefault="004664C3" w:rsidP="004664C3">
            <w:pPr>
              <w:rPr>
                <w:rFonts w:ascii="Times New Roman" w:hAnsi="Times New Roman" w:cs="Times New Roman"/>
                <w:sz w:val="24"/>
                <w:szCs w:val="24"/>
                <w:lang w:val="en-GB"/>
              </w:rPr>
            </w:pPr>
            <w:r w:rsidRPr="004664C3">
              <w:rPr>
                <w:rFonts w:ascii="Times New Roman" w:hAnsi="Times New Roman" w:cs="Times New Roman"/>
                <w:sz w:val="24"/>
                <w:szCs w:val="24"/>
                <w:lang w:val="en-GB"/>
              </w:rPr>
              <w:t>1823</w:t>
            </w:r>
          </w:p>
        </w:tc>
        <w:tc>
          <w:tcPr>
            <w:tcW w:w="5954" w:type="dxa"/>
            <w:noWrap/>
            <w:hideMark/>
          </w:tcPr>
          <w:p w:rsidR="004664C3" w:rsidRPr="004664C3" w:rsidRDefault="004664C3" w:rsidP="004664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664C3">
              <w:rPr>
                <w:rFonts w:ascii="Times New Roman" w:hAnsi="Times New Roman" w:cs="Times New Roman"/>
                <w:sz w:val="24"/>
                <w:szCs w:val="24"/>
                <w:lang w:val="en-GB"/>
              </w:rPr>
              <w:t>1</w:t>
            </w:r>
            <w:r>
              <w:rPr>
                <w:rFonts w:ascii="Times New Roman" w:hAnsi="Times New Roman" w:cs="Times New Roman"/>
                <w:sz w:val="24"/>
                <w:szCs w:val="24"/>
                <w:lang w:val="en-GB"/>
              </w:rPr>
              <w:t>,</w:t>
            </w:r>
            <w:r w:rsidRPr="004664C3">
              <w:rPr>
                <w:rFonts w:ascii="Times New Roman" w:hAnsi="Times New Roman" w:cs="Times New Roman"/>
                <w:sz w:val="24"/>
                <w:szCs w:val="24"/>
                <w:lang w:val="en-GB"/>
              </w:rPr>
              <w:t>181</w:t>
            </w:r>
          </w:p>
        </w:tc>
      </w:tr>
      <w:tr w:rsidR="004664C3" w:rsidRPr="004664C3" w:rsidTr="0002242F">
        <w:trPr>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4664C3" w:rsidRPr="004664C3" w:rsidRDefault="004664C3" w:rsidP="004664C3">
            <w:pPr>
              <w:rPr>
                <w:rFonts w:ascii="Times New Roman" w:hAnsi="Times New Roman" w:cs="Times New Roman"/>
                <w:sz w:val="24"/>
                <w:szCs w:val="24"/>
                <w:lang w:val="en-GB"/>
              </w:rPr>
            </w:pPr>
            <w:r w:rsidRPr="004664C3">
              <w:rPr>
                <w:rFonts w:ascii="Times New Roman" w:hAnsi="Times New Roman" w:cs="Times New Roman"/>
                <w:sz w:val="24"/>
                <w:szCs w:val="24"/>
                <w:lang w:val="en-GB"/>
              </w:rPr>
              <w:t>1824</w:t>
            </w:r>
          </w:p>
        </w:tc>
        <w:tc>
          <w:tcPr>
            <w:tcW w:w="5954" w:type="dxa"/>
            <w:noWrap/>
            <w:hideMark/>
          </w:tcPr>
          <w:p w:rsidR="004664C3" w:rsidRPr="004664C3" w:rsidRDefault="004664C3" w:rsidP="004664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664C3">
              <w:rPr>
                <w:rFonts w:ascii="Times New Roman" w:hAnsi="Times New Roman" w:cs="Times New Roman"/>
                <w:sz w:val="24"/>
                <w:szCs w:val="24"/>
                <w:lang w:val="en-GB"/>
              </w:rPr>
              <w:t>1</w:t>
            </w:r>
            <w:r>
              <w:rPr>
                <w:rFonts w:ascii="Times New Roman" w:hAnsi="Times New Roman" w:cs="Times New Roman"/>
                <w:sz w:val="24"/>
                <w:szCs w:val="24"/>
                <w:lang w:val="en-GB"/>
              </w:rPr>
              <w:t>,</w:t>
            </w:r>
            <w:r w:rsidRPr="004664C3">
              <w:rPr>
                <w:rFonts w:ascii="Times New Roman" w:hAnsi="Times New Roman" w:cs="Times New Roman"/>
                <w:sz w:val="24"/>
                <w:szCs w:val="24"/>
                <w:lang w:val="en-GB"/>
              </w:rPr>
              <w:t>182</w:t>
            </w:r>
          </w:p>
        </w:tc>
      </w:tr>
      <w:tr w:rsidR="004664C3" w:rsidRPr="004664C3" w:rsidTr="00022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4664C3" w:rsidRPr="004664C3" w:rsidRDefault="004664C3" w:rsidP="004664C3">
            <w:pPr>
              <w:rPr>
                <w:rFonts w:ascii="Times New Roman" w:hAnsi="Times New Roman" w:cs="Times New Roman"/>
                <w:sz w:val="24"/>
                <w:szCs w:val="24"/>
                <w:lang w:val="en-GB"/>
              </w:rPr>
            </w:pPr>
            <w:r w:rsidRPr="004664C3">
              <w:rPr>
                <w:rFonts w:ascii="Times New Roman" w:hAnsi="Times New Roman" w:cs="Times New Roman"/>
                <w:sz w:val="24"/>
                <w:szCs w:val="24"/>
                <w:lang w:val="en-GB"/>
              </w:rPr>
              <w:t>1825</w:t>
            </w:r>
          </w:p>
        </w:tc>
        <w:tc>
          <w:tcPr>
            <w:tcW w:w="5954" w:type="dxa"/>
            <w:noWrap/>
            <w:hideMark/>
          </w:tcPr>
          <w:p w:rsidR="004664C3" w:rsidRPr="004664C3" w:rsidRDefault="004664C3" w:rsidP="004664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664C3">
              <w:rPr>
                <w:rFonts w:ascii="Times New Roman" w:hAnsi="Times New Roman" w:cs="Times New Roman"/>
                <w:sz w:val="24"/>
                <w:szCs w:val="24"/>
                <w:lang w:val="en-GB"/>
              </w:rPr>
              <w:t>1</w:t>
            </w:r>
            <w:r>
              <w:rPr>
                <w:rFonts w:ascii="Times New Roman" w:hAnsi="Times New Roman" w:cs="Times New Roman"/>
                <w:sz w:val="24"/>
                <w:szCs w:val="24"/>
                <w:lang w:val="en-GB"/>
              </w:rPr>
              <w:t>,</w:t>
            </w:r>
            <w:r w:rsidRPr="004664C3">
              <w:rPr>
                <w:rFonts w:ascii="Times New Roman" w:hAnsi="Times New Roman" w:cs="Times New Roman"/>
                <w:sz w:val="24"/>
                <w:szCs w:val="24"/>
                <w:lang w:val="en-GB"/>
              </w:rPr>
              <w:t>224</w:t>
            </w:r>
          </w:p>
        </w:tc>
      </w:tr>
      <w:tr w:rsidR="004664C3" w:rsidRPr="004664C3" w:rsidTr="0002242F">
        <w:trPr>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4664C3" w:rsidRPr="004664C3" w:rsidRDefault="004664C3" w:rsidP="004664C3">
            <w:pPr>
              <w:rPr>
                <w:rFonts w:ascii="Times New Roman" w:hAnsi="Times New Roman" w:cs="Times New Roman"/>
                <w:sz w:val="24"/>
                <w:szCs w:val="24"/>
                <w:lang w:val="en-GB"/>
              </w:rPr>
            </w:pPr>
            <w:r w:rsidRPr="004664C3">
              <w:rPr>
                <w:rFonts w:ascii="Times New Roman" w:hAnsi="Times New Roman" w:cs="Times New Roman"/>
                <w:sz w:val="24"/>
                <w:szCs w:val="24"/>
                <w:lang w:val="en-GB"/>
              </w:rPr>
              <w:t>1826</w:t>
            </w:r>
          </w:p>
        </w:tc>
        <w:tc>
          <w:tcPr>
            <w:tcW w:w="5954" w:type="dxa"/>
            <w:noWrap/>
            <w:hideMark/>
          </w:tcPr>
          <w:p w:rsidR="004664C3" w:rsidRPr="004664C3" w:rsidRDefault="004664C3" w:rsidP="004664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664C3">
              <w:rPr>
                <w:rFonts w:ascii="Times New Roman" w:hAnsi="Times New Roman" w:cs="Times New Roman"/>
                <w:sz w:val="24"/>
                <w:szCs w:val="24"/>
                <w:lang w:val="en-GB"/>
              </w:rPr>
              <w:t>1</w:t>
            </w:r>
            <w:r>
              <w:rPr>
                <w:rFonts w:ascii="Times New Roman" w:hAnsi="Times New Roman" w:cs="Times New Roman"/>
                <w:sz w:val="24"/>
                <w:szCs w:val="24"/>
                <w:lang w:val="en-GB"/>
              </w:rPr>
              <w:t>,</w:t>
            </w:r>
            <w:r w:rsidRPr="004664C3">
              <w:rPr>
                <w:rFonts w:ascii="Times New Roman" w:hAnsi="Times New Roman" w:cs="Times New Roman"/>
                <w:sz w:val="24"/>
                <w:szCs w:val="24"/>
                <w:lang w:val="en-GB"/>
              </w:rPr>
              <w:t>188</w:t>
            </w:r>
          </w:p>
        </w:tc>
      </w:tr>
      <w:tr w:rsidR="004664C3" w:rsidRPr="004664C3" w:rsidTr="00022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4664C3" w:rsidRPr="004664C3" w:rsidRDefault="004664C3" w:rsidP="004664C3">
            <w:pPr>
              <w:rPr>
                <w:rFonts w:ascii="Times New Roman" w:hAnsi="Times New Roman" w:cs="Times New Roman"/>
                <w:sz w:val="24"/>
                <w:szCs w:val="24"/>
                <w:lang w:val="en-GB"/>
              </w:rPr>
            </w:pPr>
            <w:r w:rsidRPr="004664C3">
              <w:rPr>
                <w:rFonts w:ascii="Times New Roman" w:hAnsi="Times New Roman" w:cs="Times New Roman"/>
                <w:sz w:val="24"/>
                <w:szCs w:val="24"/>
                <w:lang w:val="en-GB"/>
              </w:rPr>
              <w:t>1827</w:t>
            </w:r>
          </w:p>
        </w:tc>
        <w:tc>
          <w:tcPr>
            <w:tcW w:w="5954" w:type="dxa"/>
            <w:noWrap/>
            <w:hideMark/>
          </w:tcPr>
          <w:p w:rsidR="004664C3" w:rsidRPr="004664C3" w:rsidRDefault="004664C3" w:rsidP="004664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664C3">
              <w:rPr>
                <w:rFonts w:ascii="Times New Roman" w:hAnsi="Times New Roman" w:cs="Times New Roman"/>
                <w:sz w:val="24"/>
                <w:szCs w:val="24"/>
                <w:lang w:val="en-GB"/>
              </w:rPr>
              <w:t>1</w:t>
            </w:r>
            <w:r>
              <w:rPr>
                <w:rFonts w:ascii="Times New Roman" w:hAnsi="Times New Roman" w:cs="Times New Roman"/>
                <w:sz w:val="24"/>
                <w:szCs w:val="24"/>
                <w:lang w:val="en-GB"/>
              </w:rPr>
              <w:t>,</w:t>
            </w:r>
            <w:r w:rsidRPr="004664C3">
              <w:rPr>
                <w:rFonts w:ascii="Times New Roman" w:hAnsi="Times New Roman" w:cs="Times New Roman"/>
                <w:sz w:val="24"/>
                <w:szCs w:val="24"/>
                <w:lang w:val="en-GB"/>
              </w:rPr>
              <w:t>222</w:t>
            </w:r>
          </w:p>
        </w:tc>
      </w:tr>
      <w:tr w:rsidR="004664C3" w:rsidRPr="004664C3" w:rsidTr="0002242F">
        <w:trPr>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4664C3" w:rsidRPr="004664C3" w:rsidRDefault="004664C3" w:rsidP="004664C3">
            <w:pPr>
              <w:rPr>
                <w:rFonts w:ascii="Times New Roman" w:hAnsi="Times New Roman" w:cs="Times New Roman"/>
                <w:sz w:val="24"/>
                <w:szCs w:val="24"/>
                <w:lang w:val="en-GB"/>
              </w:rPr>
            </w:pPr>
            <w:r w:rsidRPr="004664C3">
              <w:rPr>
                <w:rFonts w:ascii="Times New Roman" w:hAnsi="Times New Roman" w:cs="Times New Roman"/>
                <w:sz w:val="24"/>
                <w:szCs w:val="24"/>
                <w:lang w:val="en-GB"/>
              </w:rPr>
              <w:t>1828</w:t>
            </w:r>
          </w:p>
        </w:tc>
        <w:tc>
          <w:tcPr>
            <w:tcW w:w="5954" w:type="dxa"/>
            <w:noWrap/>
            <w:hideMark/>
          </w:tcPr>
          <w:p w:rsidR="004664C3" w:rsidRPr="004664C3" w:rsidRDefault="004664C3" w:rsidP="004664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664C3">
              <w:rPr>
                <w:rFonts w:ascii="Times New Roman" w:hAnsi="Times New Roman" w:cs="Times New Roman"/>
                <w:sz w:val="24"/>
                <w:szCs w:val="24"/>
                <w:lang w:val="en-GB"/>
              </w:rPr>
              <w:t>1</w:t>
            </w:r>
            <w:r>
              <w:rPr>
                <w:rFonts w:ascii="Times New Roman" w:hAnsi="Times New Roman" w:cs="Times New Roman"/>
                <w:sz w:val="24"/>
                <w:szCs w:val="24"/>
                <w:lang w:val="en-GB"/>
              </w:rPr>
              <w:t>,</w:t>
            </w:r>
            <w:r w:rsidRPr="004664C3">
              <w:rPr>
                <w:rFonts w:ascii="Times New Roman" w:hAnsi="Times New Roman" w:cs="Times New Roman"/>
                <w:sz w:val="24"/>
                <w:szCs w:val="24"/>
                <w:lang w:val="en-GB"/>
              </w:rPr>
              <w:t>138</w:t>
            </w:r>
          </w:p>
        </w:tc>
      </w:tr>
      <w:tr w:rsidR="004664C3" w:rsidRPr="004664C3" w:rsidTr="00022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4664C3" w:rsidRPr="004664C3" w:rsidRDefault="004664C3" w:rsidP="004664C3">
            <w:pPr>
              <w:rPr>
                <w:rFonts w:ascii="Times New Roman" w:hAnsi="Times New Roman" w:cs="Times New Roman"/>
                <w:sz w:val="24"/>
                <w:szCs w:val="24"/>
                <w:lang w:val="en-GB"/>
              </w:rPr>
            </w:pPr>
            <w:r w:rsidRPr="004664C3">
              <w:rPr>
                <w:rFonts w:ascii="Times New Roman" w:hAnsi="Times New Roman" w:cs="Times New Roman"/>
                <w:sz w:val="24"/>
                <w:szCs w:val="24"/>
                <w:lang w:val="en-GB"/>
              </w:rPr>
              <w:t>1829</w:t>
            </w:r>
          </w:p>
        </w:tc>
        <w:tc>
          <w:tcPr>
            <w:tcW w:w="5954" w:type="dxa"/>
            <w:noWrap/>
            <w:hideMark/>
          </w:tcPr>
          <w:p w:rsidR="004664C3" w:rsidRPr="004664C3" w:rsidRDefault="004664C3" w:rsidP="004664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664C3">
              <w:rPr>
                <w:rFonts w:ascii="Times New Roman" w:hAnsi="Times New Roman" w:cs="Times New Roman"/>
                <w:sz w:val="24"/>
                <w:szCs w:val="24"/>
                <w:lang w:val="en-GB"/>
              </w:rPr>
              <w:t>1</w:t>
            </w:r>
            <w:r>
              <w:rPr>
                <w:rFonts w:ascii="Times New Roman" w:hAnsi="Times New Roman" w:cs="Times New Roman"/>
                <w:sz w:val="24"/>
                <w:szCs w:val="24"/>
                <w:lang w:val="en-GB"/>
              </w:rPr>
              <w:t>,</w:t>
            </w:r>
            <w:r w:rsidRPr="004664C3">
              <w:rPr>
                <w:rFonts w:ascii="Times New Roman" w:hAnsi="Times New Roman" w:cs="Times New Roman"/>
                <w:sz w:val="24"/>
                <w:szCs w:val="24"/>
                <w:lang w:val="en-GB"/>
              </w:rPr>
              <w:t>048</w:t>
            </w:r>
          </w:p>
        </w:tc>
      </w:tr>
      <w:tr w:rsidR="004664C3" w:rsidRPr="004664C3" w:rsidTr="0002242F">
        <w:trPr>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4664C3" w:rsidRPr="004664C3" w:rsidRDefault="004664C3" w:rsidP="004664C3">
            <w:pPr>
              <w:rPr>
                <w:rFonts w:ascii="Times New Roman" w:hAnsi="Times New Roman" w:cs="Times New Roman"/>
                <w:sz w:val="24"/>
                <w:szCs w:val="24"/>
                <w:lang w:val="en-GB"/>
              </w:rPr>
            </w:pPr>
            <w:r w:rsidRPr="004664C3">
              <w:rPr>
                <w:rFonts w:ascii="Times New Roman" w:hAnsi="Times New Roman" w:cs="Times New Roman"/>
                <w:sz w:val="24"/>
                <w:szCs w:val="24"/>
                <w:lang w:val="en-GB"/>
              </w:rPr>
              <w:t>1830</w:t>
            </w:r>
          </w:p>
        </w:tc>
        <w:tc>
          <w:tcPr>
            <w:tcW w:w="5954" w:type="dxa"/>
            <w:noWrap/>
            <w:hideMark/>
          </w:tcPr>
          <w:p w:rsidR="004664C3" w:rsidRPr="004664C3" w:rsidRDefault="004664C3" w:rsidP="004664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664C3">
              <w:rPr>
                <w:rFonts w:ascii="Times New Roman" w:hAnsi="Times New Roman" w:cs="Times New Roman"/>
                <w:sz w:val="24"/>
                <w:szCs w:val="24"/>
                <w:lang w:val="en-GB"/>
              </w:rPr>
              <w:t>1</w:t>
            </w:r>
            <w:r>
              <w:rPr>
                <w:rFonts w:ascii="Times New Roman" w:hAnsi="Times New Roman" w:cs="Times New Roman"/>
                <w:sz w:val="24"/>
                <w:szCs w:val="24"/>
                <w:lang w:val="en-GB"/>
              </w:rPr>
              <w:t>,</w:t>
            </w:r>
            <w:r w:rsidRPr="004664C3">
              <w:rPr>
                <w:rFonts w:ascii="Times New Roman" w:hAnsi="Times New Roman" w:cs="Times New Roman"/>
                <w:sz w:val="24"/>
                <w:szCs w:val="24"/>
                <w:lang w:val="en-GB"/>
              </w:rPr>
              <w:t>002</w:t>
            </w:r>
          </w:p>
        </w:tc>
      </w:tr>
      <w:tr w:rsidR="004664C3" w:rsidRPr="004664C3" w:rsidTr="00022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4664C3" w:rsidRPr="004664C3" w:rsidRDefault="004664C3" w:rsidP="004664C3">
            <w:pPr>
              <w:rPr>
                <w:rFonts w:ascii="Times New Roman" w:hAnsi="Times New Roman" w:cs="Times New Roman"/>
                <w:sz w:val="24"/>
                <w:szCs w:val="24"/>
                <w:lang w:val="en-GB"/>
              </w:rPr>
            </w:pPr>
            <w:r w:rsidRPr="004664C3">
              <w:rPr>
                <w:rFonts w:ascii="Times New Roman" w:hAnsi="Times New Roman" w:cs="Times New Roman"/>
                <w:sz w:val="24"/>
                <w:szCs w:val="24"/>
                <w:lang w:val="en-GB"/>
              </w:rPr>
              <w:t>1831</w:t>
            </w:r>
          </w:p>
        </w:tc>
        <w:tc>
          <w:tcPr>
            <w:tcW w:w="5954" w:type="dxa"/>
            <w:noWrap/>
            <w:hideMark/>
          </w:tcPr>
          <w:p w:rsidR="004664C3" w:rsidRPr="004664C3" w:rsidRDefault="004664C3" w:rsidP="004664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664C3">
              <w:rPr>
                <w:rFonts w:ascii="Times New Roman" w:hAnsi="Times New Roman" w:cs="Times New Roman"/>
                <w:sz w:val="24"/>
                <w:szCs w:val="24"/>
                <w:lang w:val="en-GB"/>
              </w:rPr>
              <w:t>972</w:t>
            </w:r>
          </w:p>
        </w:tc>
      </w:tr>
      <w:tr w:rsidR="004664C3" w:rsidRPr="004664C3" w:rsidTr="0002242F">
        <w:trPr>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4664C3" w:rsidRPr="004664C3" w:rsidRDefault="004664C3" w:rsidP="004664C3">
            <w:pPr>
              <w:rPr>
                <w:rFonts w:ascii="Times New Roman" w:hAnsi="Times New Roman" w:cs="Times New Roman"/>
                <w:sz w:val="24"/>
                <w:szCs w:val="24"/>
                <w:lang w:val="en-GB"/>
              </w:rPr>
            </w:pPr>
            <w:r w:rsidRPr="004664C3">
              <w:rPr>
                <w:rFonts w:ascii="Times New Roman" w:hAnsi="Times New Roman" w:cs="Times New Roman"/>
                <w:sz w:val="24"/>
                <w:szCs w:val="24"/>
                <w:lang w:val="en-GB"/>
              </w:rPr>
              <w:t>1832</w:t>
            </w:r>
          </w:p>
        </w:tc>
        <w:tc>
          <w:tcPr>
            <w:tcW w:w="5954" w:type="dxa"/>
            <w:noWrap/>
            <w:hideMark/>
          </w:tcPr>
          <w:p w:rsidR="004664C3" w:rsidRPr="004664C3" w:rsidRDefault="004664C3" w:rsidP="004664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664C3">
              <w:rPr>
                <w:rFonts w:ascii="Times New Roman" w:hAnsi="Times New Roman" w:cs="Times New Roman"/>
                <w:sz w:val="24"/>
                <w:szCs w:val="24"/>
                <w:lang w:val="en-GB"/>
              </w:rPr>
              <w:t>940</w:t>
            </w:r>
          </w:p>
        </w:tc>
      </w:tr>
      <w:tr w:rsidR="004664C3" w:rsidRPr="004664C3" w:rsidTr="00022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4664C3" w:rsidRPr="004664C3" w:rsidRDefault="004664C3" w:rsidP="004664C3">
            <w:pPr>
              <w:rPr>
                <w:rFonts w:ascii="Times New Roman" w:hAnsi="Times New Roman" w:cs="Times New Roman"/>
                <w:sz w:val="24"/>
                <w:szCs w:val="24"/>
                <w:lang w:val="en-GB"/>
              </w:rPr>
            </w:pPr>
            <w:r w:rsidRPr="004664C3">
              <w:rPr>
                <w:rFonts w:ascii="Times New Roman" w:hAnsi="Times New Roman" w:cs="Times New Roman"/>
                <w:sz w:val="24"/>
                <w:szCs w:val="24"/>
                <w:lang w:val="en-GB"/>
              </w:rPr>
              <w:t>1833</w:t>
            </w:r>
          </w:p>
        </w:tc>
        <w:tc>
          <w:tcPr>
            <w:tcW w:w="5954" w:type="dxa"/>
            <w:noWrap/>
            <w:hideMark/>
          </w:tcPr>
          <w:p w:rsidR="004664C3" w:rsidRPr="004664C3" w:rsidRDefault="004664C3" w:rsidP="004664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664C3">
              <w:rPr>
                <w:rFonts w:ascii="Times New Roman" w:hAnsi="Times New Roman" w:cs="Times New Roman"/>
                <w:sz w:val="24"/>
                <w:szCs w:val="24"/>
                <w:lang w:val="en-GB"/>
              </w:rPr>
              <w:t>918</w:t>
            </w:r>
          </w:p>
        </w:tc>
      </w:tr>
      <w:tr w:rsidR="004664C3" w:rsidRPr="004664C3" w:rsidTr="0002242F">
        <w:trPr>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4664C3" w:rsidRPr="004664C3" w:rsidRDefault="004664C3" w:rsidP="004664C3">
            <w:pPr>
              <w:rPr>
                <w:rFonts w:ascii="Times New Roman" w:hAnsi="Times New Roman" w:cs="Times New Roman"/>
                <w:sz w:val="24"/>
                <w:szCs w:val="24"/>
                <w:lang w:val="en-GB"/>
              </w:rPr>
            </w:pPr>
            <w:r w:rsidRPr="004664C3">
              <w:rPr>
                <w:rFonts w:ascii="Times New Roman" w:hAnsi="Times New Roman" w:cs="Times New Roman"/>
                <w:sz w:val="24"/>
                <w:szCs w:val="24"/>
                <w:lang w:val="en-GB"/>
              </w:rPr>
              <w:t>1834</w:t>
            </w:r>
          </w:p>
        </w:tc>
        <w:tc>
          <w:tcPr>
            <w:tcW w:w="5954" w:type="dxa"/>
            <w:noWrap/>
            <w:hideMark/>
          </w:tcPr>
          <w:p w:rsidR="004664C3" w:rsidRPr="004664C3" w:rsidRDefault="004664C3" w:rsidP="004664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664C3">
              <w:rPr>
                <w:rFonts w:ascii="Times New Roman" w:hAnsi="Times New Roman" w:cs="Times New Roman"/>
                <w:sz w:val="24"/>
                <w:szCs w:val="24"/>
                <w:lang w:val="en-GB"/>
              </w:rPr>
              <w:t>882</w:t>
            </w:r>
          </w:p>
        </w:tc>
      </w:tr>
      <w:tr w:rsidR="004664C3" w:rsidRPr="004664C3" w:rsidTr="000224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3" w:type="dxa"/>
            <w:noWrap/>
            <w:hideMark/>
          </w:tcPr>
          <w:p w:rsidR="004664C3" w:rsidRPr="004664C3" w:rsidRDefault="004664C3" w:rsidP="004664C3">
            <w:pPr>
              <w:rPr>
                <w:rFonts w:ascii="Times New Roman" w:hAnsi="Times New Roman" w:cs="Times New Roman"/>
                <w:sz w:val="24"/>
                <w:szCs w:val="24"/>
                <w:lang w:val="en-GB"/>
              </w:rPr>
            </w:pPr>
            <w:r w:rsidRPr="004664C3">
              <w:rPr>
                <w:rFonts w:ascii="Times New Roman" w:hAnsi="Times New Roman" w:cs="Times New Roman"/>
                <w:sz w:val="24"/>
                <w:szCs w:val="24"/>
                <w:lang w:val="en-GB"/>
              </w:rPr>
              <w:t>1835</w:t>
            </w:r>
          </w:p>
        </w:tc>
        <w:tc>
          <w:tcPr>
            <w:tcW w:w="5954" w:type="dxa"/>
            <w:noWrap/>
            <w:hideMark/>
          </w:tcPr>
          <w:p w:rsidR="004664C3" w:rsidRPr="004664C3" w:rsidRDefault="004664C3" w:rsidP="004664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4664C3">
              <w:rPr>
                <w:rFonts w:ascii="Times New Roman" w:hAnsi="Times New Roman" w:cs="Times New Roman"/>
                <w:sz w:val="24"/>
                <w:szCs w:val="24"/>
                <w:lang w:val="en-GB"/>
              </w:rPr>
              <w:t>884</w:t>
            </w:r>
          </w:p>
        </w:tc>
      </w:tr>
    </w:tbl>
    <w:p w:rsidR="004664C3" w:rsidRPr="000A0150" w:rsidRDefault="004664C3" w:rsidP="00DE47A5">
      <w:pPr>
        <w:spacing w:after="0" w:line="480" w:lineRule="auto"/>
        <w:jc w:val="both"/>
        <w:rPr>
          <w:rFonts w:ascii="Times New Roman" w:hAnsi="Times New Roman" w:cs="Times New Roman"/>
          <w:sz w:val="20"/>
          <w:szCs w:val="20"/>
          <w:lang w:val="en-GB"/>
        </w:rPr>
      </w:pPr>
      <w:r w:rsidRPr="000A0150">
        <w:rPr>
          <w:rFonts w:ascii="Times New Roman" w:hAnsi="Times New Roman" w:cs="Times New Roman"/>
          <w:sz w:val="20"/>
          <w:szCs w:val="20"/>
          <w:lang w:val="en-GB"/>
        </w:rPr>
        <w:t xml:space="preserve">Source: LSE Archives, W7204, East India Company, </w:t>
      </w:r>
      <w:r w:rsidRPr="000A0150">
        <w:rPr>
          <w:rFonts w:ascii="Times New Roman" w:hAnsi="Times New Roman" w:cs="Times New Roman"/>
          <w:i/>
          <w:iCs/>
          <w:sz w:val="20"/>
          <w:szCs w:val="20"/>
          <w:lang w:val="en-GB"/>
        </w:rPr>
        <w:t xml:space="preserve">Reports and Documents, </w:t>
      </w:r>
      <w:r w:rsidRPr="000A0150">
        <w:rPr>
          <w:rFonts w:ascii="Times New Roman" w:hAnsi="Times New Roman" w:cs="Times New Roman"/>
          <w:iCs/>
          <w:sz w:val="20"/>
          <w:szCs w:val="20"/>
          <w:lang w:val="en-GB"/>
        </w:rPr>
        <w:t>p. 95</w:t>
      </w:r>
    </w:p>
    <w:p w:rsidR="00DE47A5" w:rsidRDefault="00DE47A5" w:rsidP="000A2B03">
      <w:pPr>
        <w:spacing w:after="0" w:line="480" w:lineRule="auto"/>
        <w:ind w:firstLine="851"/>
        <w:jc w:val="both"/>
        <w:rPr>
          <w:rFonts w:ascii="Times New Roman" w:hAnsi="Times New Roman" w:cs="Times New Roman"/>
          <w:sz w:val="24"/>
          <w:szCs w:val="24"/>
          <w:lang w:val="en-GB"/>
        </w:rPr>
      </w:pPr>
    </w:p>
    <w:p w:rsidR="004925C1" w:rsidRDefault="00DE47A5" w:rsidP="004925C1">
      <w:pPr>
        <w:spacing w:after="0" w:line="480" w:lineRule="auto"/>
        <w:ind w:firstLine="851"/>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Company provided private entrepreneurs with range of services. </w:t>
      </w:r>
      <w:r w:rsidR="004925C1">
        <w:rPr>
          <w:rFonts w:ascii="Times New Roman" w:hAnsi="Times New Roman" w:cs="Times New Roman"/>
          <w:sz w:val="24"/>
          <w:szCs w:val="24"/>
          <w:lang w:val="en-GB"/>
        </w:rPr>
        <w:t>Among the most important services offered to private merchants by the Company was the possibility to withdraw their silk from sale if prices offered at this sale did not reach an agreed minimum price.</w:t>
      </w:r>
      <w:r w:rsidR="004925C1">
        <w:rPr>
          <w:rStyle w:val="FootnoteReference"/>
          <w:rFonts w:ascii="Times New Roman" w:hAnsi="Times New Roman" w:cs="Times New Roman"/>
          <w:sz w:val="24"/>
          <w:szCs w:val="24"/>
          <w:lang w:val="en-GB"/>
        </w:rPr>
        <w:footnoteReference w:id="50"/>
      </w:r>
      <w:r w:rsidR="004925C1">
        <w:rPr>
          <w:rFonts w:ascii="Times New Roman" w:hAnsi="Times New Roman" w:cs="Times New Roman"/>
          <w:sz w:val="24"/>
          <w:szCs w:val="24"/>
          <w:lang w:val="en-GB"/>
        </w:rPr>
        <w:t xml:space="preserve"> In this way the Company provided the merchants with a level of security highly appreciated by them as can be seen from this statement made in front of a by a silk merchant: </w:t>
      </w:r>
    </w:p>
    <w:p w:rsidR="004925C1" w:rsidRDefault="004925C1" w:rsidP="004925C1">
      <w:pPr>
        <w:spacing w:after="0" w:line="480" w:lineRule="auto"/>
        <w:ind w:left="851"/>
        <w:jc w:val="both"/>
        <w:rPr>
          <w:rFonts w:ascii="Times New Roman" w:hAnsi="Times New Roman" w:cs="Times New Roman"/>
          <w:sz w:val="24"/>
          <w:szCs w:val="24"/>
          <w:lang w:val="en-GB"/>
        </w:rPr>
      </w:pPr>
      <w:r>
        <w:rPr>
          <w:rFonts w:ascii="Times New Roman" w:hAnsi="Times New Roman" w:cs="Times New Roman"/>
          <w:sz w:val="24"/>
          <w:szCs w:val="24"/>
          <w:lang w:val="en-GB"/>
        </w:rPr>
        <w:t>“I think the East India Company are nothing more than servants of the public; suppose I have a shipment of silk comes into the St. Katherine’s Docks to the Company’s warehouses; they are bound to take it in and to print it in the catalogue with that of the Company; then the day before the declared sale comes on, they may say to the Company, I withdraw that, though it is printed in your catalogue, and send it back from the Company’s warehouses to St. Katherine’s Dock; when the Company put up the sale it is put up at a certain price, and it is sold if it sells for a penny above that price”.</w:t>
      </w:r>
      <w:r>
        <w:rPr>
          <w:rStyle w:val="FootnoteReference"/>
          <w:rFonts w:ascii="Times New Roman" w:hAnsi="Times New Roman" w:cs="Times New Roman"/>
          <w:sz w:val="24"/>
          <w:szCs w:val="24"/>
          <w:lang w:val="en-GB"/>
        </w:rPr>
        <w:footnoteReference w:id="51"/>
      </w:r>
    </w:p>
    <w:p w:rsidR="00B0675D" w:rsidRDefault="00DE47A5" w:rsidP="004925C1">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Company also provided all manufactures in Bengal with information about the developments on the European markets and t</w:t>
      </w:r>
      <w:r w:rsidR="00B817DE">
        <w:rPr>
          <w:rFonts w:ascii="Times New Roman" w:hAnsi="Times New Roman" w:cs="Times New Roman"/>
          <w:sz w:val="24"/>
          <w:szCs w:val="24"/>
          <w:lang w:val="en-GB"/>
        </w:rPr>
        <w:t xml:space="preserve">he changes in European demand. </w:t>
      </w:r>
    </w:p>
    <w:p w:rsidR="000671B8" w:rsidRPr="00664CCC" w:rsidRDefault="004925C1" w:rsidP="00F27745">
      <w:pPr>
        <w:pStyle w:val="Heading2"/>
        <w:keepLines w:val="0"/>
        <w:widowControl w:val="0"/>
        <w:numPr>
          <w:ilvl w:val="0"/>
          <w:numId w:val="1"/>
        </w:numPr>
        <w:spacing w:before="0" w:line="480" w:lineRule="auto"/>
        <w:jc w:val="both"/>
        <w:rPr>
          <w:rFonts w:ascii="Times New Roman" w:hAnsi="Times New Roman" w:cs="Times New Roman"/>
          <w:color w:val="auto"/>
          <w:sz w:val="24"/>
          <w:szCs w:val="24"/>
          <w:lang w:val="en-GB" w:eastAsia="en-GB"/>
        </w:rPr>
      </w:pPr>
      <w:r>
        <w:rPr>
          <w:rFonts w:ascii="Times New Roman" w:hAnsi="Times New Roman" w:cs="Times New Roman"/>
          <w:color w:val="auto"/>
          <w:sz w:val="24"/>
          <w:szCs w:val="24"/>
          <w:lang w:val="en-GB" w:eastAsia="en-GB"/>
        </w:rPr>
        <w:t xml:space="preserve">Laisser-Faire Polices and </w:t>
      </w:r>
      <w:r w:rsidR="000671B8" w:rsidRPr="00664CCC">
        <w:rPr>
          <w:rFonts w:ascii="Times New Roman" w:hAnsi="Times New Roman" w:cs="Times New Roman"/>
          <w:color w:val="auto"/>
          <w:sz w:val="24"/>
          <w:szCs w:val="24"/>
          <w:lang w:val="en-GB" w:eastAsia="en-GB"/>
        </w:rPr>
        <w:t>Effectiveness</w:t>
      </w:r>
      <w:r w:rsidR="000671B8">
        <w:rPr>
          <w:rFonts w:ascii="Times New Roman" w:hAnsi="Times New Roman" w:cs="Times New Roman"/>
          <w:color w:val="auto"/>
          <w:sz w:val="24"/>
          <w:szCs w:val="24"/>
          <w:lang w:val="en-GB" w:eastAsia="en-GB"/>
        </w:rPr>
        <w:t xml:space="preserve"> of</w:t>
      </w:r>
      <w:r w:rsidR="000671B8" w:rsidRPr="00664CCC">
        <w:rPr>
          <w:rFonts w:ascii="Times New Roman" w:hAnsi="Times New Roman" w:cs="Times New Roman"/>
          <w:color w:val="auto"/>
          <w:sz w:val="24"/>
          <w:szCs w:val="24"/>
          <w:lang w:val="en-GB" w:eastAsia="en-GB"/>
        </w:rPr>
        <w:t xml:space="preserve"> the Business Model of Raw Silk Production after 1833 </w:t>
      </w:r>
    </w:p>
    <w:p w:rsidR="00E14D8F" w:rsidRDefault="004925C1" w:rsidP="005622A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 </w:t>
      </w:r>
      <w:r w:rsidRPr="00AE4A0A">
        <w:rPr>
          <w:rFonts w:ascii="Times New Roman" w:hAnsi="Times New Roman" w:cs="Times New Roman"/>
          <w:sz w:val="24"/>
          <w:szCs w:val="24"/>
          <w:lang w:val="en-GB"/>
        </w:rPr>
        <w:t>23 July 1833 the Bengal Government</w:t>
      </w:r>
      <w:r w:rsidR="00C67EF7">
        <w:rPr>
          <w:rFonts w:ascii="Times New Roman" w:hAnsi="Times New Roman" w:cs="Times New Roman"/>
          <w:sz w:val="24"/>
          <w:szCs w:val="24"/>
          <w:lang w:val="en-GB"/>
        </w:rPr>
        <w:t xml:space="preserve"> was</w:t>
      </w:r>
      <w:r w:rsidRPr="00AE4A0A">
        <w:rPr>
          <w:rFonts w:ascii="Times New Roman" w:hAnsi="Times New Roman" w:cs="Times New Roman"/>
          <w:sz w:val="24"/>
          <w:szCs w:val="24"/>
          <w:lang w:val="en-GB"/>
        </w:rPr>
        <w:t xml:space="preserve"> informed by the Court</w:t>
      </w:r>
      <w:r w:rsidR="00C67EF7">
        <w:rPr>
          <w:rFonts w:ascii="Times New Roman" w:hAnsi="Times New Roman" w:cs="Times New Roman"/>
          <w:sz w:val="24"/>
          <w:szCs w:val="24"/>
          <w:lang w:val="en-GB"/>
        </w:rPr>
        <w:t xml:space="preserve"> in London</w:t>
      </w:r>
      <w:r w:rsidRPr="00AE4A0A">
        <w:rPr>
          <w:rFonts w:ascii="Times New Roman" w:hAnsi="Times New Roman" w:cs="Times New Roman"/>
          <w:sz w:val="24"/>
          <w:szCs w:val="24"/>
          <w:lang w:val="en-GB"/>
        </w:rPr>
        <w:t xml:space="preserve"> that</w:t>
      </w:r>
      <w:r>
        <w:rPr>
          <w:rFonts w:ascii="Times New Roman" w:hAnsi="Times New Roman" w:cs="Times New Roman"/>
          <w:sz w:val="24"/>
          <w:szCs w:val="24"/>
          <w:lang w:val="en-GB"/>
        </w:rPr>
        <w:t xml:space="preserve"> </w:t>
      </w:r>
      <w:r w:rsidRPr="00AE4A0A">
        <w:rPr>
          <w:rFonts w:ascii="Times New Roman" w:hAnsi="Times New Roman" w:cs="Times New Roman"/>
          <w:sz w:val="24"/>
          <w:szCs w:val="24"/>
          <w:lang w:val="en-GB"/>
        </w:rPr>
        <w:t>according to a new Bill</w:t>
      </w:r>
      <w:r>
        <w:rPr>
          <w:rFonts w:ascii="Times New Roman" w:hAnsi="Times New Roman" w:cs="Times New Roman"/>
          <w:sz w:val="24"/>
          <w:szCs w:val="24"/>
          <w:lang w:val="en-GB"/>
        </w:rPr>
        <w:t xml:space="preserve"> debated by the Parliament</w:t>
      </w:r>
      <w:r w:rsidRPr="00AE4A0A">
        <w:rPr>
          <w:rFonts w:ascii="Times New Roman" w:hAnsi="Times New Roman" w:cs="Times New Roman"/>
          <w:sz w:val="24"/>
          <w:szCs w:val="24"/>
          <w:lang w:val="en-GB"/>
        </w:rPr>
        <w:t xml:space="preserve"> the Compan</w:t>
      </w:r>
      <w:r>
        <w:rPr>
          <w:rFonts w:ascii="Times New Roman" w:hAnsi="Times New Roman" w:cs="Times New Roman"/>
          <w:sz w:val="24"/>
          <w:szCs w:val="24"/>
          <w:lang w:val="en-GB"/>
        </w:rPr>
        <w:t>y’s trade with India and China wa</w:t>
      </w:r>
      <w:r w:rsidRPr="00AE4A0A">
        <w:rPr>
          <w:rFonts w:ascii="Times New Roman" w:hAnsi="Times New Roman" w:cs="Times New Roman"/>
          <w:sz w:val="24"/>
          <w:szCs w:val="24"/>
          <w:lang w:val="en-GB"/>
        </w:rPr>
        <w:t xml:space="preserve">s to cease. </w:t>
      </w:r>
      <w:r w:rsidR="00C67EF7">
        <w:rPr>
          <w:rFonts w:ascii="Times New Roman" w:hAnsi="Times New Roman" w:cs="Times New Roman"/>
          <w:sz w:val="24"/>
          <w:szCs w:val="24"/>
          <w:lang w:val="en-GB"/>
        </w:rPr>
        <w:t>The EEIC was to stop</w:t>
      </w:r>
      <w:r>
        <w:rPr>
          <w:rFonts w:ascii="Times New Roman" w:hAnsi="Times New Roman" w:cs="Times New Roman"/>
          <w:sz w:val="24"/>
          <w:szCs w:val="24"/>
          <w:lang w:val="en-GB"/>
        </w:rPr>
        <w:t xml:space="preserve"> its economic activities by 1834, or as fast as possible without creating negative impact on economic activity in India and</w:t>
      </w:r>
      <w:r w:rsidR="005622AA">
        <w:rPr>
          <w:rFonts w:ascii="Times New Roman" w:hAnsi="Times New Roman" w:cs="Times New Roman"/>
          <w:sz w:val="24"/>
          <w:szCs w:val="24"/>
          <w:lang w:val="en-GB"/>
        </w:rPr>
        <w:t xml:space="preserve"> on</w:t>
      </w:r>
      <w:r>
        <w:rPr>
          <w:rFonts w:ascii="Times New Roman" w:hAnsi="Times New Roman" w:cs="Times New Roman"/>
          <w:sz w:val="24"/>
          <w:szCs w:val="24"/>
          <w:lang w:val="en-GB"/>
        </w:rPr>
        <w:t xml:space="preserve"> British manufacturers depending on Asian imports.</w:t>
      </w:r>
      <w:r w:rsidR="00DE47A5">
        <w:rPr>
          <w:rStyle w:val="FootnoteReference"/>
          <w:rFonts w:ascii="Times New Roman" w:hAnsi="Times New Roman" w:cs="Times New Roman"/>
          <w:sz w:val="24"/>
          <w:szCs w:val="24"/>
          <w:lang w:val="en-GB"/>
        </w:rPr>
        <w:footnoteReference w:id="52"/>
      </w:r>
      <w:r>
        <w:rPr>
          <w:rFonts w:ascii="Times New Roman" w:hAnsi="Times New Roman" w:cs="Times New Roman"/>
          <w:sz w:val="24"/>
          <w:szCs w:val="24"/>
          <w:lang w:val="en-GB"/>
        </w:rPr>
        <w:t xml:space="preserve"> For Bengal raw silk manufacturing this meant that the EEIC was to continue buying raw silk for exports for an interim period as well as manufacturing </w:t>
      </w:r>
      <w:r>
        <w:rPr>
          <w:rFonts w:ascii="Times New Roman" w:hAnsi="Times New Roman" w:cs="Times New Roman"/>
          <w:sz w:val="24"/>
          <w:szCs w:val="24"/>
          <w:lang w:val="en-GB"/>
        </w:rPr>
        <w:lastRenderedPageBreak/>
        <w:t xml:space="preserve">raw silk </w:t>
      </w:r>
      <w:r w:rsidRPr="00AE4A0A">
        <w:rPr>
          <w:rFonts w:ascii="Times New Roman" w:hAnsi="Times New Roman" w:cs="Times New Roman"/>
          <w:sz w:val="24"/>
          <w:szCs w:val="24"/>
          <w:lang w:val="en-GB"/>
        </w:rPr>
        <w:t>in the filatures still owned by the Company</w:t>
      </w:r>
      <w:r>
        <w:rPr>
          <w:rFonts w:ascii="Times New Roman" w:hAnsi="Times New Roman" w:cs="Times New Roman"/>
          <w:sz w:val="24"/>
          <w:szCs w:val="24"/>
          <w:lang w:val="en-GB"/>
        </w:rPr>
        <w:t>. The</w:t>
      </w:r>
      <w:r w:rsidRPr="00AE4A0A">
        <w:rPr>
          <w:rFonts w:ascii="Times New Roman" w:hAnsi="Times New Roman" w:cs="Times New Roman"/>
          <w:sz w:val="24"/>
          <w:szCs w:val="24"/>
          <w:lang w:val="en-GB"/>
        </w:rPr>
        <w:t xml:space="preserve"> sale</w:t>
      </w:r>
      <w:r>
        <w:rPr>
          <w:rFonts w:ascii="Times New Roman" w:hAnsi="Times New Roman" w:cs="Times New Roman"/>
          <w:sz w:val="24"/>
          <w:szCs w:val="24"/>
          <w:lang w:val="en-GB"/>
        </w:rPr>
        <w:t xml:space="preserve"> of the silk filatures started in 1833 and the Court in London advised that it</w:t>
      </w:r>
      <w:r w:rsidRPr="00AE4A0A">
        <w:rPr>
          <w:rFonts w:ascii="Times New Roman" w:hAnsi="Times New Roman" w:cs="Times New Roman"/>
          <w:sz w:val="24"/>
          <w:szCs w:val="24"/>
          <w:lang w:val="en-GB"/>
        </w:rPr>
        <w:t xml:space="preserve"> should be done</w:t>
      </w:r>
      <w:r>
        <w:rPr>
          <w:rFonts w:ascii="Times New Roman" w:hAnsi="Times New Roman" w:cs="Times New Roman"/>
          <w:sz w:val="24"/>
          <w:szCs w:val="24"/>
          <w:lang w:val="en-GB"/>
        </w:rPr>
        <w:t xml:space="preserve"> as</w:t>
      </w:r>
      <w:r w:rsidRPr="00AE4A0A">
        <w:rPr>
          <w:rFonts w:ascii="Times New Roman" w:hAnsi="Times New Roman" w:cs="Times New Roman"/>
          <w:sz w:val="24"/>
          <w:szCs w:val="24"/>
          <w:lang w:val="en-GB"/>
        </w:rPr>
        <w:t xml:space="preserve"> fast</w:t>
      </w:r>
      <w:r>
        <w:rPr>
          <w:rFonts w:ascii="Times New Roman" w:hAnsi="Times New Roman" w:cs="Times New Roman"/>
          <w:sz w:val="24"/>
          <w:szCs w:val="24"/>
          <w:lang w:val="en-GB"/>
        </w:rPr>
        <w:t xml:space="preserve"> as possible</w:t>
      </w:r>
      <w:r w:rsidRPr="00AE4A0A">
        <w:rPr>
          <w:rFonts w:ascii="Times New Roman" w:hAnsi="Times New Roman" w:cs="Times New Roman"/>
          <w:sz w:val="24"/>
          <w:szCs w:val="24"/>
          <w:lang w:val="en-GB"/>
        </w:rPr>
        <w:t xml:space="preserve"> yet at the same time with “prudence”. </w:t>
      </w:r>
      <w:r>
        <w:rPr>
          <w:rFonts w:ascii="Times New Roman" w:hAnsi="Times New Roman" w:cs="Times New Roman"/>
          <w:sz w:val="24"/>
          <w:szCs w:val="24"/>
          <w:lang w:val="en-GB"/>
        </w:rPr>
        <w:t>The Court in its letter to the Government in Bengal stated: “t</w:t>
      </w:r>
      <w:r w:rsidRPr="00AE4A0A">
        <w:rPr>
          <w:rFonts w:ascii="Times New Roman" w:hAnsi="Times New Roman" w:cs="Times New Roman"/>
          <w:sz w:val="24"/>
          <w:szCs w:val="24"/>
          <w:lang w:val="en-GB"/>
        </w:rPr>
        <w:t>he Injunction to use prudence being understood to refer less to the pecuniary gain or loss of the Company, than to the interests of the people and the keeping up the supply of silk for this country, it was declared the silk-growers should not suddenly be deserted, unless there were capitalists ready to carry on the filatures, even though some loss should be incurred in protecting them”.</w:t>
      </w:r>
      <w:r w:rsidRPr="00AE4A0A">
        <w:rPr>
          <w:rStyle w:val="FootnoteReference"/>
          <w:rFonts w:ascii="Times New Roman" w:hAnsi="Times New Roman" w:cs="Times New Roman"/>
          <w:sz w:val="24"/>
          <w:szCs w:val="24"/>
          <w:lang w:val="en-GB"/>
        </w:rPr>
        <w:footnoteReference w:id="53"/>
      </w:r>
      <w:r w:rsidRPr="00AE4A0A">
        <w:rPr>
          <w:rFonts w:ascii="Times New Roman" w:hAnsi="Times New Roman" w:cs="Times New Roman"/>
          <w:sz w:val="24"/>
          <w:szCs w:val="24"/>
          <w:lang w:val="en-GB"/>
        </w:rPr>
        <w:t xml:space="preserve"> </w:t>
      </w:r>
      <w:r w:rsidR="009A5332">
        <w:rPr>
          <w:rFonts w:ascii="Times New Roman" w:hAnsi="Times New Roman" w:cs="Times New Roman"/>
          <w:sz w:val="24"/>
          <w:szCs w:val="24"/>
          <w:lang w:val="en-GB"/>
        </w:rPr>
        <w:t>Initially the EEIC reported that neither the quality nor the quantity of the Bengal raw silk exported to the British market declined. This is supported also by</w:t>
      </w:r>
      <w:r w:rsidR="002D6D40">
        <w:rPr>
          <w:rFonts w:ascii="Times New Roman" w:hAnsi="Times New Roman" w:cs="Times New Roman"/>
          <w:sz w:val="24"/>
          <w:szCs w:val="24"/>
          <w:lang w:val="en-GB"/>
        </w:rPr>
        <w:t xml:space="preserve"> the quantitative data</w:t>
      </w:r>
      <w:r w:rsidR="009A5332">
        <w:rPr>
          <w:rFonts w:ascii="Times New Roman" w:hAnsi="Times New Roman" w:cs="Times New Roman"/>
          <w:sz w:val="24"/>
          <w:szCs w:val="24"/>
          <w:lang w:val="en-GB"/>
        </w:rPr>
        <w:t xml:space="preserve"> which sho</w:t>
      </w:r>
      <w:r w:rsidR="00F35CCA">
        <w:rPr>
          <w:rFonts w:ascii="Times New Roman" w:hAnsi="Times New Roman" w:cs="Times New Roman"/>
          <w:sz w:val="24"/>
          <w:szCs w:val="24"/>
          <w:lang w:val="en-GB"/>
        </w:rPr>
        <w:t>ws that in the years</w:t>
      </w:r>
      <w:r w:rsidR="009A5332">
        <w:rPr>
          <w:rFonts w:ascii="Times New Roman" w:hAnsi="Times New Roman" w:cs="Times New Roman"/>
          <w:sz w:val="24"/>
          <w:szCs w:val="24"/>
          <w:lang w:val="en-GB"/>
        </w:rPr>
        <w:t xml:space="preserve"> following the sale of the filatures the quantities remained stab</w:t>
      </w:r>
      <w:r w:rsidR="007721C5">
        <w:rPr>
          <w:rFonts w:ascii="Times New Roman" w:hAnsi="Times New Roman" w:cs="Times New Roman"/>
          <w:sz w:val="24"/>
          <w:szCs w:val="24"/>
          <w:lang w:val="en-GB"/>
        </w:rPr>
        <w:t>le</w:t>
      </w:r>
      <w:r w:rsidR="005622AA">
        <w:rPr>
          <w:rFonts w:ascii="Times New Roman" w:hAnsi="Times New Roman" w:cs="Times New Roman"/>
          <w:sz w:val="24"/>
          <w:szCs w:val="24"/>
          <w:lang w:val="en-GB"/>
        </w:rPr>
        <w:t xml:space="preserve"> (around 1.</w:t>
      </w:r>
      <w:r w:rsidR="002D6D40">
        <w:rPr>
          <w:rFonts w:ascii="Times New Roman" w:hAnsi="Times New Roman" w:cs="Times New Roman"/>
          <w:sz w:val="24"/>
          <w:szCs w:val="24"/>
          <w:lang w:val="en-GB"/>
        </w:rPr>
        <w:t>4 and 1</w:t>
      </w:r>
      <w:r w:rsidR="005622AA">
        <w:rPr>
          <w:rFonts w:ascii="Times New Roman" w:hAnsi="Times New Roman" w:cs="Times New Roman"/>
          <w:sz w:val="24"/>
          <w:szCs w:val="24"/>
          <w:lang w:val="en-GB"/>
        </w:rPr>
        <w:t>.</w:t>
      </w:r>
      <w:r w:rsidR="002D6D40">
        <w:rPr>
          <w:rFonts w:ascii="Times New Roman" w:hAnsi="Times New Roman" w:cs="Times New Roman"/>
          <w:sz w:val="24"/>
          <w:szCs w:val="24"/>
          <w:lang w:val="en-GB"/>
        </w:rPr>
        <w:t>5 million lbs</w:t>
      </w:r>
      <w:r w:rsidR="005622AA">
        <w:rPr>
          <w:rFonts w:ascii="Times New Roman" w:hAnsi="Times New Roman" w:cs="Times New Roman"/>
          <w:sz w:val="24"/>
          <w:szCs w:val="24"/>
          <w:lang w:val="en-GB"/>
        </w:rPr>
        <w:t>/year</w:t>
      </w:r>
      <w:r w:rsidR="002D6D40">
        <w:rPr>
          <w:rFonts w:ascii="Times New Roman" w:hAnsi="Times New Roman" w:cs="Times New Roman"/>
          <w:sz w:val="24"/>
          <w:szCs w:val="24"/>
          <w:lang w:val="en-GB"/>
        </w:rPr>
        <w:t>)</w:t>
      </w:r>
      <w:r w:rsidR="007721C5">
        <w:rPr>
          <w:rFonts w:ascii="Times New Roman" w:hAnsi="Times New Roman" w:cs="Times New Roman"/>
          <w:sz w:val="24"/>
          <w:szCs w:val="24"/>
          <w:lang w:val="en-GB"/>
        </w:rPr>
        <w:t>. The decline</w:t>
      </w:r>
      <w:r w:rsidR="002D6D40">
        <w:rPr>
          <w:rFonts w:ascii="Times New Roman" w:hAnsi="Times New Roman" w:cs="Times New Roman"/>
          <w:sz w:val="24"/>
          <w:szCs w:val="24"/>
          <w:lang w:val="en-GB"/>
        </w:rPr>
        <w:t xml:space="preserve"> was relative, whereas in 1842-49 the share of Bengal raw silk on total imports of raw silk to Britain surpassed 30%, in 1850s the relative decline accelerated and in 1853-56 the share</w:t>
      </w:r>
      <w:r w:rsidR="00F35CCA">
        <w:rPr>
          <w:rFonts w:ascii="Times New Roman" w:hAnsi="Times New Roman" w:cs="Times New Roman"/>
          <w:sz w:val="24"/>
          <w:szCs w:val="24"/>
          <w:lang w:val="en-GB"/>
        </w:rPr>
        <w:t xml:space="preserve"> decreased to less than 10% to then increase to over 13% in 1860s.</w:t>
      </w:r>
      <w:r w:rsidR="00F35CCA">
        <w:rPr>
          <w:rStyle w:val="FootnoteReference"/>
          <w:rFonts w:ascii="Times New Roman" w:hAnsi="Times New Roman" w:cs="Times New Roman"/>
          <w:sz w:val="24"/>
          <w:szCs w:val="24"/>
          <w:lang w:val="en-GB"/>
        </w:rPr>
        <w:footnoteReference w:id="54"/>
      </w:r>
      <w:r w:rsidR="007721C5">
        <w:rPr>
          <w:rFonts w:ascii="Times New Roman" w:hAnsi="Times New Roman" w:cs="Times New Roman"/>
          <w:sz w:val="24"/>
          <w:szCs w:val="24"/>
          <w:lang w:val="en-GB"/>
        </w:rPr>
        <w:t xml:space="preserve"> </w:t>
      </w:r>
      <w:r w:rsidR="005622AA">
        <w:rPr>
          <w:rFonts w:ascii="Times New Roman" w:hAnsi="Times New Roman" w:cs="Times New Roman"/>
          <w:sz w:val="24"/>
          <w:szCs w:val="24"/>
          <w:lang w:val="en-GB"/>
        </w:rPr>
        <w:t xml:space="preserve">We can find several explanations for this development. First, private entrepreneurs never expressed great interest in Bengal silk manufacturing. Second, </w:t>
      </w:r>
      <w:r w:rsidR="00E14D8F">
        <w:rPr>
          <w:rFonts w:ascii="Times New Roman" w:hAnsi="Times New Roman" w:cs="Times New Roman"/>
          <w:sz w:val="24"/>
          <w:szCs w:val="24"/>
          <w:lang w:val="en-GB"/>
        </w:rPr>
        <w:t xml:space="preserve">the EEIC supported private silk entrepreneurs by providing services until the end of 1830s and the expansion of imports from China and from new silk regions such as Japan and Egypt to Britain took place only from 1840s onwards. Third, entrepreneurs in Bengal were less successful in their efforts to modernise silk production than their counterparts in Europe, Japan and China.  </w:t>
      </w:r>
    </w:p>
    <w:p w:rsidR="00B817DE" w:rsidRDefault="00B817DE" w:rsidP="005622AA">
      <w:pPr>
        <w:spacing w:after="0" w:line="480" w:lineRule="auto"/>
        <w:jc w:val="both"/>
        <w:rPr>
          <w:rFonts w:ascii="Times New Roman" w:hAnsi="Times New Roman" w:cs="Times New Roman"/>
          <w:sz w:val="24"/>
          <w:szCs w:val="24"/>
          <w:lang w:val="en-GB"/>
        </w:rPr>
      </w:pPr>
    </w:p>
    <w:p w:rsidR="00B817DE" w:rsidRDefault="00B817DE" w:rsidP="005622AA">
      <w:pPr>
        <w:spacing w:after="0" w:line="480" w:lineRule="auto"/>
        <w:jc w:val="both"/>
        <w:rPr>
          <w:rFonts w:ascii="Times New Roman" w:hAnsi="Times New Roman" w:cs="Times New Roman"/>
          <w:sz w:val="24"/>
          <w:szCs w:val="24"/>
          <w:lang w:val="en-GB"/>
        </w:rPr>
      </w:pPr>
    </w:p>
    <w:p w:rsidR="00B817DE" w:rsidRDefault="00B817DE" w:rsidP="005622AA">
      <w:pPr>
        <w:spacing w:after="0" w:line="480" w:lineRule="auto"/>
        <w:jc w:val="both"/>
        <w:rPr>
          <w:rFonts w:ascii="Times New Roman" w:hAnsi="Times New Roman" w:cs="Times New Roman"/>
          <w:sz w:val="24"/>
          <w:szCs w:val="24"/>
          <w:lang w:val="en-GB"/>
        </w:rPr>
      </w:pPr>
    </w:p>
    <w:p w:rsidR="005622AA" w:rsidRPr="00E14D8F" w:rsidRDefault="005622AA" w:rsidP="005622AA">
      <w:pPr>
        <w:spacing w:after="0" w:line="480" w:lineRule="auto"/>
        <w:jc w:val="both"/>
        <w:rPr>
          <w:rFonts w:ascii="Times New Roman" w:hAnsi="Times New Roman" w:cs="Times New Roman"/>
          <w:sz w:val="24"/>
          <w:szCs w:val="24"/>
          <w:lang w:val="en-GB"/>
        </w:rPr>
      </w:pPr>
      <w:proofErr w:type="gramStart"/>
      <w:r w:rsidRPr="00F10D30">
        <w:rPr>
          <w:rFonts w:ascii="Times New Roman" w:hAnsi="Times New Roman" w:cs="Times New Roman"/>
          <w:b/>
          <w:sz w:val="24"/>
          <w:szCs w:val="24"/>
          <w:lang w:val="en-GB"/>
        </w:rPr>
        <w:lastRenderedPageBreak/>
        <w:t>Table.</w:t>
      </w:r>
      <w:proofErr w:type="gramEnd"/>
      <w:r>
        <w:rPr>
          <w:rFonts w:ascii="Times New Roman" w:hAnsi="Times New Roman" w:cs="Times New Roman"/>
          <w:b/>
          <w:sz w:val="24"/>
          <w:szCs w:val="24"/>
          <w:lang w:val="en-GB"/>
        </w:rPr>
        <w:t xml:space="preserve"> </w:t>
      </w:r>
      <w:r>
        <w:rPr>
          <w:rFonts w:ascii="Times New Roman" w:eastAsia="Times New Roman" w:hAnsi="Times New Roman" w:cs="Times New Roman"/>
          <w:b/>
          <w:sz w:val="24"/>
          <w:szCs w:val="24"/>
          <w:lang w:val="en-GB" w:eastAsia="en-GB"/>
        </w:rPr>
        <w:t>The Share of Bengal Raw Silk on the Total Imports of Silk Imported into Britain, 1842-56</w:t>
      </w:r>
    </w:p>
    <w:tbl>
      <w:tblPr>
        <w:tblStyle w:val="Svtlstnovn2"/>
        <w:tblW w:w="9747" w:type="dxa"/>
        <w:tblInd w:w="0" w:type="dxa"/>
        <w:tblLook w:val="04A0" w:firstRow="1" w:lastRow="0" w:firstColumn="1" w:lastColumn="0" w:noHBand="0" w:noVBand="1"/>
      </w:tblPr>
      <w:tblGrid>
        <w:gridCol w:w="960"/>
        <w:gridCol w:w="2267"/>
        <w:gridCol w:w="2835"/>
        <w:gridCol w:w="3685"/>
      </w:tblGrid>
      <w:tr w:rsidR="005622AA" w:rsidRPr="00F10D30" w:rsidTr="00D745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rsidR="005622AA" w:rsidRPr="00F10D30" w:rsidRDefault="005622AA" w:rsidP="00D7457D">
            <w:pPr>
              <w:spacing w:after="0" w:line="360" w:lineRule="auto"/>
              <w:jc w:val="left"/>
              <w:rPr>
                <w:rFonts w:ascii="Times New Roman" w:hAnsi="Times New Roman" w:cs="Times New Roman"/>
                <w:sz w:val="24"/>
                <w:szCs w:val="24"/>
                <w:lang w:val="en-GB"/>
              </w:rPr>
            </w:pPr>
            <w:r w:rsidRPr="00F10D30">
              <w:rPr>
                <w:rFonts w:ascii="Times New Roman" w:hAnsi="Times New Roman" w:cs="Times New Roman"/>
                <w:sz w:val="24"/>
                <w:szCs w:val="24"/>
                <w:lang w:val="en-GB"/>
              </w:rPr>
              <w:t>Year</w:t>
            </w:r>
          </w:p>
        </w:tc>
        <w:tc>
          <w:tcPr>
            <w:tcW w:w="2267" w:type="dxa"/>
            <w:noWrap/>
          </w:tcPr>
          <w:p w:rsidR="005622AA" w:rsidRPr="00F10D30" w:rsidRDefault="005622AA" w:rsidP="00D7457D">
            <w:pPr>
              <w:spacing w:after="0" w:line="36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Imports of Bengal Raw Silk</w:t>
            </w:r>
          </w:p>
        </w:tc>
        <w:tc>
          <w:tcPr>
            <w:tcW w:w="2835" w:type="dxa"/>
            <w:noWrap/>
          </w:tcPr>
          <w:p w:rsidR="005622AA" w:rsidRPr="00F10D30" w:rsidRDefault="005622AA" w:rsidP="00D7457D">
            <w:pPr>
              <w:widowControl w:val="0"/>
              <w:tabs>
                <w:tab w:val="left" w:pos="2745"/>
              </w:tabs>
              <w:spacing w:line="360" w:lineRule="auto"/>
              <w:ind w:right="406"/>
              <w:contextualSpacing/>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GB" w:eastAsia="en-GB"/>
              </w:rPr>
            </w:pPr>
            <w:r w:rsidRPr="00F10D30">
              <w:rPr>
                <w:rFonts w:ascii="Times New Roman" w:eastAsia="Times New Roman" w:hAnsi="Times New Roman" w:cs="Times New Roman"/>
                <w:bCs w:val="0"/>
                <w:lang w:val="en-GB" w:eastAsia="en-GB"/>
              </w:rPr>
              <w:t xml:space="preserve">Total Average Annual </w:t>
            </w:r>
          </w:p>
          <w:p w:rsidR="005622AA" w:rsidRPr="00F10D30" w:rsidRDefault="005622AA" w:rsidP="00D7457D">
            <w:pPr>
              <w:spacing w:after="0" w:line="36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10D30">
              <w:rPr>
                <w:rFonts w:ascii="Times New Roman" w:eastAsia="Times New Roman" w:hAnsi="Times New Roman" w:cs="Times New Roman"/>
                <w:bCs w:val="0"/>
                <w:lang w:val="en-GB" w:eastAsia="en-GB"/>
              </w:rPr>
              <w:t>Imports of Raw Silk</w:t>
            </w:r>
          </w:p>
        </w:tc>
        <w:tc>
          <w:tcPr>
            <w:tcW w:w="3685" w:type="dxa"/>
            <w:noWrap/>
          </w:tcPr>
          <w:p w:rsidR="005622AA" w:rsidRPr="00F10D30" w:rsidRDefault="005622AA" w:rsidP="00D7457D">
            <w:pPr>
              <w:widowControl w:val="0"/>
              <w:tabs>
                <w:tab w:val="left" w:pos="2745"/>
              </w:tabs>
              <w:spacing w:line="360" w:lineRule="auto"/>
              <w:ind w:right="1326"/>
              <w:contextualSpacing/>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GB" w:eastAsia="en-GB"/>
              </w:rPr>
            </w:pPr>
            <w:r w:rsidRPr="00F10D30">
              <w:rPr>
                <w:rFonts w:ascii="Times New Roman" w:eastAsia="Times New Roman" w:hAnsi="Times New Roman" w:cs="Times New Roman"/>
                <w:bCs w:val="0"/>
                <w:lang w:val="en-GB" w:eastAsia="en-GB"/>
              </w:rPr>
              <w:t xml:space="preserve">Quantity of Bengal </w:t>
            </w:r>
          </w:p>
          <w:p w:rsidR="005622AA" w:rsidRPr="00F10D30" w:rsidRDefault="005622AA" w:rsidP="00D7457D">
            <w:pPr>
              <w:spacing w:after="0" w:line="36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10D30">
              <w:rPr>
                <w:rFonts w:ascii="Times New Roman" w:eastAsia="Times New Roman" w:hAnsi="Times New Roman" w:cs="Times New Roman"/>
                <w:bCs w:val="0"/>
                <w:lang w:val="en-GB" w:eastAsia="en-GB"/>
              </w:rPr>
              <w:t>Raw Silk as % of Total</w:t>
            </w:r>
          </w:p>
        </w:tc>
      </w:tr>
      <w:tr w:rsidR="005622AA" w:rsidRPr="00F10D30" w:rsidTr="00D74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622AA" w:rsidRPr="00F10D30" w:rsidRDefault="005622AA" w:rsidP="00D7457D">
            <w:pPr>
              <w:spacing w:line="360" w:lineRule="auto"/>
              <w:rPr>
                <w:rFonts w:ascii="Times New Roman" w:hAnsi="Times New Roman" w:cs="Times New Roman"/>
                <w:sz w:val="24"/>
                <w:szCs w:val="24"/>
                <w:lang w:val="en-GB"/>
              </w:rPr>
            </w:pPr>
            <w:r w:rsidRPr="00F10D30">
              <w:rPr>
                <w:rFonts w:ascii="Times New Roman" w:hAnsi="Times New Roman" w:cs="Times New Roman"/>
                <w:sz w:val="24"/>
                <w:szCs w:val="24"/>
                <w:lang w:val="en-GB"/>
              </w:rPr>
              <w:t>1842</w:t>
            </w:r>
          </w:p>
        </w:tc>
        <w:tc>
          <w:tcPr>
            <w:tcW w:w="2267"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1,359,599</w:t>
            </w:r>
          </w:p>
        </w:tc>
        <w:tc>
          <w:tcPr>
            <w:tcW w:w="2835"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3,951,773</w:t>
            </w:r>
          </w:p>
        </w:tc>
        <w:tc>
          <w:tcPr>
            <w:tcW w:w="3685"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34.4</w:t>
            </w:r>
          </w:p>
        </w:tc>
      </w:tr>
      <w:tr w:rsidR="005622AA" w:rsidRPr="00F10D30" w:rsidTr="00D7457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622AA" w:rsidRPr="00F10D30" w:rsidRDefault="005622AA" w:rsidP="00D7457D">
            <w:pPr>
              <w:spacing w:line="360" w:lineRule="auto"/>
              <w:rPr>
                <w:rFonts w:ascii="Times New Roman" w:hAnsi="Times New Roman" w:cs="Times New Roman"/>
                <w:sz w:val="24"/>
                <w:szCs w:val="24"/>
                <w:lang w:val="en-GB"/>
              </w:rPr>
            </w:pPr>
            <w:r w:rsidRPr="00F10D30">
              <w:rPr>
                <w:rFonts w:ascii="Times New Roman" w:hAnsi="Times New Roman" w:cs="Times New Roman"/>
                <w:sz w:val="24"/>
                <w:szCs w:val="24"/>
                <w:lang w:val="en-GB"/>
              </w:rPr>
              <w:t>1843</w:t>
            </w:r>
          </w:p>
        </w:tc>
        <w:tc>
          <w:tcPr>
            <w:tcW w:w="2267"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1</w:t>
            </w:r>
            <w:r>
              <w:rPr>
                <w:rFonts w:ascii="Times New Roman" w:hAnsi="Times New Roman" w:cs="Times New Roman"/>
                <w:sz w:val="24"/>
                <w:szCs w:val="24"/>
                <w:lang w:val="en-GB"/>
              </w:rPr>
              <w:t>,</w:t>
            </w:r>
            <w:r w:rsidRPr="00F10D30">
              <w:rPr>
                <w:rFonts w:ascii="Times New Roman" w:hAnsi="Times New Roman" w:cs="Times New Roman"/>
                <w:sz w:val="24"/>
                <w:szCs w:val="24"/>
                <w:lang w:val="en-GB"/>
              </w:rPr>
              <w:t>195</w:t>
            </w:r>
            <w:r>
              <w:rPr>
                <w:rFonts w:ascii="Times New Roman" w:hAnsi="Times New Roman" w:cs="Times New Roman"/>
                <w:sz w:val="24"/>
                <w:szCs w:val="24"/>
                <w:lang w:val="en-GB"/>
              </w:rPr>
              <w:t>,</w:t>
            </w:r>
            <w:r w:rsidRPr="00F10D30">
              <w:rPr>
                <w:rFonts w:ascii="Times New Roman" w:hAnsi="Times New Roman" w:cs="Times New Roman"/>
                <w:sz w:val="24"/>
                <w:szCs w:val="24"/>
                <w:lang w:val="en-GB"/>
              </w:rPr>
              <w:t>433</w:t>
            </w:r>
          </w:p>
        </w:tc>
        <w:tc>
          <w:tcPr>
            <w:tcW w:w="2835"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3</w:t>
            </w:r>
            <w:r>
              <w:rPr>
                <w:rFonts w:ascii="Times New Roman" w:hAnsi="Times New Roman" w:cs="Times New Roman"/>
                <w:sz w:val="24"/>
                <w:szCs w:val="24"/>
                <w:lang w:val="en-GB"/>
              </w:rPr>
              <w:t>,</w:t>
            </w:r>
            <w:r w:rsidRPr="00F10D30">
              <w:rPr>
                <w:rFonts w:ascii="Times New Roman" w:hAnsi="Times New Roman" w:cs="Times New Roman"/>
                <w:sz w:val="24"/>
                <w:szCs w:val="24"/>
                <w:lang w:val="en-GB"/>
              </w:rPr>
              <w:t>476</w:t>
            </w:r>
            <w:r>
              <w:rPr>
                <w:rFonts w:ascii="Times New Roman" w:hAnsi="Times New Roman" w:cs="Times New Roman"/>
                <w:sz w:val="24"/>
                <w:szCs w:val="24"/>
                <w:lang w:val="en-GB"/>
              </w:rPr>
              <w:t>,</w:t>
            </w:r>
            <w:r w:rsidRPr="00F10D30">
              <w:rPr>
                <w:rFonts w:ascii="Times New Roman" w:hAnsi="Times New Roman" w:cs="Times New Roman"/>
                <w:sz w:val="24"/>
                <w:szCs w:val="24"/>
                <w:lang w:val="en-GB"/>
              </w:rPr>
              <w:t>313</w:t>
            </w:r>
          </w:p>
        </w:tc>
        <w:tc>
          <w:tcPr>
            <w:tcW w:w="3685"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34.4 </w:t>
            </w:r>
          </w:p>
        </w:tc>
      </w:tr>
      <w:tr w:rsidR="005622AA" w:rsidRPr="00F10D30" w:rsidTr="00D74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622AA" w:rsidRPr="00F10D30" w:rsidRDefault="005622AA" w:rsidP="00D7457D">
            <w:pPr>
              <w:spacing w:line="360" w:lineRule="auto"/>
              <w:rPr>
                <w:rFonts w:ascii="Times New Roman" w:hAnsi="Times New Roman" w:cs="Times New Roman"/>
                <w:sz w:val="24"/>
                <w:szCs w:val="24"/>
                <w:lang w:val="en-GB"/>
              </w:rPr>
            </w:pPr>
            <w:r w:rsidRPr="00F10D30">
              <w:rPr>
                <w:rFonts w:ascii="Times New Roman" w:hAnsi="Times New Roman" w:cs="Times New Roman"/>
                <w:sz w:val="24"/>
                <w:szCs w:val="24"/>
                <w:lang w:val="en-GB"/>
              </w:rPr>
              <w:t>1844</w:t>
            </w:r>
          </w:p>
        </w:tc>
        <w:tc>
          <w:tcPr>
            <w:tcW w:w="2267"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1</w:t>
            </w:r>
            <w:r>
              <w:rPr>
                <w:rFonts w:ascii="Times New Roman" w:hAnsi="Times New Roman" w:cs="Times New Roman"/>
                <w:sz w:val="24"/>
                <w:szCs w:val="24"/>
                <w:lang w:val="en-GB"/>
              </w:rPr>
              <w:t>,</w:t>
            </w:r>
            <w:r w:rsidRPr="00F10D30">
              <w:rPr>
                <w:rFonts w:ascii="Times New Roman" w:hAnsi="Times New Roman" w:cs="Times New Roman"/>
                <w:sz w:val="24"/>
                <w:szCs w:val="24"/>
                <w:lang w:val="en-GB"/>
              </w:rPr>
              <w:t>669</w:t>
            </w:r>
            <w:r>
              <w:rPr>
                <w:rFonts w:ascii="Times New Roman" w:hAnsi="Times New Roman" w:cs="Times New Roman"/>
                <w:sz w:val="24"/>
                <w:szCs w:val="24"/>
                <w:lang w:val="en-GB"/>
              </w:rPr>
              <w:t>,</w:t>
            </w:r>
            <w:r w:rsidRPr="00F10D30">
              <w:rPr>
                <w:rFonts w:ascii="Times New Roman" w:hAnsi="Times New Roman" w:cs="Times New Roman"/>
                <w:sz w:val="24"/>
                <w:szCs w:val="24"/>
                <w:lang w:val="en-GB"/>
              </w:rPr>
              <w:t>133</w:t>
            </w:r>
          </w:p>
        </w:tc>
        <w:tc>
          <w:tcPr>
            <w:tcW w:w="2835"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4</w:t>
            </w:r>
            <w:r>
              <w:rPr>
                <w:rFonts w:ascii="Times New Roman" w:hAnsi="Times New Roman" w:cs="Times New Roman"/>
                <w:sz w:val="24"/>
                <w:szCs w:val="24"/>
                <w:lang w:val="en-GB"/>
              </w:rPr>
              <w:t>,</w:t>
            </w:r>
            <w:r w:rsidRPr="00F10D30">
              <w:rPr>
                <w:rFonts w:ascii="Times New Roman" w:hAnsi="Times New Roman" w:cs="Times New Roman"/>
                <w:sz w:val="24"/>
                <w:szCs w:val="24"/>
                <w:lang w:val="en-GB"/>
              </w:rPr>
              <w:t>149</w:t>
            </w:r>
            <w:r>
              <w:rPr>
                <w:rFonts w:ascii="Times New Roman" w:hAnsi="Times New Roman" w:cs="Times New Roman"/>
                <w:sz w:val="24"/>
                <w:szCs w:val="24"/>
                <w:lang w:val="en-GB"/>
              </w:rPr>
              <w:t>,</w:t>
            </w:r>
            <w:r w:rsidRPr="00F10D30">
              <w:rPr>
                <w:rFonts w:ascii="Times New Roman" w:hAnsi="Times New Roman" w:cs="Times New Roman"/>
                <w:sz w:val="24"/>
                <w:szCs w:val="24"/>
                <w:lang w:val="en-GB"/>
              </w:rPr>
              <w:t>932</w:t>
            </w:r>
          </w:p>
        </w:tc>
        <w:tc>
          <w:tcPr>
            <w:tcW w:w="3685"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40</w:t>
            </w:r>
            <w:r>
              <w:rPr>
                <w:rFonts w:ascii="Times New Roman" w:hAnsi="Times New Roman" w:cs="Times New Roman"/>
                <w:sz w:val="24"/>
                <w:szCs w:val="24"/>
                <w:lang w:val="en-GB"/>
              </w:rPr>
              <w:t xml:space="preserve">.2 </w:t>
            </w:r>
          </w:p>
        </w:tc>
      </w:tr>
      <w:tr w:rsidR="005622AA" w:rsidRPr="00F10D30" w:rsidTr="00D7457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622AA" w:rsidRPr="00F10D30" w:rsidRDefault="005622AA" w:rsidP="00D7457D">
            <w:pPr>
              <w:spacing w:line="360" w:lineRule="auto"/>
              <w:rPr>
                <w:rFonts w:ascii="Times New Roman" w:hAnsi="Times New Roman" w:cs="Times New Roman"/>
                <w:sz w:val="24"/>
                <w:szCs w:val="24"/>
                <w:lang w:val="en-GB"/>
              </w:rPr>
            </w:pPr>
            <w:r w:rsidRPr="00F10D30">
              <w:rPr>
                <w:rFonts w:ascii="Times New Roman" w:hAnsi="Times New Roman" w:cs="Times New Roman"/>
                <w:sz w:val="24"/>
                <w:szCs w:val="24"/>
                <w:lang w:val="en-GB"/>
              </w:rPr>
              <w:t>1845</w:t>
            </w:r>
          </w:p>
        </w:tc>
        <w:tc>
          <w:tcPr>
            <w:tcW w:w="2267"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1</w:t>
            </w:r>
            <w:r>
              <w:rPr>
                <w:rFonts w:ascii="Times New Roman" w:hAnsi="Times New Roman" w:cs="Times New Roman"/>
                <w:sz w:val="24"/>
                <w:szCs w:val="24"/>
                <w:lang w:val="en-GB"/>
              </w:rPr>
              <w:t>,</w:t>
            </w:r>
            <w:r w:rsidRPr="00F10D30">
              <w:rPr>
                <w:rFonts w:ascii="Times New Roman" w:hAnsi="Times New Roman" w:cs="Times New Roman"/>
                <w:sz w:val="24"/>
                <w:szCs w:val="24"/>
                <w:lang w:val="en-GB"/>
              </w:rPr>
              <w:t>721</w:t>
            </w:r>
            <w:r>
              <w:rPr>
                <w:rFonts w:ascii="Times New Roman" w:hAnsi="Times New Roman" w:cs="Times New Roman"/>
                <w:sz w:val="24"/>
                <w:szCs w:val="24"/>
                <w:lang w:val="en-GB"/>
              </w:rPr>
              <w:t>,</w:t>
            </w:r>
            <w:r w:rsidRPr="00F10D30">
              <w:rPr>
                <w:rFonts w:ascii="Times New Roman" w:hAnsi="Times New Roman" w:cs="Times New Roman"/>
                <w:sz w:val="24"/>
                <w:szCs w:val="24"/>
                <w:lang w:val="en-GB"/>
              </w:rPr>
              <w:t>517</w:t>
            </w:r>
          </w:p>
        </w:tc>
        <w:tc>
          <w:tcPr>
            <w:tcW w:w="2835"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4</w:t>
            </w:r>
            <w:r>
              <w:rPr>
                <w:rFonts w:ascii="Times New Roman" w:hAnsi="Times New Roman" w:cs="Times New Roman"/>
                <w:sz w:val="24"/>
                <w:szCs w:val="24"/>
                <w:lang w:val="en-GB"/>
              </w:rPr>
              <w:t>,</w:t>
            </w:r>
            <w:r w:rsidRPr="00F10D30">
              <w:rPr>
                <w:rFonts w:ascii="Times New Roman" w:hAnsi="Times New Roman" w:cs="Times New Roman"/>
                <w:sz w:val="24"/>
                <w:szCs w:val="24"/>
                <w:lang w:val="en-GB"/>
              </w:rPr>
              <w:t>354</w:t>
            </w:r>
            <w:r>
              <w:rPr>
                <w:rFonts w:ascii="Times New Roman" w:hAnsi="Times New Roman" w:cs="Times New Roman"/>
                <w:sz w:val="24"/>
                <w:szCs w:val="24"/>
                <w:lang w:val="en-GB"/>
              </w:rPr>
              <w:t>,</w:t>
            </w:r>
            <w:r w:rsidRPr="00F10D30">
              <w:rPr>
                <w:rFonts w:ascii="Times New Roman" w:hAnsi="Times New Roman" w:cs="Times New Roman"/>
                <w:sz w:val="24"/>
                <w:szCs w:val="24"/>
                <w:lang w:val="en-GB"/>
              </w:rPr>
              <w:t>696</w:t>
            </w:r>
          </w:p>
        </w:tc>
        <w:tc>
          <w:tcPr>
            <w:tcW w:w="3685"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39.5</w:t>
            </w:r>
          </w:p>
        </w:tc>
      </w:tr>
      <w:tr w:rsidR="005622AA" w:rsidRPr="00F10D30" w:rsidTr="00D74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622AA" w:rsidRPr="00F10D30" w:rsidRDefault="005622AA" w:rsidP="00D7457D">
            <w:pPr>
              <w:spacing w:line="360" w:lineRule="auto"/>
              <w:rPr>
                <w:rFonts w:ascii="Times New Roman" w:hAnsi="Times New Roman" w:cs="Times New Roman"/>
                <w:sz w:val="24"/>
                <w:szCs w:val="24"/>
                <w:lang w:val="en-GB"/>
              </w:rPr>
            </w:pPr>
            <w:r w:rsidRPr="00F10D30">
              <w:rPr>
                <w:rFonts w:ascii="Times New Roman" w:hAnsi="Times New Roman" w:cs="Times New Roman"/>
                <w:sz w:val="24"/>
                <w:szCs w:val="24"/>
                <w:lang w:val="en-GB"/>
              </w:rPr>
              <w:t>1846</w:t>
            </w:r>
          </w:p>
        </w:tc>
        <w:tc>
          <w:tcPr>
            <w:tcW w:w="2267"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1</w:t>
            </w:r>
            <w:r>
              <w:rPr>
                <w:rFonts w:ascii="Times New Roman" w:hAnsi="Times New Roman" w:cs="Times New Roman"/>
                <w:sz w:val="24"/>
                <w:szCs w:val="24"/>
                <w:lang w:val="en-GB"/>
              </w:rPr>
              <w:t>,</w:t>
            </w:r>
            <w:r w:rsidRPr="00F10D30">
              <w:rPr>
                <w:rFonts w:ascii="Times New Roman" w:hAnsi="Times New Roman" w:cs="Times New Roman"/>
                <w:sz w:val="24"/>
                <w:szCs w:val="24"/>
                <w:lang w:val="en-GB"/>
              </w:rPr>
              <w:t>415</w:t>
            </w:r>
            <w:r>
              <w:rPr>
                <w:rFonts w:ascii="Times New Roman" w:hAnsi="Times New Roman" w:cs="Times New Roman"/>
                <w:sz w:val="24"/>
                <w:szCs w:val="24"/>
                <w:lang w:val="en-GB"/>
              </w:rPr>
              <w:t>,</w:t>
            </w:r>
            <w:r w:rsidRPr="00F10D30">
              <w:rPr>
                <w:rFonts w:ascii="Times New Roman" w:hAnsi="Times New Roman" w:cs="Times New Roman"/>
                <w:sz w:val="24"/>
                <w:szCs w:val="24"/>
                <w:lang w:val="en-GB"/>
              </w:rPr>
              <w:t>325</w:t>
            </w:r>
          </w:p>
        </w:tc>
        <w:tc>
          <w:tcPr>
            <w:tcW w:w="2835"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4</w:t>
            </w:r>
            <w:r>
              <w:rPr>
                <w:rFonts w:ascii="Times New Roman" w:hAnsi="Times New Roman" w:cs="Times New Roman"/>
                <w:sz w:val="24"/>
                <w:szCs w:val="24"/>
                <w:lang w:val="en-GB"/>
              </w:rPr>
              <w:t>,</w:t>
            </w:r>
            <w:r w:rsidRPr="00F10D30">
              <w:rPr>
                <w:rFonts w:ascii="Times New Roman" w:hAnsi="Times New Roman" w:cs="Times New Roman"/>
                <w:sz w:val="24"/>
                <w:szCs w:val="24"/>
                <w:lang w:val="en-GB"/>
              </w:rPr>
              <w:t>407</w:t>
            </w:r>
            <w:r>
              <w:rPr>
                <w:rFonts w:ascii="Times New Roman" w:hAnsi="Times New Roman" w:cs="Times New Roman"/>
                <w:sz w:val="24"/>
                <w:szCs w:val="24"/>
                <w:lang w:val="en-GB"/>
              </w:rPr>
              <w:t>,</w:t>
            </w:r>
            <w:r w:rsidRPr="00F10D30">
              <w:rPr>
                <w:rFonts w:ascii="Times New Roman" w:hAnsi="Times New Roman" w:cs="Times New Roman"/>
                <w:sz w:val="24"/>
                <w:szCs w:val="24"/>
                <w:lang w:val="en-GB"/>
              </w:rPr>
              <w:t>264</w:t>
            </w:r>
          </w:p>
        </w:tc>
        <w:tc>
          <w:tcPr>
            <w:tcW w:w="3685"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32</w:t>
            </w:r>
            <w:r>
              <w:rPr>
                <w:rFonts w:ascii="Times New Roman" w:hAnsi="Times New Roman" w:cs="Times New Roman"/>
                <w:sz w:val="24"/>
                <w:szCs w:val="24"/>
                <w:lang w:val="en-GB"/>
              </w:rPr>
              <w:t xml:space="preserve">.1 </w:t>
            </w:r>
          </w:p>
        </w:tc>
      </w:tr>
      <w:tr w:rsidR="005622AA" w:rsidRPr="00F10D30" w:rsidTr="00D7457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622AA" w:rsidRPr="00F10D30" w:rsidRDefault="005622AA" w:rsidP="00D7457D">
            <w:pPr>
              <w:spacing w:line="360" w:lineRule="auto"/>
              <w:rPr>
                <w:rFonts w:ascii="Times New Roman" w:hAnsi="Times New Roman" w:cs="Times New Roman"/>
                <w:sz w:val="24"/>
                <w:szCs w:val="24"/>
                <w:lang w:val="en-GB"/>
              </w:rPr>
            </w:pPr>
            <w:r w:rsidRPr="00F10D30">
              <w:rPr>
                <w:rFonts w:ascii="Times New Roman" w:hAnsi="Times New Roman" w:cs="Times New Roman"/>
                <w:sz w:val="24"/>
                <w:szCs w:val="24"/>
                <w:lang w:val="en-GB"/>
              </w:rPr>
              <w:t>1847</w:t>
            </w:r>
          </w:p>
        </w:tc>
        <w:tc>
          <w:tcPr>
            <w:tcW w:w="2267"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1</w:t>
            </w:r>
            <w:r>
              <w:rPr>
                <w:rFonts w:ascii="Times New Roman" w:hAnsi="Times New Roman" w:cs="Times New Roman"/>
                <w:sz w:val="24"/>
                <w:szCs w:val="24"/>
                <w:lang w:val="en-GB"/>
              </w:rPr>
              <w:t>,</w:t>
            </w:r>
            <w:r w:rsidRPr="00F10D30">
              <w:rPr>
                <w:rFonts w:ascii="Times New Roman" w:hAnsi="Times New Roman" w:cs="Times New Roman"/>
                <w:sz w:val="24"/>
                <w:szCs w:val="24"/>
                <w:lang w:val="en-GB"/>
              </w:rPr>
              <w:t>083</w:t>
            </w:r>
            <w:r>
              <w:rPr>
                <w:rFonts w:ascii="Times New Roman" w:hAnsi="Times New Roman" w:cs="Times New Roman"/>
                <w:sz w:val="24"/>
                <w:szCs w:val="24"/>
                <w:lang w:val="en-GB"/>
              </w:rPr>
              <w:t>,</w:t>
            </w:r>
            <w:r w:rsidRPr="00F10D30">
              <w:rPr>
                <w:rFonts w:ascii="Times New Roman" w:hAnsi="Times New Roman" w:cs="Times New Roman"/>
                <w:sz w:val="24"/>
                <w:szCs w:val="24"/>
                <w:lang w:val="en-GB"/>
              </w:rPr>
              <w:t>198</w:t>
            </w:r>
          </w:p>
        </w:tc>
        <w:tc>
          <w:tcPr>
            <w:tcW w:w="2835"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4</w:t>
            </w:r>
            <w:r>
              <w:rPr>
                <w:rFonts w:ascii="Times New Roman" w:hAnsi="Times New Roman" w:cs="Times New Roman"/>
                <w:sz w:val="24"/>
                <w:szCs w:val="24"/>
                <w:lang w:val="en-GB"/>
              </w:rPr>
              <w:t>,</w:t>
            </w:r>
            <w:r w:rsidRPr="00F10D30">
              <w:rPr>
                <w:rFonts w:ascii="Times New Roman" w:hAnsi="Times New Roman" w:cs="Times New Roman"/>
                <w:sz w:val="24"/>
                <w:szCs w:val="24"/>
                <w:lang w:val="en-GB"/>
              </w:rPr>
              <w:t>133</w:t>
            </w:r>
            <w:r>
              <w:rPr>
                <w:rFonts w:ascii="Times New Roman" w:hAnsi="Times New Roman" w:cs="Times New Roman"/>
                <w:sz w:val="24"/>
                <w:szCs w:val="24"/>
                <w:lang w:val="en-GB"/>
              </w:rPr>
              <w:t>,</w:t>
            </w:r>
            <w:r w:rsidRPr="00F10D30">
              <w:rPr>
                <w:rFonts w:ascii="Times New Roman" w:hAnsi="Times New Roman" w:cs="Times New Roman"/>
                <w:sz w:val="24"/>
                <w:szCs w:val="24"/>
                <w:lang w:val="en-GB"/>
              </w:rPr>
              <w:t>302</w:t>
            </w:r>
          </w:p>
        </w:tc>
        <w:tc>
          <w:tcPr>
            <w:tcW w:w="3685"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26.2</w:t>
            </w:r>
          </w:p>
        </w:tc>
      </w:tr>
      <w:tr w:rsidR="005622AA" w:rsidRPr="00F10D30" w:rsidTr="00D74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622AA" w:rsidRPr="00F10D30" w:rsidRDefault="005622AA" w:rsidP="00D7457D">
            <w:pPr>
              <w:spacing w:line="360" w:lineRule="auto"/>
              <w:rPr>
                <w:rFonts w:ascii="Times New Roman" w:hAnsi="Times New Roman" w:cs="Times New Roman"/>
                <w:sz w:val="24"/>
                <w:szCs w:val="24"/>
                <w:lang w:val="en-GB"/>
              </w:rPr>
            </w:pPr>
            <w:r w:rsidRPr="00F10D30">
              <w:rPr>
                <w:rFonts w:ascii="Times New Roman" w:hAnsi="Times New Roman" w:cs="Times New Roman"/>
                <w:sz w:val="24"/>
                <w:szCs w:val="24"/>
                <w:lang w:val="en-GB"/>
              </w:rPr>
              <w:t>1848</w:t>
            </w:r>
          </w:p>
        </w:tc>
        <w:tc>
          <w:tcPr>
            <w:tcW w:w="2267"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772</w:t>
            </w:r>
            <w:r>
              <w:rPr>
                <w:rFonts w:ascii="Times New Roman" w:hAnsi="Times New Roman" w:cs="Times New Roman"/>
                <w:sz w:val="24"/>
                <w:szCs w:val="24"/>
                <w:lang w:val="en-GB"/>
              </w:rPr>
              <w:t>,</w:t>
            </w:r>
            <w:r w:rsidRPr="00F10D30">
              <w:rPr>
                <w:rFonts w:ascii="Times New Roman" w:hAnsi="Times New Roman" w:cs="Times New Roman"/>
                <w:sz w:val="24"/>
                <w:szCs w:val="24"/>
                <w:lang w:val="en-GB"/>
              </w:rPr>
              <w:t>152</w:t>
            </w:r>
          </w:p>
        </w:tc>
        <w:tc>
          <w:tcPr>
            <w:tcW w:w="2835"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4</w:t>
            </w:r>
            <w:r>
              <w:rPr>
                <w:rFonts w:ascii="Times New Roman" w:hAnsi="Times New Roman" w:cs="Times New Roman"/>
                <w:sz w:val="24"/>
                <w:szCs w:val="24"/>
                <w:lang w:val="en-GB"/>
              </w:rPr>
              <w:t>,</w:t>
            </w:r>
            <w:r w:rsidRPr="00F10D30">
              <w:rPr>
                <w:rFonts w:ascii="Times New Roman" w:hAnsi="Times New Roman" w:cs="Times New Roman"/>
                <w:sz w:val="24"/>
                <w:szCs w:val="24"/>
                <w:lang w:val="en-GB"/>
              </w:rPr>
              <w:t>471</w:t>
            </w:r>
            <w:r>
              <w:rPr>
                <w:rFonts w:ascii="Times New Roman" w:hAnsi="Times New Roman" w:cs="Times New Roman"/>
                <w:sz w:val="24"/>
                <w:szCs w:val="24"/>
                <w:lang w:val="en-GB"/>
              </w:rPr>
              <w:t>,</w:t>
            </w:r>
            <w:r w:rsidRPr="00F10D30">
              <w:rPr>
                <w:rFonts w:ascii="Times New Roman" w:hAnsi="Times New Roman" w:cs="Times New Roman"/>
                <w:sz w:val="24"/>
                <w:szCs w:val="24"/>
                <w:lang w:val="en-GB"/>
              </w:rPr>
              <w:t>735</w:t>
            </w:r>
          </w:p>
        </w:tc>
        <w:tc>
          <w:tcPr>
            <w:tcW w:w="3685"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17.3</w:t>
            </w:r>
          </w:p>
        </w:tc>
      </w:tr>
      <w:tr w:rsidR="005622AA" w:rsidRPr="00F10D30" w:rsidTr="00D7457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622AA" w:rsidRPr="00F10D30" w:rsidRDefault="005622AA" w:rsidP="00D7457D">
            <w:pPr>
              <w:spacing w:line="360" w:lineRule="auto"/>
              <w:rPr>
                <w:rFonts w:ascii="Times New Roman" w:hAnsi="Times New Roman" w:cs="Times New Roman"/>
                <w:sz w:val="24"/>
                <w:szCs w:val="24"/>
                <w:lang w:val="en-GB"/>
              </w:rPr>
            </w:pPr>
            <w:r w:rsidRPr="00F10D30">
              <w:rPr>
                <w:rFonts w:ascii="Times New Roman" w:hAnsi="Times New Roman" w:cs="Times New Roman"/>
                <w:sz w:val="24"/>
                <w:szCs w:val="24"/>
                <w:lang w:val="en-GB"/>
              </w:rPr>
              <w:t>1849</w:t>
            </w:r>
          </w:p>
        </w:tc>
        <w:tc>
          <w:tcPr>
            <w:tcW w:w="2267"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1</w:t>
            </w:r>
            <w:r>
              <w:rPr>
                <w:rFonts w:ascii="Times New Roman" w:hAnsi="Times New Roman" w:cs="Times New Roman"/>
                <w:sz w:val="24"/>
                <w:szCs w:val="24"/>
                <w:lang w:val="en-GB"/>
              </w:rPr>
              <w:t>,</w:t>
            </w:r>
            <w:r w:rsidRPr="00F10D30">
              <w:rPr>
                <w:rFonts w:ascii="Times New Roman" w:hAnsi="Times New Roman" w:cs="Times New Roman"/>
                <w:sz w:val="24"/>
                <w:szCs w:val="24"/>
                <w:lang w:val="en-GB"/>
              </w:rPr>
              <w:t>804</w:t>
            </w:r>
            <w:r>
              <w:rPr>
                <w:rFonts w:ascii="Times New Roman" w:hAnsi="Times New Roman" w:cs="Times New Roman"/>
                <w:sz w:val="24"/>
                <w:szCs w:val="24"/>
                <w:lang w:val="en-GB"/>
              </w:rPr>
              <w:t>,</w:t>
            </w:r>
            <w:r w:rsidRPr="00F10D30">
              <w:rPr>
                <w:rFonts w:ascii="Times New Roman" w:hAnsi="Times New Roman" w:cs="Times New Roman"/>
                <w:sz w:val="24"/>
                <w:szCs w:val="24"/>
                <w:lang w:val="en-GB"/>
              </w:rPr>
              <w:t>327</w:t>
            </w:r>
          </w:p>
        </w:tc>
        <w:tc>
          <w:tcPr>
            <w:tcW w:w="2835"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4</w:t>
            </w:r>
            <w:r>
              <w:rPr>
                <w:rFonts w:ascii="Times New Roman" w:hAnsi="Times New Roman" w:cs="Times New Roman"/>
                <w:sz w:val="24"/>
                <w:szCs w:val="24"/>
                <w:lang w:val="en-GB"/>
              </w:rPr>
              <w:t>,</w:t>
            </w:r>
            <w:r w:rsidRPr="00F10D30">
              <w:rPr>
                <w:rFonts w:ascii="Times New Roman" w:hAnsi="Times New Roman" w:cs="Times New Roman"/>
                <w:sz w:val="24"/>
                <w:szCs w:val="24"/>
                <w:lang w:val="en-GB"/>
              </w:rPr>
              <w:t>991</w:t>
            </w:r>
            <w:r>
              <w:rPr>
                <w:rFonts w:ascii="Times New Roman" w:hAnsi="Times New Roman" w:cs="Times New Roman"/>
                <w:sz w:val="24"/>
                <w:szCs w:val="24"/>
                <w:lang w:val="en-GB"/>
              </w:rPr>
              <w:t>,</w:t>
            </w:r>
            <w:r w:rsidRPr="00F10D30">
              <w:rPr>
                <w:rFonts w:ascii="Times New Roman" w:hAnsi="Times New Roman" w:cs="Times New Roman"/>
                <w:sz w:val="24"/>
                <w:szCs w:val="24"/>
                <w:lang w:val="en-GB"/>
              </w:rPr>
              <w:t>472</w:t>
            </w:r>
          </w:p>
        </w:tc>
        <w:tc>
          <w:tcPr>
            <w:tcW w:w="3685"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36.2</w:t>
            </w:r>
          </w:p>
        </w:tc>
      </w:tr>
      <w:tr w:rsidR="005622AA" w:rsidRPr="00F10D30" w:rsidTr="00D74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622AA" w:rsidRPr="00F10D30" w:rsidRDefault="005622AA" w:rsidP="00D7457D">
            <w:pPr>
              <w:spacing w:line="360" w:lineRule="auto"/>
              <w:rPr>
                <w:rFonts w:ascii="Times New Roman" w:hAnsi="Times New Roman" w:cs="Times New Roman"/>
                <w:sz w:val="24"/>
                <w:szCs w:val="24"/>
                <w:lang w:val="en-GB"/>
              </w:rPr>
            </w:pPr>
            <w:r w:rsidRPr="00F10D30">
              <w:rPr>
                <w:rFonts w:ascii="Times New Roman" w:hAnsi="Times New Roman" w:cs="Times New Roman"/>
                <w:sz w:val="24"/>
                <w:szCs w:val="24"/>
                <w:lang w:val="en-GB"/>
              </w:rPr>
              <w:t>1850</w:t>
            </w:r>
          </w:p>
        </w:tc>
        <w:tc>
          <w:tcPr>
            <w:tcW w:w="2267"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1</w:t>
            </w:r>
            <w:r>
              <w:rPr>
                <w:rFonts w:ascii="Times New Roman" w:hAnsi="Times New Roman" w:cs="Times New Roman"/>
                <w:sz w:val="24"/>
                <w:szCs w:val="24"/>
                <w:lang w:val="en-GB"/>
              </w:rPr>
              <w:t>,</w:t>
            </w:r>
            <w:r w:rsidRPr="00F10D30">
              <w:rPr>
                <w:rFonts w:ascii="Times New Roman" w:hAnsi="Times New Roman" w:cs="Times New Roman"/>
                <w:sz w:val="24"/>
                <w:szCs w:val="24"/>
                <w:lang w:val="en-GB"/>
              </w:rPr>
              <w:t>569</w:t>
            </w:r>
            <w:r>
              <w:rPr>
                <w:rFonts w:ascii="Times New Roman" w:hAnsi="Times New Roman" w:cs="Times New Roman"/>
                <w:sz w:val="24"/>
                <w:szCs w:val="24"/>
                <w:lang w:val="en-GB"/>
              </w:rPr>
              <w:t>,</w:t>
            </w:r>
            <w:r w:rsidRPr="00F10D30">
              <w:rPr>
                <w:rFonts w:ascii="Times New Roman" w:hAnsi="Times New Roman" w:cs="Times New Roman"/>
                <w:sz w:val="24"/>
                <w:szCs w:val="24"/>
                <w:lang w:val="en-GB"/>
              </w:rPr>
              <w:t>995</w:t>
            </w:r>
          </w:p>
        </w:tc>
        <w:tc>
          <w:tcPr>
            <w:tcW w:w="2835"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4</w:t>
            </w:r>
            <w:r>
              <w:rPr>
                <w:rFonts w:ascii="Times New Roman" w:hAnsi="Times New Roman" w:cs="Times New Roman"/>
                <w:sz w:val="24"/>
                <w:szCs w:val="24"/>
                <w:lang w:val="en-GB"/>
              </w:rPr>
              <w:t>,</w:t>
            </w:r>
            <w:r w:rsidRPr="00F10D30">
              <w:rPr>
                <w:rFonts w:ascii="Times New Roman" w:hAnsi="Times New Roman" w:cs="Times New Roman"/>
                <w:sz w:val="24"/>
                <w:szCs w:val="24"/>
                <w:lang w:val="en-GB"/>
              </w:rPr>
              <w:t>942</w:t>
            </w:r>
            <w:r>
              <w:rPr>
                <w:rFonts w:ascii="Times New Roman" w:hAnsi="Times New Roman" w:cs="Times New Roman"/>
                <w:sz w:val="24"/>
                <w:szCs w:val="24"/>
                <w:lang w:val="en-GB"/>
              </w:rPr>
              <w:t>,</w:t>
            </w:r>
            <w:r w:rsidRPr="00F10D30">
              <w:rPr>
                <w:rFonts w:ascii="Times New Roman" w:hAnsi="Times New Roman" w:cs="Times New Roman"/>
                <w:sz w:val="24"/>
                <w:szCs w:val="24"/>
                <w:lang w:val="en-GB"/>
              </w:rPr>
              <w:t>407</w:t>
            </w:r>
          </w:p>
        </w:tc>
        <w:tc>
          <w:tcPr>
            <w:tcW w:w="3685"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31.8</w:t>
            </w:r>
          </w:p>
        </w:tc>
      </w:tr>
      <w:tr w:rsidR="005622AA" w:rsidRPr="00F10D30" w:rsidTr="00D7457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622AA" w:rsidRPr="00F10D30" w:rsidRDefault="005622AA" w:rsidP="00D7457D">
            <w:pPr>
              <w:spacing w:line="360" w:lineRule="auto"/>
              <w:rPr>
                <w:rFonts w:ascii="Times New Roman" w:hAnsi="Times New Roman" w:cs="Times New Roman"/>
                <w:sz w:val="24"/>
                <w:szCs w:val="24"/>
                <w:lang w:val="en-GB"/>
              </w:rPr>
            </w:pPr>
            <w:r w:rsidRPr="00F10D30">
              <w:rPr>
                <w:rFonts w:ascii="Times New Roman" w:hAnsi="Times New Roman" w:cs="Times New Roman"/>
                <w:sz w:val="24"/>
                <w:szCs w:val="24"/>
                <w:lang w:val="en-GB"/>
              </w:rPr>
              <w:t>1851</w:t>
            </w:r>
          </w:p>
        </w:tc>
        <w:tc>
          <w:tcPr>
            <w:tcW w:w="2267"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1</w:t>
            </w:r>
            <w:r>
              <w:rPr>
                <w:rFonts w:ascii="Times New Roman" w:hAnsi="Times New Roman" w:cs="Times New Roman"/>
                <w:sz w:val="24"/>
                <w:szCs w:val="24"/>
                <w:lang w:val="en-GB"/>
              </w:rPr>
              <w:t>,</w:t>
            </w:r>
            <w:r w:rsidRPr="00F10D30">
              <w:rPr>
                <w:rFonts w:ascii="Times New Roman" w:hAnsi="Times New Roman" w:cs="Times New Roman"/>
                <w:sz w:val="24"/>
                <w:szCs w:val="24"/>
                <w:lang w:val="en-GB"/>
              </w:rPr>
              <w:t>198</w:t>
            </w:r>
            <w:r>
              <w:rPr>
                <w:rFonts w:ascii="Times New Roman" w:hAnsi="Times New Roman" w:cs="Times New Roman"/>
                <w:sz w:val="24"/>
                <w:szCs w:val="24"/>
                <w:lang w:val="en-GB"/>
              </w:rPr>
              <w:t>,</w:t>
            </w:r>
            <w:r w:rsidRPr="00F10D30">
              <w:rPr>
                <w:rFonts w:ascii="Times New Roman" w:hAnsi="Times New Roman" w:cs="Times New Roman"/>
                <w:sz w:val="24"/>
                <w:szCs w:val="24"/>
                <w:lang w:val="en-GB"/>
              </w:rPr>
              <w:t>871</w:t>
            </w:r>
          </w:p>
        </w:tc>
        <w:tc>
          <w:tcPr>
            <w:tcW w:w="2835"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4</w:t>
            </w:r>
            <w:r>
              <w:rPr>
                <w:rFonts w:ascii="Times New Roman" w:hAnsi="Times New Roman" w:cs="Times New Roman"/>
                <w:sz w:val="24"/>
                <w:szCs w:val="24"/>
                <w:lang w:val="en-GB"/>
              </w:rPr>
              <w:t>,</w:t>
            </w:r>
            <w:r w:rsidRPr="00F10D30">
              <w:rPr>
                <w:rFonts w:ascii="Times New Roman" w:hAnsi="Times New Roman" w:cs="Times New Roman"/>
                <w:sz w:val="24"/>
                <w:szCs w:val="24"/>
                <w:lang w:val="en-GB"/>
              </w:rPr>
              <w:t>608</w:t>
            </w:r>
            <w:r>
              <w:rPr>
                <w:rFonts w:ascii="Times New Roman" w:hAnsi="Times New Roman" w:cs="Times New Roman"/>
                <w:sz w:val="24"/>
                <w:szCs w:val="24"/>
                <w:lang w:val="en-GB"/>
              </w:rPr>
              <w:t>,</w:t>
            </w:r>
            <w:r w:rsidRPr="00F10D30">
              <w:rPr>
                <w:rFonts w:ascii="Times New Roman" w:hAnsi="Times New Roman" w:cs="Times New Roman"/>
                <w:sz w:val="24"/>
                <w:szCs w:val="24"/>
                <w:lang w:val="en-GB"/>
              </w:rPr>
              <w:t>336</w:t>
            </w:r>
          </w:p>
        </w:tc>
        <w:tc>
          <w:tcPr>
            <w:tcW w:w="3685"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26.0</w:t>
            </w:r>
          </w:p>
        </w:tc>
      </w:tr>
      <w:tr w:rsidR="005622AA" w:rsidRPr="00F10D30" w:rsidTr="00D74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622AA" w:rsidRPr="00F10D30" w:rsidRDefault="005622AA" w:rsidP="00D7457D">
            <w:pPr>
              <w:spacing w:line="360" w:lineRule="auto"/>
              <w:rPr>
                <w:rFonts w:ascii="Times New Roman" w:hAnsi="Times New Roman" w:cs="Times New Roman"/>
                <w:sz w:val="24"/>
                <w:szCs w:val="24"/>
                <w:lang w:val="en-GB"/>
              </w:rPr>
            </w:pPr>
            <w:r w:rsidRPr="00F10D30">
              <w:rPr>
                <w:rFonts w:ascii="Times New Roman" w:hAnsi="Times New Roman" w:cs="Times New Roman"/>
                <w:sz w:val="24"/>
                <w:szCs w:val="24"/>
                <w:lang w:val="en-GB"/>
              </w:rPr>
              <w:t>1852</w:t>
            </w:r>
          </w:p>
        </w:tc>
        <w:tc>
          <w:tcPr>
            <w:tcW w:w="2267"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1</w:t>
            </w:r>
            <w:r>
              <w:rPr>
                <w:rFonts w:ascii="Times New Roman" w:hAnsi="Times New Roman" w:cs="Times New Roman"/>
                <w:sz w:val="24"/>
                <w:szCs w:val="24"/>
                <w:lang w:val="en-GB"/>
              </w:rPr>
              <w:t>,</w:t>
            </w:r>
            <w:r w:rsidRPr="00F10D30">
              <w:rPr>
                <w:rFonts w:ascii="Times New Roman" w:hAnsi="Times New Roman" w:cs="Times New Roman"/>
                <w:sz w:val="24"/>
                <w:szCs w:val="24"/>
                <w:lang w:val="en-GB"/>
              </w:rPr>
              <w:t>335</w:t>
            </w:r>
            <w:r>
              <w:rPr>
                <w:rFonts w:ascii="Times New Roman" w:hAnsi="Times New Roman" w:cs="Times New Roman"/>
                <w:sz w:val="24"/>
                <w:szCs w:val="24"/>
                <w:lang w:val="en-GB"/>
              </w:rPr>
              <w:t>,</w:t>
            </w:r>
            <w:r w:rsidRPr="00F10D30">
              <w:rPr>
                <w:rFonts w:ascii="Times New Roman" w:hAnsi="Times New Roman" w:cs="Times New Roman"/>
                <w:sz w:val="24"/>
                <w:szCs w:val="24"/>
                <w:lang w:val="en-GB"/>
              </w:rPr>
              <w:t>486</w:t>
            </w:r>
          </w:p>
        </w:tc>
        <w:tc>
          <w:tcPr>
            <w:tcW w:w="2835"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5</w:t>
            </w:r>
            <w:r>
              <w:rPr>
                <w:rFonts w:ascii="Times New Roman" w:hAnsi="Times New Roman" w:cs="Times New Roman"/>
                <w:sz w:val="24"/>
                <w:szCs w:val="24"/>
                <w:lang w:val="en-GB"/>
              </w:rPr>
              <w:t>,</w:t>
            </w:r>
            <w:r w:rsidRPr="00F10D30">
              <w:rPr>
                <w:rFonts w:ascii="Times New Roman" w:hAnsi="Times New Roman" w:cs="Times New Roman"/>
                <w:sz w:val="24"/>
                <w:szCs w:val="24"/>
                <w:lang w:val="en-GB"/>
              </w:rPr>
              <w:t>832</w:t>
            </w:r>
            <w:r>
              <w:rPr>
                <w:rFonts w:ascii="Times New Roman" w:hAnsi="Times New Roman" w:cs="Times New Roman"/>
                <w:sz w:val="24"/>
                <w:szCs w:val="24"/>
                <w:lang w:val="en-GB"/>
              </w:rPr>
              <w:t>,</w:t>
            </w:r>
            <w:r w:rsidRPr="00F10D30">
              <w:rPr>
                <w:rFonts w:ascii="Times New Roman" w:hAnsi="Times New Roman" w:cs="Times New Roman"/>
                <w:sz w:val="24"/>
                <w:szCs w:val="24"/>
                <w:lang w:val="en-GB"/>
              </w:rPr>
              <w:t>551</w:t>
            </w:r>
          </w:p>
        </w:tc>
        <w:tc>
          <w:tcPr>
            <w:tcW w:w="3685"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22.9</w:t>
            </w:r>
          </w:p>
        </w:tc>
      </w:tr>
      <w:tr w:rsidR="005622AA" w:rsidRPr="00F10D30" w:rsidTr="00D7457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622AA" w:rsidRPr="00F10D30" w:rsidRDefault="005622AA" w:rsidP="00D7457D">
            <w:pPr>
              <w:spacing w:line="360" w:lineRule="auto"/>
              <w:rPr>
                <w:rFonts w:ascii="Times New Roman" w:hAnsi="Times New Roman" w:cs="Times New Roman"/>
                <w:sz w:val="24"/>
                <w:szCs w:val="24"/>
                <w:lang w:val="en-GB"/>
              </w:rPr>
            </w:pPr>
            <w:r w:rsidRPr="00F10D30">
              <w:rPr>
                <w:rFonts w:ascii="Times New Roman" w:hAnsi="Times New Roman" w:cs="Times New Roman"/>
                <w:sz w:val="24"/>
                <w:szCs w:val="24"/>
                <w:lang w:val="en-GB"/>
              </w:rPr>
              <w:t>1853</w:t>
            </w:r>
          </w:p>
        </w:tc>
        <w:tc>
          <w:tcPr>
            <w:tcW w:w="2267"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538</w:t>
            </w:r>
            <w:r>
              <w:rPr>
                <w:rFonts w:ascii="Times New Roman" w:hAnsi="Times New Roman" w:cs="Times New Roman"/>
                <w:sz w:val="24"/>
                <w:szCs w:val="24"/>
                <w:lang w:val="en-GB"/>
              </w:rPr>
              <w:t>,</w:t>
            </w:r>
            <w:r w:rsidRPr="00F10D30">
              <w:rPr>
                <w:rFonts w:ascii="Times New Roman" w:hAnsi="Times New Roman" w:cs="Times New Roman"/>
                <w:sz w:val="24"/>
                <w:szCs w:val="24"/>
                <w:lang w:val="en-GB"/>
              </w:rPr>
              <w:t>502</w:t>
            </w:r>
          </w:p>
        </w:tc>
        <w:tc>
          <w:tcPr>
            <w:tcW w:w="2835"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6</w:t>
            </w:r>
            <w:r>
              <w:rPr>
                <w:rFonts w:ascii="Times New Roman" w:hAnsi="Times New Roman" w:cs="Times New Roman"/>
                <w:sz w:val="24"/>
                <w:szCs w:val="24"/>
                <w:lang w:val="en-GB"/>
              </w:rPr>
              <w:t>,</w:t>
            </w:r>
            <w:r w:rsidRPr="00F10D30">
              <w:rPr>
                <w:rFonts w:ascii="Times New Roman" w:hAnsi="Times New Roman" w:cs="Times New Roman"/>
                <w:sz w:val="24"/>
                <w:szCs w:val="24"/>
                <w:lang w:val="en-GB"/>
              </w:rPr>
              <w:t>480</w:t>
            </w:r>
            <w:r>
              <w:rPr>
                <w:rFonts w:ascii="Times New Roman" w:hAnsi="Times New Roman" w:cs="Times New Roman"/>
                <w:sz w:val="24"/>
                <w:szCs w:val="24"/>
                <w:lang w:val="en-GB"/>
              </w:rPr>
              <w:t>,</w:t>
            </w:r>
            <w:r w:rsidRPr="00F10D30">
              <w:rPr>
                <w:rFonts w:ascii="Times New Roman" w:hAnsi="Times New Roman" w:cs="Times New Roman"/>
                <w:sz w:val="24"/>
                <w:szCs w:val="24"/>
                <w:lang w:val="en-GB"/>
              </w:rPr>
              <w:t>724</w:t>
            </w:r>
          </w:p>
        </w:tc>
        <w:tc>
          <w:tcPr>
            <w:tcW w:w="3685"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8.3</w:t>
            </w:r>
          </w:p>
        </w:tc>
      </w:tr>
      <w:tr w:rsidR="005622AA" w:rsidRPr="00F10D30" w:rsidTr="00D74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622AA" w:rsidRPr="00F10D30" w:rsidRDefault="005622AA" w:rsidP="00D7457D">
            <w:pPr>
              <w:spacing w:line="360" w:lineRule="auto"/>
              <w:rPr>
                <w:rFonts w:ascii="Times New Roman" w:hAnsi="Times New Roman" w:cs="Times New Roman"/>
                <w:sz w:val="24"/>
                <w:szCs w:val="24"/>
                <w:lang w:val="en-GB"/>
              </w:rPr>
            </w:pPr>
            <w:r w:rsidRPr="00F10D30">
              <w:rPr>
                <w:rFonts w:ascii="Times New Roman" w:hAnsi="Times New Roman" w:cs="Times New Roman"/>
                <w:sz w:val="24"/>
                <w:szCs w:val="24"/>
                <w:lang w:val="en-GB"/>
              </w:rPr>
              <w:t>1854</w:t>
            </w:r>
          </w:p>
        </w:tc>
        <w:tc>
          <w:tcPr>
            <w:tcW w:w="2267"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696</w:t>
            </w:r>
            <w:r>
              <w:rPr>
                <w:rFonts w:ascii="Times New Roman" w:hAnsi="Times New Roman" w:cs="Times New Roman"/>
                <w:sz w:val="24"/>
                <w:szCs w:val="24"/>
                <w:lang w:val="en-GB"/>
              </w:rPr>
              <w:t>,</w:t>
            </w:r>
            <w:r w:rsidRPr="00F10D30">
              <w:rPr>
                <w:rFonts w:ascii="Times New Roman" w:hAnsi="Times New Roman" w:cs="Times New Roman"/>
                <w:sz w:val="24"/>
                <w:szCs w:val="24"/>
                <w:lang w:val="en-GB"/>
              </w:rPr>
              <w:t>728</w:t>
            </w:r>
          </w:p>
        </w:tc>
        <w:tc>
          <w:tcPr>
            <w:tcW w:w="2835"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7</w:t>
            </w:r>
            <w:r>
              <w:rPr>
                <w:rFonts w:ascii="Times New Roman" w:hAnsi="Times New Roman" w:cs="Times New Roman"/>
                <w:sz w:val="24"/>
                <w:szCs w:val="24"/>
                <w:lang w:val="en-GB"/>
              </w:rPr>
              <w:t>,</w:t>
            </w:r>
            <w:r w:rsidRPr="00F10D30">
              <w:rPr>
                <w:rFonts w:ascii="Times New Roman" w:hAnsi="Times New Roman" w:cs="Times New Roman"/>
                <w:sz w:val="24"/>
                <w:szCs w:val="24"/>
                <w:lang w:val="en-GB"/>
              </w:rPr>
              <w:t>535</w:t>
            </w:r>
            <w:r>
              <w:rPr>
                <w:rFonts w:ascii="Times New Roman" w:hAnsi="Times New Roman" w:cs="Times New Roman"/>
                <w:sz w:val="24"/>
                <w:szCs w:val="24"/>
                <w:lang w:val="en-GB"/>
              </w:rPr>
              <w:t>,</w:t>
            </w:r>
            <w:r w:rsidRPr="00F10D30">
              <w:rPr>
                <w:rFonts w:ascii="Times New Roman" w:hAnsi="Times New Roman" w:cs="Times New Roman"/>
                <w:sz w:val="24"/>
                <w:szCs w:val="24"/>
                <w:lang w:val="en-GB"/>
              </w:rPr>
              <w:t>407</w:t>
            </w:r>
          </w:p>
        </w:tc>
        <w:tc>
          <w:tcPr>
            <w:tcW w:w="3685"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9.3</w:t>
            </w:r>
          </w:p>
        </w:tc>
      </w:tr>
      <w:tr w:rsidR="005622AA" w:rsidRPr="00F10D30" w:rsidTr="00D7457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622AA" w:rsidRPr="00F10D30" w:rsidRDefault="005622AA" w:rsidP="00D7457D">
            <w:pPr>
              <w:spacing w:line="360" w:lineRule="auto"/>
              <w:rPr>
                <w:rFonts w:ascii="Times New Roman" w:hAnsi="Times New Roman" w:cs="Times New Roman"/>
                <w:sz w:val="24"/>
                <w:szCs w:val="24"/>
                <w:lang w:val="en-GB"/>
              </w:rPr>
            </w:pPr>
            <w:r w:rsidRPr="00F10D30">
              <w:rPr>
                <w:rFonts w:ascii="Times New Roman" w:hAnsi="Times New Roman" w:cs="Times New Roman"/>
                <w:sz w:val="24"/>
                <w:szCs w:val="24"/>
                <w:lang w:val="en-GB"/>
              </w:rPr>
              <w:t>1855</w:t>
            </w:r>
          </w:p>
        </w:tc>
        <w:tc>
          <w:tcPr>
            <w:tcW w:w="2267"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884</w:t>
            </w:r>
            <w:r>
              <w:rPr>
                <w:rFonts w:ascii="Times New Roman" w:hAnsi="Times New Roman" w:cs="Times New Roman"/>
                <w:sz w:val="24"/>
                <w:szCs w:val="24"/>
                <w:lang w:val="en-GB"/>
              </w:rPr>
              <w:t>,</w:t>
            </w:r>
            <w:r w:rsidRPr="00F10D30">
              <w:rPr>
                <w:rFonts w:ascii="Times New Roman" w:hAnsi="Times New Roman" w:cs="Times New Roman"/>
                <w:sz w:val="24"/>
                <w:szCs w:val="24"/>
                <w:lang w:val="en-GB"/>
              </w:rPr>
              <w:t>004</w:t>
            </w:r>
          </w:p>
        </w:tc>
        <w:tc>
          <w:tcPr>
            <w:tcW w:w="2835"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6</w:t>
            </w:r>
            <w:r>
              <w:rPr>
                <w:rFonts w:ascii="Times New Roman" w:hAnsi="Times New Roman" w:cs="Times New Roman"/>
                <w:sz w:val="24"/>
                <w:szCs w:val="24"/>
                <w:lang w:val="en-GB"/>
              </w:rPr>
              <w:t>,</w:t>
            </w:r>
            <w:r w:rsidRPr="00F10D30">
              <w:rPr>
                <w:rFonts w:ascii="Times New Roman" w:hAnsi="Times New Roman" w:cs="Times New Roman"/>
                <w:sz w:val="24"/>
                <w:szCs w:val="24"/>
                <w:lang w:val="en-GB"/>
              </w:rPr>
              <w:t>618</w:t>
            </w:r>
            <w:r>
              <w:rPr>
                <w:rFonts w:ascii="Times New Roman" w:hAnsi="Times New Roman" w:cs="Times New Roman"/>
                <w:sz w:val="24"/>
                <w:szCs w:val="24"/>
                <w:lang w:val="en-GB"/>
              </w:rPr>
              <w:t>,</w:t>
            </w:r>
            <w:r w:rsidRPr="00F10D30">
              <w:rPr>
                <w:rFonts w:ascii="Times New Roman" w:hAnsi="Times New Roman" w:cs="Times New Roman"/>
                <w:sz w:val="24"/>
                <w:szCs w:val="24"/>
                <w:lang w:val="en-GB"/>
              </w:rPr>
              <w:t>862</w:t>
            </w:r>
          </w:p>
        </w:tc>
        <w:tc>
          <w:tcPr>
            <w:tcW w:w="3685" w:type="dxa"/>
            <w:noWrap/>
            <w:hideMark/>
          </w:tcPr>
          <w:p w:rsidR="005622AA" w:rsidRPr="00F10D30" w:rsidRDefault="005622AA" w:rsidP="00D7457D">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13.4 </w:t>
            </w:r>
          </w:p>
        </w:tc>
      </w:tr>
      <w:tr w:rsidR="005622AA" w:rsidRPr="00F10D30" w:rsidTr="00D74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5622AA" w:rsidRPr="00F10D30" w:rsidRDefault="005622AA" w:rsidP="00D7457D">
            <w:pPr>
              <w:spacing w:line="360" w:lineRule="auto"/>
              <w:rPr>
                <w:rFonts w:ascii="Times New Roman" w:hAnsi="Times New Roman" w:cs="Times New Roman"/>
                <w:sz w:val="24"/>
                <w:szCs w:val="24"/>
                <w:lang w:val="en-GB"/>
              </w:rPr>
            </w:pPr>
            <w:r w:rsidRPr="00F10D30">
              <w:rPr>
                <w:rFonts w:ascii="Times New Roman" w:hAnsi="Times New Roman" w:cs="Times New Roman"/>
                <w:sz w:val="24"/>
                <w:szCs w:val="24"/>
                <w:lang w:val="en-GB"/>
              </w:rPr>
              <w:t>1856</w:t>
            </w:r>
          </w:p>
        </w:tc>
        <w:tc>
          <w:tcPr>
            <w:tcW w:w="2267"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610</w:t>
            </w:r>
            <w:r>
              <w:rPr>
                <w:rFonts w:ascii="Times New Roman" w:hAnsi="Times New Roman" w:cs="Times New Roman"/>
                <w:sz w:val="24"/>
                <w:szCs w:val="24"/>
                <w:lang w:val="en-GB"/>
              </w:rPr>
              <w:t>,</w:t>
            </w:r>
            <w:r w:rsidRPr="00F10D30">
              <w:rPr>
                <w:rFonts w:ascii="Times New Roman" w:hAnsi="Times New Roman" w:cs="Times New Roman"/>
                <w:sz w:val="24"/>
                <w:szCs w:val="24"/>
                <w:lang w:val="en-GB"/>
              </w:rPr>
              <w:t>422</w:t>
            </w:r>
          </w:p>
        </w:tc>
        <w:tc>
          <w:tcPr>
            <w:tcW w:w="2835"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F10D30">
              <w:rPr>
                <w:rFonts w:ascii="Times New Roman" w:hAnsi="Times New Roman" w:cs="Times New Roman"/>
                <w:sz w:val="24"/>
                <w:szCs w:val="24"/>
                <w:lang w:val="en-GB"/>
              </w:rPr>
              <w:t>7</w:t>
            </w:r>
            <w:r>
              <w:rPr>
                <w:rFonts w:ascii="Times New Roman" w:hAnsi="Times New Roman" w:cs="Times New Roman"/>
                <w:sz w:val="24"/>
                <w:szCs w:val="24"/>
                <w:lang w:val="en-GB"/>
              </w:rPr>
              <w:t>,</w:t>
            </w:r>
            <w:r w:rsidRPr="00F10D30">
              <w:rPr>
                <w:rFonts w:ascii="Times New Roman" w:hAnsi="Times New Roman" w:cs="Times New Roman"/>
                <w:sz w:val="24"/>
                <w:szCs w:val="24"/>
                <w:lang w:val="en-GB"/>
              </w:rPr>
              <w:t>383</w:t>
            </w:r>
            <w:r>
              <w:rPr>
                <w:rFonts w:ascii="Times New Roman" w:hAnsi="Times New Roman" w:cs="Times New Roman"/>
                <w:sz w:val="24"/>
                <w:szCs w:val="24"/>
                <w:lang w:val="en-GB"/>
              </w:rPr>
              <w:t>,</w:t>
            </w:r>
            <w:r w:rsidRPr="00F10D30">
              <w:rPr>
                <w:rFonts w:ascii="Times New Roman" w:hAnsi="Times New Roman" w:cs="Times New Roman"/>
                <w:sz w:val="24"/>
                <w:szCs w:val="24"/>
                <w:lang w:val="en-GB"/>
              </w:rPr>
              <w:t>672</w:t>
            </w:r>
          </w:p>
        </w:tc>
        <w:tc>
          <w:tcPr>
            <w:tcW w:w="3685"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8.3</w:t>
            </w:r>
          </w:p>
        </w:tc>
      </w:tr>
    </w:tbl>
    <w:p w:rsidR="00F7762C" w:rsidRDefault="00F7762C" w:rsidP="005622AA">
      <w:pPr>
        <w:spacing w:after="0" w:line="480" w:lineRule="auto"/>
        <w:jc w:val="both"/>
        <w:rPr>
          <w:rFonts w:ascii="Times New Roman" w:hAnsi="Times New Roman" w:cs="Times New Roman"/>
          <w:sz w:val="20"/>
          <w:szCs w:val="20"/>
          <w:lang w:val="en-GB"/>
        </w:rPr>
      </w:pPr>
    </w:p>
    <w:p w:rsidR="005622AA" w:rsidRPr="00D15C75" w:rsidRDefault="005622AA" w:rsidP="005622AA">
      <w:pPr>
        <w:spacing w:after="0" w:line="480" w:lineRule="auto"/>
        <w:jc w:val="both"/>
        <w:rPr>
          <w:rFonts w:ascii="Times New Roman" w:hAnsi="Times New Roman" w:cs="Times New Roman"/>
          <w:sz w:val="20"/>
          <w:szCs w:val="20"/>
          <w:lang w:val="en-GB"/>
        </w:rPr>
      </w:pPr>
      <w:r w:rsidRPr="00D15C75">
        <w:rPr>
          <w:rFonts w:ascii="Times New Roman" w:hAnsi="Times New Roman" w:cs="Times New Roman"/>
          <w:sz w:val="20"/>
          <w:szCs w:val="20"/>
          <w:lang w:val="en-GB"/>
        </w:rPr>
        <w:t>Source:</w:t>
      </w:r>
      <w:r w:rsidR="00731CB6" w:rsidRPr="00D15C75">
        <w:rPr>
          <w:rFonts w:ascii="Times New Roman" w:hAnsi="Times New Roman" w:cs="Times New Roman"/>
          <w:sz w:val="20"/>
          <w:szCs w:val="20"/>
          <w:lang w:val="en-GB"/>
        </w:rPr>
        <w:t xml:space="preserve"> Hadfield, </w:t>
      </w:r>
      <w:r w:rsidR="00731CB6" w:rsidRPr="00D15C75">
        <w:rPr>
          <w:rFonts w:ascii="Times New Roman" w:hAnsi="Times New Roman" w:cs="Times New Roman"/>
          <w:i/>
          <w:sz w:val="20"/>
          <w:szCs w:val="20"/>
          <w:lang w:val="en-GB"/>
        </w:rPr>
        <w:t>A Return of the Quantities of Silk of the Various Kinds Imported into the United Kingdom from various Countries, from 1842-56, Both Inclusive, Distinguishing Each Year’</w:t>
      </w:r>
      <w:r w:rsidR="00D15C75" w:rsidRPr="00D15C75">
        <w:rPr>
          <w:rFonts w:ascii="Times New Roman" w:hAnsi="Times New Roman" w:cs="Times New Roman"/>
          <w:i/>
          <w:sz w:val="20"/>
          <w:szCs w:val="20"/>
          <w:lang w:val="en-GB"/>
        </w:rPr>
        <w:t xml:space="preserve">s Importation, </w:t>
      </w:r>
      <w:r w:rsidR="00731CB6" w:rsidRPr="00D15C75">
        <w:rPr>
          <w:rFonts w:ascii="Times New Roman" w:hAnsi="Times New Roman" w:cs="Times New Roman"/>
          <w:i/>
          <w:sz w:val="20"/>
          <w:szCs w:val="20"/>
          <w:lang w:val="en-GB"/>
        </w:rPr>
        <w:t>and the Coun</w:t>
      </w:r>
      <w:r w:rsidR="00D15C75" w:rsidRPr="00D15C75">
        <w:rPr>
          <w:rFonts w:ascii="Times New Roman" w:hAnsi="Times New Roman" w:cs="Times New Roman"/>
          <w:i/>
          <w:sz w:val="20"/>
          <w:szCs w:val="20"/>
          <w:lang w:val="en-GB"/>
        </w:rPr>
        <w:t>tries from Whence they Came</w:t>
      </w:r>
      <w:r w:rsidR="00D15C75" w:rsidRPr="00D15C75">
        <w:rPr>
          <w:rFonts w:ascii="Times New Roman" w:hAnsi="Times New Roman" w:cs="Times New Roman"/>
          <w:sz w:val="20"/>
          <w:szCs w:val="20"/>
          <w:lang w:val="en-GB"/>
        </w:rPr>
        <w:t xml:space="preserve"> (London: House of Commons, 1857), pp. 2-3.</w:t>
      </w:r>
    </w:p>
    <w:p w:rsidR="00E14D8F" w:rsidRDefault="00E14D8F" w:rsidP="005622AA">
      <w:pPr>
        <w:spacing w:after="0" w:line="480" w:lineRule="auto"/>
        <w:jc w:val="both"/>
        <w:rPr>
          <w:rFonts w:ascii="Times New Roman" w:eastAsia="Times New Roman" w:hAnsi="Times New Roman" w:cs="Times New Roman"/>
          <w:b/>
          <w:sz w:val="24"/>
          <w:szCs w:val="24"/>
          <w:lang w:val="en-GB" w:eastAsia="en-GB"/>
        </w:rPr>
      </w:pPr>
    </w:p>
    <w:p w:rsidR="00B817DE" w:rsidRDefault="00B817DE" w:rsidP="005622AA">
      <w:pPr>
        <w:spacing w:after="0" w:line="480" w:lineRule="auto"/>
        <w:jc w:val="both"/>
        <w:rPr>
          <w:rFonts w:ascii="Times New Roman" w:eastAsia="Times New Roman" w:hAnsi="Times New Roman" w:cs="Times New Roman"/>
          <w:b/>
          <w:sz w:val="24"/>
          <w:szCs w:val="24"/>
          <w:lang w:val="en-GB" w:eastAsia="en-GB"/>
        </w:rPr>
      </w:pPr>
    </w:p>
    <w:p w:rsidR="00B817DE" w:rsidRDefault="00B817DE" w:rsidP="005622AA">
      <w:pPr>
        <w:spacing w:after="0" w:line="480" w:lineRule="auto"/>
        <w:jc w:val="both"/>
        <w:rPr>
          <w:rFonts w:ascii="Times New Roman" w:eastAsia="Times New Roman" w:hAnsi="Times New Roman" w:cs="Times New Roman"/>
          <w:b/>
          <w:sz w:val="24"/>
          <w:szCs w:val="24"/>
          <w:lang w:val="en-GB" w:eastAsia="en-GB"/>
        </w:rPr>
      </w:pPr>
    </w:p>
    <w:p w:rsidR="00B817DE" w:rsidRDefault="00B817DE" w:rsidP="005622AA">
      <w:pPr>
        <w:spacing w:after="0" w:line="480" w:lineRule="auto"/>
        <w:jc w:val="both"/>
        <w:rPr>
          <w:rFonts w:ascii="Times New Roman" w:eastAsia="Times New Roman" w:hAnsi="Times New Roman" w:cs="Times New Roman"/>
          <w:b/>
          <w:sz w:val="24"/>
          <w:szCs w:val="24"/>
          <w:lang w:val="en-GB" w:eastAsia="en-GB"/>
        </w:rPr>
      </w:pPr>
    </w:p>
    <w:p w:rsidR="00B817DE" w:rsidRDefault="00B817DE" w:rsidP="005622AA">
      <w:pPr>
        <w:spacing w:after="0" w:line="480" w:lineRule="auto"/>
        <w:jc w:val="both"/>
        <w:rPr>
          <w:rFonts w:ascii="Times New Roman" w:eastAsia="Times New Roman" w:hAnsi="Times New Roman" w:cs="Times New Roman"/>
          <w:b/>
          <w:sz w:val="24"/>
          <w:szCs w:val="24"/>
          <w:lang w:val="en-GB" w:eastAsia="en-GB"/>
        </w:rPr>
      </w:pPr>
    </w:p>
    <w:p w:rsidR="00B817DE" w:rsidRDefault="00B817DE" w:rsidP="005622AA">
      <w:pPr>
        <w:spacing w:after="0" w:line="480" w:lineRule="auto"/>
        <w:jc w:val="both"/>
        <w:rPr>
          <w:rFonts w:ascii="Times New Roman" w:eastAsia="Times New Roman" w:hAnsi="Times New Roman" w:cs="Times New Roman"/>
          <w:b/>
          <w:sz w:val="24"/>
          <w:szCs w:val="24"/>
          <w:lang w:val="en-GB" w:eastAsia="en-GB"/>
        </w:rPr>
      </w:pPr>
    </w:p>
    <w:p w:rsidR="005622AA" w:rsidRDefault="005622AA" w:rsidP="005622AA">
      <w:pPr>
        <w:spacing w:after="0" w:line="480" w:lineRule="auto"/>
        <w:jc w:val="both"/>
        <w:rPr>
          <w:rFonts w:ascii="Times New Roman" w:eastAsia="Times New Roman" w:hAnsi="Times New Roman" w:cs="Times New Roman"/>
          <w:b/>
          <w:sz w:val="24"/>
          <w:szCs w:val="24"/>
          <w:lang w:val="en-GB" w:eastAsia="en-GB"/>
        </w:rPr>
      </w:pPr>
      <w:proofErr w:type="gramStart"/>
      <w:r>
        <w:rPr>
          <w:rFonts w:ascii="Times New Roman" w:eastAsia="Times New Roman" w:hAnsi="Times New Roman" w:cs="Times New Roman"/>
          <w:b/>
          <w:sz w:val="24"/>
          <w:szCs w:val="24"/>
          <w:lang w:val="en-GB" w:eastAsia="en-GB"/>
        </w:rPr>
        <w:lastRenderedPageBreak/>
        <w:t>Table.</w:t>
      </w:r>
      <w:proofErr w:type="gramEnd"/>
      <w:r>
        <w:rPr>
          <w:rFonts w:ascii="Times New Roman" w:eastAsia="Times New Roman" w:hAnsi="Times New Roman" w:cs="Times New Roman"/>
          <w:b/>
          <w:sz w:val="24"/>
          <w:szCs w:val="24"/>
          <w:lang w:val="en-GB" w:eastAsia="en-GB"/>
        </w:rPr>
        <w:t xml:space="preserve"> The Share of Bengal Raw Silk on the Total Imports of Silk Imported into Britain, 1861-66</w:t>
      </w:r>
    </w:p>
    <w:tbl>
      <w:tblPr>
        <w:tblStyle w:val="Svtlstnovn2"/>
        <w:tblW w:w="9322" w:type="dxa"/>
        <w:tblInd w:w="0" w:type="dxa"/>
        <w:tblLook w:val="04A0" w:firstRow="1" w:lastRow="0" w:firstColumn="1" w:lastColumn="0" w:noHBand="0" w:noVBand="1"/>
      </w:tblPr>
      <w:tblGrid>
        <w:gridCol w:w="1242"/>
        <w:gridCol w:w="2268"/>
        <w:gridCol w:w="2410"/>
        <w:gridCol w:w="3402"/>
      </w:tblGrid>
      <w:tr w:rsidR="005622AA" w:rsidRPr="00F10D30" w:rsidTr="00D745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vAlign w:val="center"/>
            <w:hideMark/>
          </w:tcPr>
          <w:p w:rsidR="005622AA" w:rsidRPr="00F10D30" w:rsidRDefault="005622AA" w:rsidP="00D7457D">
            <w:pPr>
              <w:spacing w:after="0" w:line="360" w:lineRule="auto"/>
              <w:jc w:val="left"/>
              <w:rPr>
                <w:rFonts w:ascii="Times New Roman" w:hAnsi="Times New Roman" w:cs="Times New Roman"/>
                <w:sz w:val="24"/>
                <w:szCs w:val="24"/>
                <w:lang w:val="en-GB"/>
              </w:rPr>
            </w:pPr>
            <w:r w:rsidRPr="00F10D30">
              <w:rPr>
                <w:rFonts w:ascii="Times New Roman" w:hAnsi="Times New Roman" w:cs="Times New Roman"/>
                <w:sz w:val="24"/>
                <w:szCs w:val="24"/>
                <w:lang w:val="en-GB"/>
              </w:rPr>
              <w:t>Year</w:t>
            </w:r>
          </w:p>
        </w:tc>
        <w:tc>
          <w:tcPr>
            <w:tcW w:w="2268" w:type="dxa"/>
            <w:noWrap/>
            <w:vAlign w:val="center"/>
            <w:hideMark/>
          </w:tcPr>
          <w:p w:rsidR="005622AA" w:rsidRPr="00F10D30" w:rsidRDefault="005622AA" w:rsidP="00D7457D">
            <w:pPr>
              <w:spacing w:after="0" w:line="36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Total Average Annual </w:t>
            </w:r>
            <w:r w:rsidRPr="00F10D30">
              <w:rPr>
                <w:rFonts w:ascii="Times New Roman" w:hAnsi="Times New Roman" w:cs="Times New Roman"/>
                <w:sz w:val="24"/>
                <w:szCs w:val="24"/>
                <w:lang w:val="en-GB"/>
              </w:rPr>
              <w:t>Imports of Bengal Raw Silk</w:t>
            </w:r>
          </w:p>
        </w:tc>
        <w:tc>
          <w:tcPr>
            <w:tcW w:w="2410" w:type="dxa"/>
            <w:noWrap/>
            <w:vAlign w:val="center"/>
            <w:hideMark/>
          </w:tcPr>
          <w:p w:rsidR="005622AA" w:rsidRPr="00F10D30" w:rsidRDefault="005622AA" w:rsidP="00D7457D">
            <w:pPr>
              <w:widowControl w:val="0"/>
              <w:tabs>
                <w:tab w:val="left" w:pos="2745"/>
              </w:tabs>
              <w:spacing w:line="360" w:lineRule="auto"/>
              <w:ind w:right="406"/>
              <w:contextualSpacing/>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GB" w:eastAsia="en-GB"/>
              </w:rPr>
            </w:pPr>
            <w:r w:rsidRPr="00F10D30">
              <w:rPr>
                <w:rFonts w:ascii="Times New Roman" w:eastAsia="Times New Roman" w:hAnsi="Times New Roman" w:cs="Times New Roman"/>
                <w:bCs w:val="0"/>
                <w:lang w:val="en-GB" w:eastAsia="en-GB"/>
              </w:rPr>
              <w:t xml:space="preserve">Total Average Annual </w:t>
            </w:r>
          </w:p>
          <w:p w:rsidR="005622AA" w:rsidRPr="00F10D30" w:rsidRDefault="005622AA" w:rsidP="00D7457D">
            <w:pPr>
              <w:spacing w:after="0" w:line="36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10D30">
              <w:rPr>
                <w:rFonts w:ascii="Times New Roman" w:eastAsia="Times New Roman" w:hAnsi="Times New Roman" w:cs="Times New Roman"/>
                <w:bCs w:val="0"/>
                <w:lang w:val="en-GB" w:eastAsia="en-GB"/>
              </w:rPr>
              <w:t>Imports of Raw Silk</w:t>
            </w:r>
          </w:p>
        </w:tc>
        <w:tc>
          <w:tcPr>
            <w:tcW w:w="3402" w:type="dxa"/>
            <w:noWrap/>
            <w:vAlign w:val="center"/>
            <w:hideMark/>
          </w:tcPr>
          <w:p w:rsidR="005622AA" w:rsidRPr="00F10D30" w:rsidRDefault="005622AA" w:rsidP="00D7457D">
            <w:pPr>
              <w:widowControl w:val="0"/>
              <w:tabs>
                <w:tab w:val="left" w:pos="2745"/>
              </w:tabs>
              <w:spacing w:line="360" w:lineRule="auto"/>
              <w:ind w:right="1326"/>
              <w:contextualSpacing/>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lang w:val="en-GB" w:eastAsia="en-GB"/>
              </w:rPr>
            </w:pPr>
            <w:r w:rsidRPr="00F10D30">
              <w:rPr>
                <w:rFonts w:ascii="Times New Roman" w:eastAsia="Times New Roman" w:hAnsi="Times New Roman" w:cs="Times New Roman"/>
                <w:bCs w:val="0"/>
                <w:lang w:val="en-GB" w:eastAsia="en-GB"/>
              </w:rPr>
              <w:t xml:space="preserve">Quantity of Bengal </w:t>
            </w:r>
          </w:p>
          <w:p w:rsidR="005622AA" w:rsidRPr="00F10D30" w:rsidRDefault="005622AA" w:rsidP="00D7457D">
            <w:pPr>
              <w:spacing w:after="0" w:line="360"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F10D30">
              <w:rPr>
                <w:rFonts w:ascii="Times New Roman" w:eastAsia="Times New Roman" w:hAnsi="Times New Roman" w:cs="Times New Roman"/>
                <w:bCs w:val="0"/>
                <w:lang w:val="en-GB" w:eastAsia="en-GB"/>
              </w:rPr>
              <w:t>Raw Silk as % of Total</w:t>
            </w:r>
          </w:p>
        </w:tc>
      </w:tr>
      <w:tr w:rsidR="005622AA" w:rsidRPr="00F10D30" w:rsidTr="00D745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noWrap/>
            <w:hideMark/>
          </w:tcPr>
          <w:p w:rsidR="005622AA" w:rsidRPr="00F10D30" w:rsidRDefault="005622AA" w:rsidP="00D7457D">
            <w:pPr>
              <w:spacing w:line="360" w:lineRule="auto"/>
              <w:rPr>
                <w:rFonts w:ascii="Times New Roman" w:hAnsi="Times New Roman" w:cs="Times New Roman"/>
                <w:sz w:val="24"/>
                <w:szCs w:val="24"/>
                <w:lang w:val="cs-CZ"/>
              </w:rPr>
            </w:pPr>
            <w:r>
              <w:rPr>
                <w:rFonts w:ascii="Times New Roman" w:hAnsi="Times New Roman" w:cs="Times New Roman"/>
                <w:sz w:val="24"/>
                <w:szCs w:val="24"/>
              </w:rPr>
              <w:t>1861-</w:t>
            </w:r>
            <w:r w:rsidRPr="00F10D30">
              <w:rPr>
                <w:rFonts w:ascii="Times New Roman" w:hAnsi="Times New Roman" w:cs="Times New Roman"/>
                <w:sz w:val="24"/>
                <w:szCs w:val="24"/>
                <w:lang w:val="cs-CZ"/>
              </w:rPr>
              <w:t>66</w:t>
            </w:r>
          </w:p>
        </w:tc>
        <w:tc>
          <w:tcPr>
            <w:tcW w:w="2268"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cs-CZ"/>
              </w:rPr>
            </w:pPr>
            <w:r w:rsidRPr="00F10D30">
              <w:rPr>
                <w:rFonts w:ascii="Times New Roman" w:hAnsi="Times New Roman" w:cs="Times New Roman"/>
                <w:sz w:val="24"/>
                <w:szCs w:val="24"/>
                <w:lang w:val="cs-CZ"/>
              </w:rPr>
              <w:t>1</w:t>
            </w:r>
            <w:r>
              <w:rPr>
                <w:rFonts w:ascii="Times New Roman" w:hAnsi="Times New Roman" w:cs="Times New Roman"/>
                <w:sz w:val="24"/>
                <w:szCs w:val="24"/>
                <w:lang w:val="cs-CZ"/>
              </w:rPr>
              <w:t>,</w:t>
            </w:r>
            <w:r w:rsidRPr="00F10D30">
              <w:rPr>
                <w:rFonts w:ascii="Times New Roman" w:hAnsi="Times New Roman" w:cs="Times New Roman"/>
                <w:sz w:val="24"/>
                <w:szCs w:val="24"/>
                <w:lang w:val="cs-CZ"/>
              </w:rPr>
              <w:t>485</w:t>
            </w:r>
            <w:r>
              <w:rPr>
                <w:rFonts w:ascii="Times New Roman" w:hAnsi="Times New Roman" w:cs="Times New Roman"/>
                <w:sz w:val="24"/>
                <w:szCs w:val="24"/>
                <w:lang w:val="cs-CZ"/>
              </w:rPr>
              <w:t>,</w:t>
            </w:r>
            <w:r w:rsidRPr="00F10D30">
              <w:rPr>
                <w:rFonts w:ascii="Times New Roman" w:hAnsi="Times New Roman" w:cs="Times New Roman"/>
                <w:sz w:val="24"/>
                <w:szCs w:val="24"/>
                <w:lang w:val="cs-CZ"/>
              </w:rPr>
              <w:t>763</w:t>
            </w:r>
          </w:p>
        </w:tc>
        <w:tc>
          <w:tcPr>
            <w:tcW w:w="2410"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cs-CZ"/>
              </w:rPr>
            </w:pPr>
            <w:r w:rsidRPr="00F10D30">
              <w:rPr>
                <w:rFonts w:ascii="Times New Roman" w:hAnsi="Times New Roman" w:cs="Times New Roman"/>
                <w:sz w:val="24"/>
                <w:szCs w:val="24"/>
                <w:lang w:val="cs-CZ"/>
              </w:rPr>
              <w:t>11</w:t>
            </w:r>
            <w:r>
              <w:rPr>
                <w:rFonts w:ascii="Times New Roman" w:hAnsi="Times New Roman" w:cs="Times New Roman"/>
                <w:sz w:val="24"/>
                <w:szCs w:val="24"/>
                <w:lang w:val="cs-CZ"/>
              </w:rPr>
              <w:t>,</w:t>
            </w:r>
            <w:r w:rsidRPr="00F10D30">
              <w:rPr>
                <w:rFonts w:ascii="Times New Roman" w:hAnsi="Times New Roman" w:cs="Times New Roman"/>
                <w:sz w:val="24"/>
                <w:szCs w:val="24"/>
                <w:lang w:val="cs-CZ"/>
              </w:rPr>
              <w:t>095</w:t>
            </w:r>
            <w:r>
              <w:rPr>
                <w:rFonts w:ascii="Times New Roman" w:hAnsi="Times New Roman" w:cs="Times New Roman"/>
                <w:sz w:val="24"/>
                <w:szCs w:val="24"/>
                <w:lang w:val="cs-CZ"/>
              </w:rPr>
              <w:t>,</w:t>
            </w:r>
            <w:r w:rsidRPr="00F10D30">
              <w:rPr>
                <w:rFonts w:ascii="Times New Roman" w:hAnsi="Times New Roman" w:cs="Times New Roman"/>
                <w:sz w:val="24"/>
                <w:szCs w:val="24"/>
                <w:lang w:val="cs-CZ"/>
              </w:rPr>
              <w:t>068</w:t>
            </w:r>
          </w:p>
        </w:tc>
        <w:tc>
          <w:tcPr>
            <w:tcW w:w="3402" w:type="dxa"/>
            <w:noWrap/>
            <w:hideMark/>
          </w:tcPr>
          <w:p w:rsidR="005622AA" w:rsidRPr="00F10D30" w:rsidRDefault="005622AA" w:rsidP="00D7457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cs-CZ"/>
              </w:rPr>
            </w:pPr>
            <w:r w:rsidRPr="00F10D30">
              <w:rPr>
                <w:rFonts w:ascii="Times New Roman" w:hAnsi="Times New Roman" w:cs="Times New Roman"/>
                <w:sz w:val="24"/>
                <w:szCs w:val="24"/>
                <w:lang w:val="cs-CZ"/>
              </w:rPr>
              <w:t>13</w:t>
            </w:r>
            <w:r>
              <w:rPr>
                <w:rFonts w:ascii="Times New Roman" w:hAnsi="Times New Roman" w:cs="Times New Roman"/>
                <w:sz w:val="24"/>
                <w:szCs w:val="24"/>
                <w:lang w:val="cs-CZ"/>
              </w:rPr>
              <w:t>.4</w:t>
            </w:r>
          </w:p>
        </w:tc>
      </w:tr>
    </w:tbl>
    <w:p w:rsidR="00731CB6" w:rsidRPr="00F7762C" w:rsidRDefault="005622AA" w:rsidP="00731CB6">
      <w:pPr>
        <w:pStyle w:val="FootnoteText"/>
        <w:spacing w:line="360" w:lineRule="auto"/>
        <w:jc w:val="both"/>
        <w:rPr>
          <w:rFonts w:ascii="Times New Roman" w:hAnsi="Times New Roman" w:cs="Times New Roman"/>
          <w:lang w:val="en-GB"/>
        </w:rPr>
      </w:pPr>
      <w:r w:rsidRPr="00F7762C">
        <w:rPr>
          <w:rFonts w:ascii="Times New Roman" w:hAnsi="Times New Roman" w:cs="Times New Roman"/>
          <w:lang w:val="en-GB"/>
        </w:rPr>
        <w:t>Source:</w:t>
      </w:r>
      <w:r w:rsidR="00D15C75" w:rsidRPr="00F7762C">
        <w:rPr>
          <w:rFonts w:ascii="Times New Roman" w:hAnsi="Times New Roman" w:cs="Times New Roman"/>
          <w:lang w:val="en-GB"/>
        </w:rPr>
        <w:t xml:space="preserve"> </w:t>
      </w:r>
      <w:r w:rsidR="00D15C75" w:rsidRPr="00F7762C">
        <w:rPr>
          <w:rFonts w:ascii="Times New Roman" w:hAnsi="Times New Roman" w:cs="Times New Roman"/>
          <w:i/>
          <w:lang w:val="en-GB"/>
        </w:rPr>
        <w:t>Annual Statement of the Trade and Navigation of the United Kingdom with Foreign Countries and British Possessions in the Year 1868</w:t>
      </w:r>
      <w:r w:rsidR="00D15C75" w:rsidRPr="00F7762C">
        <w:rPr>
          <w:rFonts w:ascii="Times New Roman" w:hAnsi="Times New Roman" w:cs="Times New Roman"/>
          <w:lang w:val="en-GB"/>
        </w:rPr>
        <w:t xml:space="preserve"> (London: George Edward Eyre and William Spottiswoode, 1869), </w:t>
      </w:r>
      <w:r w:rsidR="00F7762C" w:rsidRPr="00F7762C">
        <w:rPr>
          <w:rFonts w:ascii="Times New Roman" w:hAnsi="Times New Roman" w:cs="Times New Roman"/>
          <w:lang w:val="en-GB"/>
        </w:rPr>
        <w:t xml:space="preserve">p. 16; </w:t>
      </w:r>
      <w:r w:rsidR="00F7762C" w:rsidRPr="00F7762C">
        <w:rPr>
          <w:rFonts w:ascii="Times New Roman" w:hAnsi="Times New Roman" w:cs="Times New Roman"/>
          <w:i/>
          <w:lang w:val="en-GB"/>
        </w:rPr>
        <w:t>Annual Statement of the Trade and Navigation of the United Kingdom with Foreign Countries and British Possessions in the Year 1861</w:t>
      </w:r>
      <w:r w:rsidR="00F7762C" w:rsidRPr="00F7762C">
        <w:rPr>
          <w:rFonts w:ascii="Times New Roman" w:hAnsi="Times New Roman" w:cs="Times New Roman"/>
          <w:lang w:val="en-GB"/>
        </w:rPr>
        <w:t xml:space="preserve">(London: George Edward Eyre and William Spottiswoode, 1869), p. 12; </w:t>
      </w:r>
      <w:r w:rsidR="00731CB6" w:rsidRPr="00F7762C">
        <w:rPr>
          <w:rFonts w:ascii="Times New Roman" w:hAnsi="Times New Roman" w:cs="Times New Roman"/>
          <w:lang w:val="en-GB"/>
        </w:rPr>
        <w:t xml:space="preserve"> </w:t>
      </w:r>
      <w:r w:rsidR="00731CB6" w:rsidRPr="00F7762C">
        <w:rPr>
          <w:rFonts w:ascii="Times New Roman" w:hAnsi="Times New Roman" w:cs="Times New Roman"/>
          <w:i/>
          <w:lang w:val="en-GB"/>
        </w:rPr>
        <w:t>East India Products, Par</w:t>
      </w:r>
      <w:r w:rsidR="008A4B5D">
        <w:rPr>
          <w:rFonts w:ascii="Times New Roman" w:hAnsi="Times New Roman" w:cs="Times New Roman"/>
          <w:i/>
          <w:lang w:val="en-GB"/>
        </w:rPr>
        <w:t>t</w:t>
      </w:r>
      <w:r w:rsidR="00731CB6" w:rsidRPr="00F7762C">
        <w:rPr>
          <w:rFonts w:ascii="Times New Roman" w:hAnsi="Times New Roman" w:cs="Times New Roman"/>
          <w:i/>
          <w:lang w:val="en-GB"/>
        </w:rPr>
        <w:t xml:space="preserve"> II: Reports on the Silk Industry in India and on the Supply of Timber in the Burmah Markets</w:t>
      </w:r>
      <w:r w:rsidR="00731CB6" w:rsidRPr="00F7762C">
        <w:rPr>
          <w:rFonts w:ascii="Times New Roman" w:hAnsi="Times New Roman" w:cs="Times New Roman"/>
          <w:lang w:val="en-GB"/>
        </w:rPr>
        <w:t xml:space="preserve"> (London: George Edward Eyre and William Spottiswoode, 1874), p. 28.</w:t>
      </w:r>
    </w:p>
    <w:p w:rsidR="005622AA" w:rsidRDefault="00B817DE" w:rsidP="006B2822">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5255E9" w:rsidRDefault="005255E9" w:rsidP="001C483A">
      <w:pPr>
        <w:spacing w:after="0" w:line="480" w:lineRule="auto"/>
        <w:ind w:firstLine="851"/>
        <w:jc w:val="both"/>
        <w:rPr>
          <w:rFonts w:ascii="Times New Roman" w:hAnsi="Times New Roman" w:cs="Times New Roman"/>
          <w:sz w:val="24"/>
          <w:szCs w:val="24"/>
          <w:lang w:val="en-GB"/>
        </w:rPr>
      </w:pPr>
      <w:r>
        <w:rPr>
          <w:rFonts w:ascii="Times New Roman" w:hAnsi="Times New Roman" w:cs="Times New Roman"/>
          <w:sz w:val="24"/>
          <w:szCs w:val="24"/>
          <w:lang w:val="en-GB"/>
        </w:rPr>
        <w:t>Private manufacturers</w:t>
      </w:r>
      <w:r w:rsidRPr="00AE337A">
        <w:rPr>
          <w:rFonts w:ascii="Times New Roman" w:hAnsi="Times New Roman" w:cs="Times New Roman"/>
          <w:sz w:val="24"/>
          <w:szCs w:val="24"/>
          <w:lang w:val="en-GB"/>
        </w:rPr>
        <w:t xml:space="preserve"> never expressed huge interest in raw silk production</w:t>
      </w:r>
      <w:r w:rsidR="001C483A">
        <w:rPr>
          <w:rFonts w:ascii="Times New Roman" w:hAnsi="Times New Roman" w:cs="Times New Roman"/>
          <w:sz w:val="24"/>
          <w:szCs w:val="24"/>
          <w:lang w:val="en-GB"/>
        </w:rPr>
        <w:t>, in spite of the support from the EEIC, and</w:t>
      </w:r>
      <w:r w:rsidRPr="00AE337A">
        <w:rPr>
          <w:rFonts w:ascii="Times New Roman" w:hAnsi="Times New Roman" w:cs="Times New Roman"/>
          <w:sz w:val="24"/>
          <w:szCs w:val="24"/>
          <w:lang w:val="en-GB"/>
        </w:rPr>
        <w:t xml:space="preserve"> only 17% of Bengal raw silk imported to Britain in the period 1829-32 was produced in private filatures.</w:t>
      </w:r>
      <w:r w:rsidR="00F35CCA">
        <w:rPr>
          <w:rStyle w:val="FootnoteReference"/>
          <w:rFonts w:ascii="Times New Roman" w:hAnsi="Times New Roman" w:cs="Times New Roman"/>
          <w:sz w:val="24"/>
          <w:szCs w:val="24"/>
          <w:lang w:val="en-GB"/>
        </w:rPr>
        <w:footnoteReference w:id="55"/>
      </w:r>
      <w:r>
        <w:rPr>
          <w:rFonts w:ascii="Times New Roman" w:hAnsi="Times New Roman" w:cs="Times New Roman"/>
          <w:sz w:val="24"/>
          <w:szCs w:val="24"/>
          <w:lang w:val="en-GB"/>
        </w:rPr>
        <w:t xml:space="preserve"> Instead private merchants were interested in trade in the so called “new articles” of Indian trade – </w:t>
      </w:r>
      <w:r w:rsidRPr="0009289C">
        <w:rPr>
          <w:rFonts w:ascii="Times New Roman" w:eastAsia="Times New Roman" w:hAnsi="Times New Roman" w:cs="Times New Roman"/>
          <w:sz w:val="24"/>
          <w:szCs w:val="24"/>
          <w:lang w:val="en-GB" w:eastAsia="en-GB"/>
        </w:rPr>
        <w:t>sugar, indigo, and coffee</w:t>
      </w:r>
      <w:r>
        <w:rPr>
          <w:rFonts w:ascii="Times New Roman" w:eastAsia="Times New Roman" w:hAnsi="Times New Roman" w:cs="Times New Roman"/>
          <w:sz w:val="24"/>
          <w:szCs w:val="24"/>
          <w:lang w:val="en-GB" w:eastAsia="en-GB"/>
        </w:rPr>
        <w:t>.</w:t>
      </w:r>
      <w:r>
        <w:rPr>
          <w:rStyle w:val="FootnoteReference"/>
          <w:rFonts w:ascii="Times New Roman" w:eastAsia="Times New Roman" w:hAnsi="Times New Roman" w:cs="Times New Roman"/>
          <w:sz w:val="24"/>
          <w:szCs w:val="24"/>
          <w:lang w:val="en-GB" w:eastAsia="en-GB"/>
        </w:rPr>
        <w:footnoteReference w:id="56"/>
      </w:r>
      <w:r>
        <w:rPr>
          <w:rFonts w:ascii="Times New Roman" w:hAnsi="Times New Roman" w:cs="Times New Roman"/>
          <w:sz w:val="24"/>
          <w:szCs w:val="24"/>
          <w:lang w:val="en-GB"/>
        </w:rPr>
        <w:t xml:space="preserve"> </w:t>
      </w:r>
      <w:r w:rsidR="001C483A">
        <w:rPr>
          <w:rFonts w:ascii="Times New Roman" w:hAnsi="Times New Roman" w:cs="Times New Roman"/>
          <w:sz w:val="24"/>
          <w:szCs w:val="24"/>
          <w:lang w:val="en-GB"/>
        </w:rPr>
        <w:t>Thus, it might be surprising that by 1835 m</w:t>
      </w:r>
      <w:r>
        <w:rPr>
          <w:rFonts w:ascii="Times New Roman" w:hAnsi="Times New Roman" w:cs="Times New Roman"/>
          <w:sz w:val="24"/>
          <w:szCs w:val="24"/>
          <w:lang w:val="en-GB"/>
        </w:rPr>
        <w:t>ajority of</w:t>
      </w:r>
      <w:r w:rsidR="001C483A">
        <w:rPr>
          <w:rFonts w:ascii="Times New Roman" w:hAnsi="Times New Roman" w:cs="Times New Roman"/>
          <w:sz w:val="24"/>
          <w:szCs w:val="24"/>
          <w:lang w:val="en-GB"/>
        </w:rPr>
        <w:t xml:space="preserve"> the Company’s filatures were sold off. F</w:t>
      </w:r>
      <w:r>
        <w:rPr>
          <w:rFonts w:ascii="Times New Roman" w:hAnsi="Times New Roman" w:cs="Times New Roman"/>
          <w:sz w:val="24"/>
          <w:szCs w:val="24"/>
          <w:lang w:val="en-GB"/>
        </w:rPr>
        <w:t>rom the names mentioned in the Company’s documents i</w:t>
      </w:r>
      <w:r w:rsidR="001C483A">
        <w:rPr>
          <w:rFonts w:ascii="Times New Roman" w:hAnsi="Times New Roman" w:cs="Times New Roman"/>
          <w:sz w:val="24"/>
          <w:szCs w:val="24"/>
          <w:lang w:val="en-GB"/>
        </w:rPr>
        <w:t>t seems that mostly to European merchants and less often to</w:t>
      </w:r>
      <w:r>
        <w:rPr>
          <w:rFonts w:ascii="Times New Roman" w:hAnsi="Times New Roman" w:cs="Times New Roman"/>
          <w:sz w:val="24"/>
          <w:szCs w:val="24"/>
          <w:lang w:val="en-GB"/>
        </w:rPr>
        <w:t xml:space="preserve"> Indian merchants</w:t>
      </w:r>
      <w:r w:rsidR="001C483A">
        <w:rPr>
          <w:rFonts w:ascii="Times New Roman" w:hAnsi="Times New Roman" w:cs="Times New Roman"/>
          <w:sz w:val="24"/>
          <w:szCs w:val="24"/>
          <w:lang w:val="en-GB"/>
        </w:rPr>
        <w:t>.</w:t>
      </w:r>
    </w:p>
    <w:p w:rsidR="00B0675D" w:rsidRDefault="007721C5" w:rsidP="00B80DBB">
      <w:pPr>
        <w:spacing w:after="0" w:line="480" w:lineRule="auto"/>
        <w:ind w:firstLine="85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1C483A">
        <w:rPr>
          <w:rFonts w:ascii="Times New Roman" w:hAnsi="Times New Roman" w:cs="Times New Roman"/>
          <w:sz w:val="24"/>
          <w:szCs w:val="24"/>
          <w:lang w:val="en-GB"/>
        </w:rPr>
        <w:t>During the 1830s the new system of silk manufacturing for exports still resembled the pre-1833 system in which private entrepreneurs hired filatures and relied on the EEIC for w</w:t>
      </w:r>
      <w:r w:rsidR="0093632B">
        <w:rPr>
          <w:rFonts w:ascii="Times New Roman" w:hAnsi="Times New Roman" w:cs="Times New Roman"/>
          <w:sz w:val="24"/>
          <w:szCs w:val="24"/>
          <w:lang w:val="en-GB"/>
        </w:rPr>
        <w:t>arehousing, transport, sale,</w:t>
      </w:r>
      <w:r w:rsidR="001C483A">
        <w:rPr>
          <w:rFonts w:ascii="Times New Roman" w:hAnsi="Times New Roman" w:cs="Times New Roman"/>
          <w:sz w:val="24"/>
          <w:szCs w:val="24"/>
          <w:lang w:val="en-GB"/>
        </w:rPr>
        <w:t xml:space="preserve"> marketing and entrepreneurial guidance</w:t>
      </w:r>
      <w:r w:rsidR="0093483D">
        <w:rPr>
          <w:rFonts w:ascii="Times New Roman" w:hAnsi="Times New Roman" w:cs="Times New Roman"/>
          <w:sz w:val="24"/>
          <w:szCs w:val="24"/>
          <w:lang w:val="en-GB"/>
        </w:rPr>
        <w:t xml:space="preserve"> (figure 3)</w:t>
      </w:r>
      <w:r w:rsidR="001C483A">
        <w:rPr>
          <w:rFonts w:ascii="Times New Roman" w:hAnsi="Times New Roman" w:cs="Times New Roman"/>
          <w:sz w:val="24"/>
          <w:szCs w:val="24"/>
          <w:lang w:val="en-GB"/>
        </w:rPr>
        <w:t xml:space="preserve">. Only now the entrepreneurs bought the filatures instead of hiring them from the EEIC. </w:t>
      </w:r>
      <w:r w:rsidR="004B1554">
        <w:rPr>
          <w:rFonts w:ascii="Times New Roman" w:hAnsi="Times New Roman" w:cs="Times New Roman"/>
          <w:sz w:val="24"/>
          <w:szCs w:val="24"/>
          <w:lang w:val="en-GB"/>
        </w:rPr>
        <w:t xml:space="preserve">The Company still held a position of coordinator of silk manufacturing for exports. In 1838 the Court reported with satisfaction that the sale of filatures did not “occasioned a falling off in the quantity of Silk forwarded to Europe in the last three years, and advert to the Export Warehouse Keeper’s </w:t>
      </w:r>
      <w:r w:rsidR="004B1554">
        <w:rPr>
          <w:rFonts w:ascii="Times New Roman" w:hAnsi="Times New Roman" w:cs="Times New Roman"/>
          <w:sz w:val="24"/>
          <w:szCs w:val="24"/>
          <w:lang w:val="en-GB"/>
        </w:rPr>
        <w:lastRenderedPageBreak/>
        <w:t>favourable report on the quality of some of the Private Silk in those consignments.</w:t>
      </w:r>
      <w:r w:rsidR="004B1554">
        <w:rPr>
          <w:rStyle w:val="FootnoteReference"/>
          <w:rFonts w:ascii="Times New Roman" w:hAnsi="Times New Roman" w:cs="Times New Roman"/>
          <w:sz w:val="24"/>
          <w:szCs w:val="24"/>
          <w:lang w:val="en-GB"/>
        </w:rPr>
        <w:footnoteReference w:id="57"/>
      </w:r>
      <w:r w:rsidR="00AF55B9">
        <w:rPr>
          <w:rFonts w:ascii="Times New Roman" w:hAnsi="Times New Roman" w:cs="Times New Roman"/>
          <w:sz w:val="24"/>
          <w:szCs w:val="24"/>
          <w:lang w:val="en-GB"/>
        </w:rPr>
        <w:t xml:space="preserve"> This favourable situation was a reflection of the Company’s continued involvement in silk exports.</w:t>
      </w:r>
      <w:r w:rsidR="004B1554">
        <w:rPr>
          <w:rFonts w:ascii="Times New Roman" w:hAnsi="Times New Roman" w:cs="Times New Roman"/>
          <w:sz w:val="24"/>
          <w:szCs w:val="24"/>
          <w:lang w:val="en-GB"/>
        </w:rPr>
        <w:t xml:space="preserve"> In 1835 the Court of Directors ordered that “any filature in the Company’s possession should be used for investment and this policy remained in practice until 1838.”</w:t>
      </w:r>
      <w:r w:rsidR="004B1554" w:rsidRPr="00002817">
        <w:rPr>
          <w:rStyle w:val="FootnoteReference"/>
          <w:rFonts w:ascii="Times New Roman" w:hAnsi="Times New Roman" w:cs="Times New Roman"/>
          <w:sz w:val="24"/>
          <w:szCs w:val="24"/>
          <w:lang w:val="en-GB"/>
        </w:rPr>
        <w:t xml:space="preserve"> </w:t>
      </w:r>
      <w:r w:rsidR="004B1554">
        <w:rPr>
          <w:rStyle w:val="FootnoteReference"/>
          <w:rFonts w:ascii="Times New Roman" w:hAnsi="Times New Roman" w:cs="Times New Roman"/>
          <w:sz w:val="24"/>
          <w:szCs w:val="24"/>
          <w:lang w:val="en-GB"/>
        </w:rPr>
        <w:footnoteReference w:id="58"/>
      </w:r>
      <w:r w:rsidR="004B1554">
        <w:rPr>
          <w:rFonts w:ascii="Times New Roman" w:hAnsi="Times New Roman" w:cs="Times New Roman"/>
          <w:sz w:val="24"/>
          <w:szCs w:val="24"/>
          <w:lang w:val="en-GB"/>
        </w:rPr>
        <w:t xml:space="preserve"> </w:t>
      </w:r>
      <w:r w:rsidR="00B817DE">
        <w:rPr>
          <w:rFonts w:ascii="Times New Roman" w:hAnsi="Times New Roman" w:cs="Times New Roman"/>
          <w:sz w:val="24"/>
          <w:szCs w:val="24"/>
          <w:lang w:val="en-GB"/>
        </w:rPr>
        <w:t xml:space="preserve">The </w:t>
      </w:r>
      <w:r w:rsidR="00AF55B9">
        <w:rPr>
          <w:rFonts w:ascii="Times New Roman" w:hAnsi="Times New Roman" w:cs="Times New Roman"/>
          <w:sz w:val="24"/>
          <w:szCs w:val="24"/>
          <w:lang w:val="en-GB"/>
        </w:rPr>
        <w:t>Company continued to provide services to the now privately owned filatures.</w:t>
      </w:r>
      <w:r w:rsidR="00AF55B9">
        <w:rPr>
          <w:rStyle w:val="FootnoteReference"/>
          <w:rFonts w:ascii="Times New Roman" w:hAnsi="Times New Roman" w:cs="Times New Roman"/>
          <w:sz w:val="24"/>
          <w:szCs w:val="24"/>
          <w:lang w:val="en-GB"/>
        </w:rPr>
        <w:footnoteReference w:id="59"/>
      </w:r>
      <w:r w:rsidR="00AF55B9">
        <w:rPr>
          <w:rFonts w:ascii="Times New Roman" w:hAnsi="Times New Roman" w:cs="Times New Roman"/>
          <w:sz w:val="24"/>
          <w:szCs w:val="24"/>
          <w:lang w:val="en-GB"/>
        </w:rPr>
        <w:t xml:space="preserve"> </w:t>
      </w:r>
      <w:r w:rsidR="0093483D">
        <w:rPr>
          <w:rFonts w:ascii="Times New Roman" w:hAnsi="Times New Roman" w:cs="Times New Roman"/>
          <w:sz w:val="24"/>
          <w:szCs w:val="24"/>
          <w:lang w:val="en-GB"/>
        </w:rPr>
        <w:t>Most importantly</w:t>
      </w:r>
      <w:r w:rsidR="00AF55B9">
        <w:rPr>
          <w:rFonts w:ascii="Times New Roman" w:hAnsi="Times New Roman" w:cs="Times New Roman"/>
          <w:sz w:val="24"/>
          <w:szCs w:val="24"/>
          <w:lang w:val="en-GB"/>
        </w:rPr>
        <w:t>, it continued to provide guidance on profitability when it informed that: “226 Bales or 427 Maunds of the Inves</w:t>
      </w:r>
      <w:r w:rsidR="00B80DBB">
        <w:rPr>
          <w:rFonts w:ascii="Times New Roman" w:hAnsi="Times New Roman" w:cs="Times New Roman"/>
          <w:sz w:val="24"/>
          <w:szCs w:val="24"/>
          <w:lang w:val="en-GB"/>
        </w:rPr>
        <w:t>tment 1836 had been valued at 3</w:t>
      </w:r>
      <w:r w:rsidR="00AF55B9">
        <w:rPr>
          <w:rFonts w:ascii="Times New Roman" w:hAnsi="Times New Roman" w:cs="Times New Roman"/>
          <w:sz w:val="24"/>
          <w:szCs w:val="24"/>
          <w:lang w:val="en-GB"/>
        </w:rPr>
        <w:t>02,650 Gov. Rupees giving an average of 1,417 ½ Rupees per Bale of 2 Maunds. This cost is evidently too high to afford a profitable remittance, according to the best estimate which can be made of the prospects of the home Market for the present year</w:t>
      </w:r>
      <w:r w:rsidR="0093483D">
        <w:rPr>
          <w:rFonts w:ascii="Times New Roman" w:hAnsi="Times New Roman" w:cs="Times New Roman"/>
          <w:sz w:val="24"/>
          <w:szCs w:val="24"/>
          <w:lang w:val="en-GB"/>
        </w:rPr>
        <w:t>”</w:t>
      </w:r>
      <w:r w:rsidR="00AF55B9">
        <w:rPr>
          <w:rFonts w:ascii="Times New Roman" w:hAnsi="Times New Roman" w:cs="Times New Roman"/>
          <w:sz w:val="24"/>
          <w:szCs w:val="24"/>
          <w:lang w:val="en-GB"/>
        </w:rPr>
        <w:t>.</w:t>
      </w:r>
      <w:r w:rsidR="0093483D">
        <w:rPr>
          <w:rStyle w:val="FootnoteReference"/>
          <w:rFonts w:ascii="Times New Roman" w:hAnsi="Times New Roman" w:cs="Times New Roman"/>
          <w:sz w:val="24"/>
          <w:szCs w:val="24"/>
          <w:lang w:val="en-GB"/>
        </w:rPr>
        <w:footnoteReference w:id="60"/>
      </w:r>
      <w:r w:rsidR="0093483D">
        <w:rPr>
          <w:rFonts w:ascii="Times New Roman" w:hAnsi="Times New Roman" w:cs="Times New Roman"/>
          <w:sz w:val="24"/>
          <w:szCs w:val="24"/>
          <w:lang w:val="en-GB"/>
        </w:rPr>
        <w:t xml:space="preserve"> Considering the remaining EEIC’s filatures the Court pointed out that silk manufacturing “must cease altogether, unless Silk can be provided at a cost not exceeding over thousand Gov. Rupees per Bale, including Indian Charges”.</w:t>
      </w:r>
      <w:r w:rsidR="0093483D">
        <w:rPr>
          <w:rStyle w:val="FootnoteReference"/>
          <w:rFonts w:ascii="Times New Roman" w:hAnsi="Times New Roman" w:cs="Times New Roman"/>
          <w:sz w:val="24"/>
          <w:szCs w:val="24"/>
          <w:lang w:val="en-GB"/>
        </w:rPr>
        <w:footnoteReference w:id="61"/>
      </w:r>
      <w:r w:rsidR="0093483D">
        <w:rPr>
          <w:rFonts w:ascii="Times New Roman" w:hAnsi="Times New Roman" w:cs="Times New Roman"/>
          <w:sz w:val="24"/>
          <w:szCs w:val="24"/>
          <w:lang w:val="en-GB"/>
        </w:rPr>
        <w:t xml:space="preserve"> </w:t>
      </w:r>
    </w:p>
    <w:p w:rsidR="00B817DE" w:rsidRDefault="00B817DE" w:rsidP="00B80DBB">
      <w:pPr>
        <w:spacing w:after="0" w:line="480" w:lineRule="auto"/>
        <w:ind w:firstLine="851"/>
        <w:jc w:val="both"/>
        <w:rPr>
          <w:rFonts w:ascii="Times New Roman" w:hAnsi="Times New Roman" w:cs="Times New Roman"/>
          <w:sz w:val="24"/>
          <w:szCs w:val="24"/>
          <w:lang w:val="en-GB"/>
        </w:rPr>
      </w:pPr>
    </w:p>
    <w:p w:rsidR="00467EA9" w:rsidRDefault="00B0675D" w:rsidP="00467EA9">
      <w:pPr>
        <w:spacing w:after="0" w:line="480" w:lineRule="auto"/>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Figure 3.</w:t>
      </w:r>
      <w:proofErr w:type="gramEnd"/>
      <w:r>
        <w:rPr>
          <w:rFonts w:ascii="Times New Roman" w:hAnsi="Times New Roman" w:cs="Times New Roman"/>
          <w:b/>
          <w:sz w:val="24"/>
          <w:szCs w:val="24"/>
          <w:lang w:val="en-GB"/>
        </w:rPr>
        <w:t xml:space="preserve"> Services P</w:t>
      </w:r>
      <w:r w:rsidR="00467EA9" w:rsidRPr="00467EA9">
        <w:rPr>
          <w:rFonts w:ascii="Times New Roman" w:hAnsi="Times New Roman" w:cs="Times New Roman"/>
          <w:b/>
          <w:sz w:val="24"/>
          <w:szCs w:val="24"/>
          <w:lang w:val="en-GB"/>
        </w:rPr>
        <w:t>rovided by the EEIC to Private Silk Manufacturers in Bengal</w:t>
      </w:r>
    </w:p>
    <w:tbl>
      <w:tblPr>
        <w:tblStyle w:val="LightShading"/>
        <w:tblW w:w="0" w:type="auto"/>
        <w:tblInd w:w="108" w:type="dxa"/>
        <w:tblLook w:val="04A0" w:firstRow="1" w:lastRow="0" w:firstColumn="1" w:lastColumn="0" w:noHBand="0" w:noVBand="1"/>
      </w:tblPr>
      <w:tblGrid>
        <w:gridCol w:w="7513"/>
      </w:tblGrid>
      <w:tr w:rsidR="008C2878" w:rsidTr="00664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Pr>
          <w:p w:rsidR="008C2878" w:rsidRPr="008C2878" w:rsidRDefault="008C2878" w:rsidP="008C2878">
            <w:pPr>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Pr="000D634F">
              <w:rPr>
                <w:rFonts w:ascii="Times New Roman" w:hAnsi="Times New Roman" w:cs="Times New Roman"/>
                <w:sz w:val="24"/>
                <w:szCs w:val="24"/>
                <w:lang w:val="en-GB"/>
              </w:rPr>
              <w:t xml:space="preserve">ntrepreneurial guidance: </w:t>
            </w:r>
            <w:r>
              <w:rPr>
                <w:rFonts w:ascii="Times New Roman" w:hAnsi="Times New Roman" w:cs="Times New Roman"/>
                <w:sz w:val="24"/>
                <w:szCs w:val="24"/>
                <w:lang w:val="en-GB"/>
              </w:rPr>
              <w:t xml:space="preserve">best practices and innovations </w:t>
            </w:r>
          </w:p>
        </w:tc>
      </w:tr>
      <w:tr w:rsidR="008C2878" w:rsidTr="00664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Pr>
          <w:p w:rsidR="008C2878" w:rsidRDefault="008C2878" w:rsidP="008C2878">
            <w:pPr>
              <w:jc w:val="both"/>
              <w:rPr>
                <w:rFonts w:ascii="Times New Roman" w:hAnsi="Times New Roman" w:cs="Times New Roman"/>
                <w:b w:val="0"/>
                <w:sz w:val="24"/>
                <w:szCs w:val="24"/>
                <w:lang w:val="en-GB"/>
              </w:rPr>
            </w:pPr>
          </w:p>
        </w:tc>
      </w:tr>
      <w:tr w:rsidR="008C2878" w:rsidTr="006640E8">
        <w:tc>
          <w:tcPr>
            <w:cnfStyle w:val="001000000000" w:firstRow="0" w:lastRow="0" w:firstColumn="1" w:lastColumn="0" w:oddVBand="0" w:evenVBand="0" w:oddHBand="0" w:evenHBand="0" w:firstRowFirstColumn="0" w:firstRowLastColumn="0" w:lastRowFirstColumn="0" w:lastRowLastColumn="0"/>
            <w:tcW w:w="7513" w:type="dxa"/>
          </w:tcPr>
          <w:p w:rsidR="008C2878" w:rsidRPr="008C2878" w:rsidRDefault="008C2878" w:rsidP="008C2878">
            <w:r>
              <w:rPr>
                <w:rFonts w:ascii="Times New Roman" w:hAnsi="Times New Roman" w:cs="Times New Roman"/>
                <w:sz w:val="24"/>
                <w:szCs w:val="24"/>
                <w:lang w:val="en-GB"/>
              </w:rPr>
              <w:t>I</w:t>
            </w:r>
            <w:r w:rsidRPr="000D634F">
              <w:rPr>
                <w:rFonts w:ascii="Times New Roman" w:hAnsi="Times New Roman" w:cs="Times New Roman"/>
                <w:sz w:val="24"/>
                <w:szCs w:val="24"/>
                <w:lang w:val="en-GB"/>
              </w:rPr>
              <w:t>nformation about export market</w:t>
            </w:r>
          </w:p>
        </w:tc>
      </w:tr>
      <w:tr w:rsidR="008C2878" w:rsidTr="00664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Pr>
          <w:p w:rsidR="008C2878" w:rsidRDefault="008C2878" w:rsidP="008C2878">
            <w:pPr>
              <w:jc w:val="both"/>
              <w:rPr>
                <w:rFonts w:ascii="Times New Roman" w:hAnsi="Times New Roman" w:cs="Times New Roman"/>
                <w:b w:val="0"/>
                <w:sz w:val="24"/>
                <w:szCs w:val="24"/>
                <w:lang w:val="en-GB"/>
              </w:rPr>
            </w:pPr>
          </w:p>
        </w:tc>
      </w:tr>
      <w:tr w:rsidR="008C2878" w:rsidTr="006640E8">
        <w:tc>
          <w:tcPr>
            <w:cnfStyle w:val="001000000000" w:firstRow="0" w:lastRow="0" w:firstColumn="1" w:lastColumn="0" w:oddVBand="0" w:evenVBand="0" w:oddHBand="0" w:evenHBand="0" w:firstRowFirstColumn="0" w:firstRowLastColumn="0" w:lastRowFirstColumn="0" w:lastRowLastColumn="0"/>
            <w:tcW w:w="7513" w:type="dxa"/>
          </w:tcPr>
          <w:p w:rsidR="008C2878" w:rsidRPr="008C2878" w:rsidRDefault="008C2878" w:rsidP="008C2878">
            <w:pPr>
              <w:jc w:val="both"/>
              <w:rPr>
                <w:rFonts w:ascii="Times New Roman" w:hAnsi="Times New Roman" w:cs="Times New Roman"/>
                <w:sz w:val="24"/>
                <w:szCs w:val="24"/>
                <w:lang w:val="en-GB"/>
              </w:rPr>
            </w:pPr>
            <w:r>
              <w:rPr>
                <w:rFonts w:ascii="Times New Roman" w:hAnsi="Times New Roman" w:cs="Times New Roman"/>
                <w:sz w:val="24"/>
                <w:szCs w:val="24"/>
                <w:lang w:val="en-GB"/>
              </w:rPr>
              <w:t>Transport</w:t>
            </w:r>
          </w:p>
        </w:tc>
      </w:tr>
      <w:tr w:rsidR="008C2878" w:rsidTr="00664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Pr>
          <w:p w:rsidR="008C2878" w:rsidRDefault="008C2878" w:rsidP="008C2878">
            <w:pPr>
              <w:jc w:val="both"/>
              <w:rPr>
                <w:rFonts w:ascii="Times New Roman" w:hAnsi="Times New Roman" w:cs="Times New Roman"/>
                <w:sz w:val="24"/>
                <w:szCs w:val="24"/>
                <w:lang w:val="en-GB"/>
              </w:rPr>
            </w:pPr>
          </w:p>
        </w:tc>
      </w:tr>
      <w:tr w:rsidR="008C2878" w:rsidTr="006640E8">
        <w:tc>
          <w:tcPr>
            <w:cnfStyle w:val="001000000000" w:firstRow="0" w:lastRow="0" w:firstColumn="1" w:lastColumn="0" w:oddVBand="0" w:evenVBand="0" w:oddHBand="0" w:evenHBand="0" w:firstRowFirstColumn="0" w:firstRowLastColumn="0" w:lastRowFirstColumn="0" w:lastRowLastColumn="0"/>
            <w:tcW w:w="7513" w:type="dxa"/>
          </w:tcPr>
          <w:p w:rsidR="008C2878" w:rsidRPr="008C2878" w:rsidRDefault="008C2878" w:rsidP="008C2878">
            <w:pPr>
              <w:rPr>
                <w:rFonts w:ascii="Times New Roman" w:hAnsi="Times New Roman" w:cs="Times New Roman"/>
                <w:sz w:val="24"/>
                <w:szCs w:val="24"/>
              </w:rPr>
            </w:pPr>
            <w:r>
              <w:rPr>
                <w:rFonts w:ascii="Times New Roman" w:hAnsi="Times New Roman" w:cs="Times New Roman"/>
                <w:sz w:val="24"/>
                <w:szCs w:val="24"/>
              </w:rPr>
              <w:t>Marketing</w:t>
            </w:r>
          </w:p>
        </w:tc>
      </w:tr>
      <w:tr w:rsidR="008C2878" w:rsidTr="00664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Pr>
          <w:p w:rsidR="008C2878" w:rsidRDefault="008C2878" w:rsidP="008C2878">
            <w:pPr>
              <w:rPr>
                <w:rFonts w:ascii="Times New Roman" w:hAnsi="Times New Roman" w:cs="Times New Roman"/>
                <w:sz w:val="24"/>
                <w:szCs w:val="24"/>
              </w:rPr>
            </w:pPr>
          </w:p>
        </w:tc>
      </w:tr>
      <w:tr w:rsidR="008C2878" w:rsidTr="006640E8">
        <w:tc>
          <w:tcPr>
            <w:cnfStyle w:val="001000000000" w:firstRow="0" w:lastRow="0" w:firstColumn="1" w:lastColumn="0" w:oddVBand="0" w:evenVBand="0" w:oddHBand="0" w:evenHBand="0" w:firstRowFirstColumn="0" w:firstRowLastColumn="0" w:lastRowFirstColumn="0" w:lastRowLastColumn="0"/>
            <w:tcW w:w="7513" w:type="dxa"/>
          </w:tcPr>
          <w:p w:rsidR="008C2878" w:rsidRPr="008C2878" w:rsidRDefault="008C2878" w:rsidP="008C2878">
            <w:pPr>
              <w:jc w:val="both"/>
              <w:rPr>
                <w:rFonts w:ascii="Times New Roman" w:hAnsi="Times New Roman" w:cs="Times New Roman"/>
                <w:sz w:val="24"/>
                <w:szCs w:val="24"/>
                <w:lang w:val="en-GB"/>
              </w:rPr>
            </w:pPr>
            <w:r>
              <w:rPr>
                <w:rFonts w:ascii="Times New Roman" w:hAnsi="Times New Roman" w:cs="Times New Roman"/>
                <w:sz w:val="24"/>
                <w:szCs w:val="24"/>
                <w:lang w:val="en-GB"/>
              </w:rPr>
              <w:t>Sales</w:t>
            </w:r>
          </w:p>
        </w:tc>
      </w:tr>
    </w:tbl>
    <w:p w:rsidR="00467EA9" w:rsidRDefault="00467EA9" w:rsidP="00467EA9">
      <w:pPr>
        <w:spacing w:after="0" w:line="480" w:lineRule="auto"/>
        <w:jc w:val="both"/>
        <w:rPr>
          <w:rFonts w:ascii="Times New Roman" w:hAnsi="Times New Roman" w:cs="Times New Roman"/>
          <w:sz w:val="24"/>
          <w:szCs w:val="24"/>
          <w:lang w:val="en-GB"/>
        </w:rPr>
      </w:pPr>
    </w:p>
    <w:p w:rsidR="003D2A70" w:rsidRDefault="003D2A70" w:rsidP="003D2A70">
      <w:pPr>
        <w:spacing w:after="0" w:line="480" w:lineRule="auto"/>
        <w:ind w:firstLine="85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British government perceived that private manufacturers would be more efficient in manufacturing silk in Bengal, yet the private manufacturers themselves never </w:t>
      </w:r>
      <w:r>
        <w:rPr>
          <w:rFonts w:ascii="Times New Roman" w:hAnsi="Times New Roman" w:cs="Times New Roman"/>
          <w:sz w:val="24"/>
          <w:szCs w:val="24"/>
          <w:lang w:val="en-GB"/>
        </w:rPr>
        <w:lastRenderedPageBreak/>
        <w:t>petitioned for the Company’s withdrawal from raw silk manufacturing in Bengal and even warn against it. Private entrepreneurs heard by the</w:t>
      </w:r>
      <w:r w:rsidRPr="00623D24">
        <w:rPr>
          <w:rFonts w:ascii="Times New Roman" w:hAnsi="Times New Roman" w:cs="Times New Roman"/>
          <w:i/>
          <w:sz w:val="24"/>
          <w:szCs w:val="24"/>
          <w:lang w:val="en-GB"/>
        </w:rPr>
        <w:t xml:space="preserve"> </w:t>
      </w:r>
      <w:r w:rsidRPr="00623D24">
        <w:rPr>
          <w:rFonts w:ascii="Times New Roman" w:hAnsi="Times New Roman" w:cs="Times New Roman"/>
          <w:sz w:val="24"/>
          <w:szCs w:val="24"/>
          <w:lang w:val="en-GB"/>
        </w:rPr>
        <w:t>Select Committee on the Silk Trade</w:t>
      </w:r>
      <w:r>
        <w:rPr>
          <w:rFonts w:ascii="Times New Roman" w:hAnsi="Times New Roman" w:cs="Times New Roman"/>
          <w:sz w:val="24"/>
          <w:szCs w:val="24"/>
          <w:lang w:val="en-GB"/>
        </w:rPr>
        <w:t xml:space="preserve"> </w:t>
      </w:r>
      <w:r w:rsidRPr="00AE337A">
        <w:rPr>
          <w:rFonts w:ascii="Times New Roman" w:hAnsi="Times New Roman" w:cs="Times New Roman"/>
          <w:sz w:val="24"/>
          <w:szCs w:val="24"/>
          <w:lang w:val="en-GB"/>
        </w:rPr>
        <w:t>– a Parliamentary committee inquiring into silk manufacturing and trade –</w:t>
      </w:r>
      <w:r>
        <w:rPr>
          <w:rFonts w:ascii="Times New Roman" w:hAnsi="Times New Roman" w:cs="Times New Roman"/>
          <w:sz w:val="24"/>
          <w:szCs w:val="24"/>
          <w:lang w:val="en-GB"/>
        </w:rPr>
        <w:t xml:space="preserve"> in the 1830s</w:t>
      </w:r>
      <w:r w:rsidRPr="00AE337A">
        <w:rPr>
          <w:rFonts w:ascii="Times New Roman" w:hAnsi="Times New Roman" w:cs="Times New Roman"/>
          <w:sz w:val="24"/>
          <w:szCs w:val="24"/>
          <w:lang w:val="en-GB"/>
        </w:rPr>
        <w:t xml:space="preserve"> did not champion the withdrawal of the </w:t>
      </w:r>
      <w:r>
        <w:rPr>
          <w:rFonts w:ascii="Times New Roman" w:hAnsi="Times New Roman" w:cs="Times New Roman"/>
          <w:sz w:val="24"/>
          <w:szCs w:val="24"/>
          <w:lang w:val="en-GB"/>
        </w:rPr>
        <w:t>EEIC because as they argued the Company was able to produce silk more cheaply</w:t>
      </w:r>
      <w:r w:rsidRPr="00AE337A">
        <w:rPr>
          <w:rFonts w:ascii="Times New Roman" w:hAnsi="Times New Roman" w:cs="Times New Roman"/>
          <w:sz w:val="24"/>
          <w:szCs w:val="24"/>
          <w:lang w:val="en-GB"/>
        </w:rPr>
        <w:t>. Joseph Grout</w:t>
      </w:r>
      <w:r>
        <w:rPr>
          <w:rFonts w:ascii="Times New Roman" w:hAnsi="Times New Roman" w:cs="Times New Roman"/>
          <w:sz w:val="24"/>
          <w:szCs w:val="24"/>
          <w:lang w:val="en-GB"/>
        </w:rPr>
        <w:t>, a manufacturer of silk crape,</w:t>
      </w:r>
      <w:r w:rsidRPr="00AE337A">
        <w:rPr>
          <w:rFonts w:ascii="Times New Roman" w:hAnsi="Times New Roman" w:cs="Times New Roman"/>
          <w:sz w:val="24"/>
          <w:szCs w:val="24"/>
          <w:lang w:val="en-GB"/>
        </w:rPr>
        <w:t xml:space="preserve"> argued in a hearing in front of the Select Committee on Silk Trade that the price for which he was buying the EEIC’s Bengal raw silk was 6% lower than the cost of producing</w:t>
      </w:r>
      <w:r>
        <w:rPr>
          <w:rFonts w:ascii="Times New Roman" w:hAnsi="Times New Roman" w:cs="Times New Roman"/>
          <w:sz w:val="24"/>
          <w:szCs w:val="24"/>
          <w:lang w:val="en-GB"/>
        </w:rPr>
        <w:t xml:space="preserve"> raw silk in Bengal on his own. </w:t>
      </w:r>
      <w:r w:rsidRPr="00AE337A">
        <w:rPr>
          <w:rFonts w:ascii="Times New Roman" w:hAnsi="Times New Roman" w:cs="Times New Roman"/>
          <w:sz w:val="24"/>
          <w:szCs w:val="24"/>
          <w:lang w:val="en-GB"/>
        </w:rPr>
        <w:t>Grout drew attention to the fact that his business partner who managed the venture in Bengal had over ten years of experience with silk production. He also pointed out that the high chances of dying due to the epidemiological and climatic conditions in India decreased the interest in doing business there.</w:t>
      </w:r>
    </w:p>
    <w:p w:rsidR="00AD6DA2" w:rsidRDefault="00E34A65" w:rsidP="003D2A70">
      <w:pPr>
        <w:spacing w:after="0" w:line="480" w:lineRule="auto"/>
        <w:ind w:firstLine="851"/>
        <w:jc w:val="both"/>
        <w:rPr>
          <w:rFonts w:ascii="Times New Roman" w:hAnsi="Times New Roman" w:cs="Times New Roman"/>
          <w:sz w:val="24"/>
          <w:szCs w:val="24"/>
          <w:lang w:val="en-GB"/>
        </w:rPr>
      </w:pPr>
      <w:r>
        <w:rPr>
          <w:rFonts w:ascii="Times New Roman" w:hAnsi="Times New Roman" w:cs="Times New Roman"/>
          <w:sz w:val="24"/>
          <w:szCs w:val="24"/>
          <w:lang w:val="en-GB"/>
        </w:rPr>
        <w:t>Grout ended his comments on the role of the EEIC in importation of silk to the British market by claiming that: “I should be exceedingly sorry, as a large consumer of Bengal silk, to see the Company decline the raising of it, for I am sure if it gets into the hands of individuals, we shall have very little raw silk imported into this country from India in future.”</w:t>
      </w:r>
      <w:r>
        <w:rPr>
          <w:rStyle w:val="FootnoteReference"/>
          <w:rFonts w:ascii="Times New Roman" w:hAnsi="Times New Roman" w:cs="Times New Roman"/>
          <w:sz w:val="24"/>
          <w:szCs w:val="24"/>
          <w:lang w:val="en-GB"/>
        </w:rPr>
        <w:footnoteReference w:id="62"/>
      </w:r>
      <w:r>
        <w:rPr>
          <w:rFonts w:ascii="Times New Roman" w:hAnsi="Times New Roman" w:cs="Times New Roman"/>
          <w:sz w:val="24"/>
          <w:szCs w:val="24"/>
          <w:lang w:val="en-GB"/>
        </w:rPr>
        <w:t xml:space="preserve"> </w:t>
      </w:r>
      <w:r w:rsidR="008E67B1">
        <w:rPr>
          <w:rFonts w:ascii="Times New Roman" w:hAnsi="Times New Roman" w:cs="Times New Roman"/>
          <w:sz w:val="24"/>
          <w:szCs w:val="24"/>
          <w:lang w:val="en-GB"/>
        </w:rPr>
        <w:t>Grout’s perception was based on his own experiments with silk manufacturing in Bengal and on his conviction that the “Company put up their silk below the cost price”.</w:t>
      </w:r>
      <w:r w:rsidR="008E67B1">
        <w:rPr>
          <w:rStyle w:val="FootnoteReference"/>
          <w:rFonts w:ascii="Times New Roman" w:hAnsi="Times New Roman" w:cs="Times New Roman"/>
          <w:sz w:val="24"/>
          <w:szCs w:val="24"/>
          <w:lang w:val="en-GB"/>
        </w:rPr>
        <w:footnoteReference w:id="63"/>
      </w:r>
      <w:r w:rsidR="00B817DE">
        <w:rPr>
          <w:rFonts w:ascii="Times New Roman" w:hAnsi="Times New Roman" w:cs="Times New Roman"/>
          <w:sz w:val="24"/>
          <w:szCs w:val="24"/>
          <w:lang w:val="en-GB"/>
        </w:rPr>
        <w:t xml:space="preserve"> However, </w:t>
      </w:r>
      <w:r w:rsidR="00944156">
        <w:rPr>
          <w:rFonts w:ascii="Times New Roman" w:hAnsi="Times New Roman" w:cs="Times New Roman"/>
          <w:sz w:val="24"/>
          <w:szCs w:val="24"/>
          <w:lang w:val="en-GB"/>
        </w:rPr>
        <w:t>Milburn’s analysis, the Company’s statistics and returns to investment analysis all</w:t>
      </w:r>
      <w:r w:rsidR="00B817DE">
        <w:rPr>
          <w:rFonts w:ascii="Times New Roman" w:hAnsi="Times New Roman" w:cs="Times New Roman"/>
          <w:sz w:val="24"/>
          <w:szCs w:val="24"/>
          <w:lang w:val="en-GB"/>
        </w:rPr>
        <w:t xml:space="preserve"> shows</w:t>
      </w:r>
      <w:r w:rsidR="008E67B1">
        <w:rPr>
          <w:rFonts w:ascii="Times New Roman" w:hAnsi="Times New Roman" w:cs="Times New Roman"/>
          <w:sz w:val="24"/>
          <w:szCs w:val="24"/>
          <w:lang w:val="en-GB"/>
        </w:rPr>
        <w:t xml:space="preserve"> that this was not the case.</w:t>
      </w:r>
      <w:r w:rsidR="00944156">
        <w:rPr>
          <w:rStyle w:val="FootnoteReference"/>
          <w:rFonts w:ascii="Times New Roman" w:hAnsi="Times New Roman" w:cs="Times New Roman"/>
          <w:sz w:val="24"/>
          <w:szCs w:val="24"/>
          <w:lang w:val="en-GB"/>
        </w:rPr>
        <w:footnoteReference w:id="64"/>
      </w:r>
      <w:r w:rsidR="00FC5D0D">
        <w:rPr>
          <w:rFonts w:ascii="Times New Roman" w:hAnsi="Times New Roman" w:cs="Times New Roman"/>
          <w:sz w:val="24"/>
          <w:szCs w:val="24"/>
          <w:lang w:val="en-GB"/>
        </w:rPr>
        <w:t xml:space="preserve"> Instead the key advantages that enabled the Company to produce silk profitably were the knowledge of ‘best practices’</w:t>
      </w:r>
      <w:r w:rsidR="004B633D">
        <w:rPr>
          <w:rFonts w:ascii="Times New Roman" w:hAnsi="Times New Roman" w:cs="Times New Roman"/>
          <w:sz w:val="24"/>
          <w:szCs w:val="24"/>
          <w:lang w:val="en-GB"/>
        </w:rPr>
        <w:t xml:space="preserve"> of silk reeling</w:t>
      </w:r>
      <w:r w:rsidR="00FC5D0D">
        <w:rPr>
          <w:rFonts w:ascii="Times New Roman" w:hAnsi="Times New Roman" w:cs="Times New Roman"/>
          <w:sz w:val="24"/>
          <w:szCs w:val="24"/>
          <w:lang w:val="en-GB"/>
        </w:rPr>
        <w:t xml:space="preserve"> gained thanks to learning-by-doing, management practices </w:t>
      </w:r>
      <w:r w:rsidR="004B633D">
        <w:rPr>
          <w:rFonts w:ascii="Times New Roman" w:hAnsi="Times New Roman" w:cs="Times New Roman"/>
          <w:sz w:val="24"/>
          <w:szCs w:val="24"/>
          <w:lang w:val="en-GB"/>
        </w:rPr>
        <w:t>developed through learning-by-doing,</w:t>
      </w:r>
      <w:r w:rsidR="00FC5D0D">
        <w:rPr>
          <w:rFonts w:ascii="Times New Roman" w:hAnsi="Times New Roman" w:cs="Times New Roman"/>
          <w:sz w:val="24"/>
          <w:szCs w:val="24"/>
          <w:lang w:val="en-GB"/>
        </w:rPr>
        <w:t xml:space="preserve"> access to silk specialists, already existing network of employees that could be relegated to silk industry, </w:t>
      </w:r>
      <w:r w:rsidR="00FC5D0D">
        <w:rPr>
          <w:rFonts w:ascii="Times New Roman" w:hAnsi="Times New Roman" w:cs="Times New Roman"/>
          <w:sz w:val="24"/>
          <w:szCs w:val="24"/>
          <w:lang w:val="en-GB"/>
        </w:rPr>
        <w:lastRenderedPageBreak/>
        <w:t>networks of intermediary merchants dealing</w:t>
      </w:r>
      <w:r w:rsidR="00AD6DA2">
        <w:rPr>
          <w:rFonts w:ascii="Times New Roman" w:hAnsi="Times New Roman" w:cs="Times New Roman"/>
          <w:sz w:val="24"/>
          <w:szCs w:val="24"/>
          <w:lang w:val="en-GB"/>
        </w:rPr>
        <w:t xml:space="preserve"> with</w:t>
      </w:r>
      <w:r w:rsidR="00FC5D0D">
        <w:rPr>
          <w:rFonts w:ascii="Times New Roman" w:hAnsi="Times New Roman" w:cs="Times New Roman"/>
          <w:sz w:val="24"/>
          <w:szCs w:val="24"/>
          <w:lang w:val="en-GB"/>
        </w:rPr>
        <w:t xml:space="preserve"> silk cocoon producers, economies of scale on advertising, warehousing, </w:t>
      </w:r>
      <w:r w:rsidR="00AD6DA2">
        <w:rPr>
          <w:rFonts w:ascii="Times New Roman" w:hAnsi="Times New Roman" w:cs="Times New Roman"/>
          <w:sz w:val="24"/>
          <w:szCs w:val="24"/>
          <w:lang w:val="en-GB"/>
        </w:rPr>
        <w:t xml:space="preserve">and </w:t>
      </w:r>
      <w:r w:rsidR="00FC5D0D">
        <w:rPr>
          <w:rFonts w:ascii="Times New Roman" w:hAnsi="Times New Roman" w:cs="Times New Roman"/>
          <w:sz w:val="24"/>
          <w:szCs w:val="24"/>
          <w:lang w:val="en-GB"/>
        </w:rPr>
        <w:t xml:space="preserve">sales. </w:t>
      </w:r>
    </w:p>
    <w:p w:rsidR="005622AA" w:rsidRDefault="009948E3" w:rsidP="007436AB">
      <w:pPr>
        <w:spacing w:after="0" w:line="480" w:lineRule="auto"/>
        <w:ind w:firstLine="851"/>
        <w:jc w:val="both"/>
        <w:rPr>
          <w:rFonts w:ascii="Times New Roman" w:hAnsi="Times New Roman" w:cs="Times New Roman"/>
          <w:sz w:val="24"/>
          <w:szCs w:val="24"/>
          <w:lang w:val="en-GB"/>
        </w:rPr>
      </w:pPr>
      <w:r>
        <w:rPr>
          <w:rFonts w:ascii="Times New Roman" w:hAnsi="Times New Roman" w:cs="Times New Roman"/>
          <w:sz w:val="24"/>
          <w:szCs w:val="24"/>
          <w:lang w:val="en-GB"/>
        </w:rPr>
        <w:t>Development of silk manufacturing</w:t>
      </w:r>
      <w:r w:rsidR="001B1CFF">
        <w:rPr>
          <w:rFonts w:ascii="Times New Roman" w:hAnsi="Times New Roman" w:cs="Times New Roman"/>
          <w:sz w:val="24"/>
          <w:szCs w:val="24"/>
          <w:lang w:val="en-GB"/>
        </w:rPr>
        <w:t xml:space="preserve"> in the post-1833 period was less well documented</w:t>
      </w:r>
      <w:r w:rsidR="00F8351B">
        <w:rPr>
          <w:rFonts w:ascii="Times New Roman" w:hAnsi="Times New Roman" w:cs="Times New Roman"/>
          <w:sz w:val="24"/>
          <w:szCs w:val="24"/>
          <w:lang w:val="en-GB"/>
        </w:rPr>
        <w:t>, still three</w:t>
      </w:r>
      <w:r>
        <w:rPr>
          <w:rFonts w:ascii="Times New Roman" w:hAnsi="Times New Roman" w:cs="Times New Roman"/>
          <w:sz w:val="24"/>
          <w:szCs w:val="24"/>
          <w:lang w:val="en-GB"/>
        </w:rPr>
        <w:t xml:space="preserve"> facts stand out. First, mulberry cultivation</w:t>
      </w:r>
      <w:r w:rsidR="00F8351B">
        <w:rPr>
          <w:rFonts w:ascii="Times New Roman" w:hAnsi="Times New Roman" w:cs="Times New Roman"/>
          <w:sz w:val="24"/>
          <w:szCs w:val="24"/>
          <w:lang w:val="en-GB"/>
        </w:rPr>
        <w:t xml:space="preserve"> in Bengal</w:t>
      </w:r>
      <w:r>
        <w:rPr>
          <w:rFonts w:ascii="Times New Roman" w:hAnsi="Times New Roman" w:cs="Times New Roman"/>
          <w:sz w:val="24"/>
          <w:szCs w:val="24"/>
          <w:lang w:val="en-GB"/>
        </w:rPr>
        <w:t xml:space="preserve"> was undergoing a contraction and </w:t>
      </w:r>
      <w:r w:rsidR="00F8351B">
        <w:rPr>
          <w:rFonts w:ascii="Times New Roman" w:hAnsi="Times New Roman" w:cs="Times New Roman"/>
          <w:sz w:val="24"/>
          <w:szCs w:val="24"/>
          <w:lang w:val="en-GB"/>
        </w:rPr>
        <w:t xml:space="preserve">raw silk was no longer produced in silk districts of Dinegapur, Rungpur, Bograh, </w:t>
      </w:r>
      <w:proofErr w:type="gramStart"/>
      <w:r w:rsidR="00F8351B">
        <w:rPr>
          <w:rFonts w:ascii="Times New Roman" w:hAnsi="Times New Roman" w:cs="Times New Roman"/>
          <w:sz w:val="24"/>
          <w:szCs w:val="24"/>
          <w:lang w:val="en-GB"/>
        </w:rPr>
        <w:t>Pubna</w:t>
      </w:r>
      <w:proofErr w:type="gramEnd"/>
      <w:r w:rsidR="00F8351B">
        <w:rPr>
          <w:rFonts w:ascii="Times New Roman" w:hAnsi="Times New Roman" w:cs="Times New Roman"/>
          <w:sz w:val="24"/>
          <w:szCs w:val="24"/>
          <w:lang w:val="en-GB"/>
        </w:rPr>
        <w:t>.</w:t>
      </w:r>
      <w:r w:rsidR="00F8351B">
        <w:rPr>
          <w:rStyle w:val="FootnoteReference"/>
          <w:rFonts w:ascii="Times New Roman" w:hAnsi="Times New Roman" w:cs="Times New Roman"/>
          <w:sz w:val="24"/>
          <w:szCs w:val="24"/>
          <w:lang w:val="en-GB"/>
        </w:rPr>
        <w:footnoteReference w:id="65"/>
      </w:r>
      <w:r w:rsidR="00F8351B">
        <w:rPr>
          <w:rFonts w:ascii="Times New Roman" w:hAnsi="Times New Roman" w:cs="Times New Roman"/>
          <w:sz w:val="24"/>
          <w:szCs w:val="24"/>
          <w:lang w:val="en-GB"/>
        </w:rPr>
        <w:t xml:space="preserve"> Decline of raw silk production for exports was accompanied with increased production of silk for domestic markets.</w:t>
      </w:r>
      <w:r w:rsidR="00F8351B">
        <w:rPr>
          <w:rStyle w:val="FootnoteReference"/>
          <w:rFonts w:ascii="Times New Roman" w:hAnsi="Times New Roman" w:cs="Times New Roman"/>
          <w:sz w:val="24"/>
          <w:szCs w:val="24"/>
          <w:lang w:val="en-GB"/>
        </w:rPr>
        <w:footnoteReference w:id="66"/>
      </w:r>
      <w:r w:rsidR="00F8351B">
        <w:rPr>
          <w:rFonts w:ascii="Times New Roman" w:hAnsi="Times New Roman" w:cs="Times New Roman"/>
          <w:sz w:val="24"/>
          <w:szCs w:val="24"/>
          <w:lang w:val="en-GB"/>
        </w:rPr>
        <w:t xml:space="preserve"> Attempts to expand raw silk cultivation and manufacturing to new regions in India also followed.</w:t>
      </w:r>
      <w:r w:rsidR="007436AB">
        <w:rPr>
          <w:rFonts w:ascii="Times New Roman" w:hAnsi="Times New Roman" w:cs="Times New Roman"/>
          <w:sz w:val="24"/>
          <w:szCs w:val="24"/>
          <w:lang w:val="en-GB"/>
        </w:rPr>
        <w:t xml:space="preserve"> Yet, even the exports of silk textiles to Europe were declining over the nineteenth century.</w:t>
      </w:r>
      <w:r w:rsidR="007436AB">
        <w:rPr>
          <w:rStyle w:val="FootnoteReference"/>
          <w:rFonts w:ascii="Times New Roman" w:hAnsi="Times New Roman" w:cs="Times New Roman"/>
          <w:sz w:val="24"/>
          <w:szCs w:val="24"/>
          <w:lang w:val="en-GB"/>
        </w:rPr>
        <w:footnoteReference w:id="67"/>
      </w:r>
      <w:r w:rsidR="00F8351B">
        <w:rPr>
          <w:rFonts w:ascii="Times New Roman" w:hAnsi="Times New Roman" w:cs="Times New Roman"/>
          <w:sz w:val="24"/>
          <w:szCs w:val="24"/>
          <w:lang w:val="en-GB"/>
        </w:rPr>
        <w:t xml:space="preserve"> Second, nineteenth century saw increased interest </w:t>
      </w:r>
      <w:r w:rsidR="001B1CFF">
        <w:rPr>
          <w:rFonts w:ascii="Times New Roman" w:hAnsi="Times New Roman" w:cs="Times New Roman"/>
          <w:sz w:val="24"/>
          <w:szCs w:val="24"/>
          <w:lang w:val="en-GB"/>
        </w:rPr>
        <w:t>in wild varieties of silk. The wild varieties of</w:t>
      </w:r>
      <w:r w:rsidR="00F8351B">
        <w:rPr>
          <w:rFonts w:ascii="Times New Roman" w:hAnsi="Times New Roman" w:cs="Times New Roman"/>
          <w:sz w:val="24"/>
          <w:szCs w:val="24"/>
          <w:lang w:val="en-GB"/>
        </w:rPr>
        <w:t xml:space="preserve"> silk did not gain large markets in Europe due to their lower quality. Interest in these silks was driven mostly by ethnographic factors.</w:t>
      </w:r>
      <w:r w:rsidR="00F8351B">
        <w:rPr>
          <w:rStyle w:val="FootnoteReference"/>
          <w:rFonts w:ascii="Times New Roman" w:hAnsi="Times New Roman" w:cs="Times New Roman"/>
          <w:sz w:val="24"/>
          <w:szCs w:val="24"/>
          <w:lang w:val="en-GB"/>
        </w:rPr>
        <w:footnoteReference w:id="68"/>
      </w:r>
      <w:r w:rsidR="00F8351B">
        <w:rPr>
          <w:rFonts w:ascii="Times New Roman" w:hAnsi="Times New Roman" w:cs="Times New Roman"/>
          <w:sz w:val="24"/>
          <w:szCs w:val="24"/>
          <w:lang w:val="en-GB"/>
        </w:rPr>
        <w:t xml:space="preserve"> Third, private entrepreneurs in Bengal were less successful in modernising silk production and in adopting scientific methods than their competitors in Japan and China. </w:t>
      </w:r>
      <w:r w:rsidR="00F35CCA">
        <w:rPr>
          <w:rFonts w:ascii="Times New Roman" w:hAnsi="Times New Roman" w:cs="Times New Roman"/>
          <w:sz w:val="24"/>
          <w:szCs w:val="24"/>
          <w:lang w:val="en-GB"/>
        </w:rPr>
        <w:t>Contemporary government reports on Bengal silk as well as c</w:t>
      </w:r>
      <w:r w:rsidR="00F8351B">
        <w:rPr>
          <w:rFonts w:ascii="Times New Roman" w:hAnsi="Times New Roman" w:cs="Times New Roman"/>
          <w:sz w:val="24"/>
          <w:szCs w:val="24"/>
          <w:lang w:val="en-GB"/>
        </w:rPr>
        <w:t>onte</w:t>
      </w:r>
      <w:r w:rsidR="00FD5F6E">
        <w:rPr>
          <w:rFonts w:ascii="Times New Roman" w:hAnsi="Times New Roman" w:cs="Times New Roman"/>
          <w:sz w:val="24"/>
          <w:szCs w:val="24"/>
          <w:lang w:val="en-GB"/>
        </w:rPr>
        <w:t>mporary writings by Li</w:t>
      </w:r>
      <w:r w:rsidR="008A4B5D">
        <w:rPr>
          <w:rFonts w:ascii="Times New Roman" w:hAnsi="Times New Roman" w:cs="Times New Roman"/>
          <w:sz w:val="24"/>
          <w:szCs w:val="24"/>
          <w:lang w:val="en-GB"/>
        </w:rPr>
        <w:t>otard, Mukherji</w:t>
      </w:r>
      <w:r w:rsidR="00F35CCA">
        <w:rPr>
          <w:rFonts w:ascii="Times New Roman" w:hAnsi="Times New Roman" w:cs="Times New Roman"/>
          <w:sz w:val="24"/>
          <w:szCs w:val="24"/>
          <w:lang w:val="en-GB"/>
        </w:rPr>
        <w:t xml:space="preserve"> show that experimentation with sericulture and silk reeling continued even after the Company withdrew.</w:t>
      </w:r>
      <w:r w:rsidR="00F35CCA">
        <w:rPr>
          <w:rStyle w:val="FootnoteReference"/>
          <w:rFonts w:ascii="Times New Roman" w:hAnsi="Times New Roman" w:cs="Times New Roman"/>
          <w:sz w:val="24"/>
          <w:szCs w:val="24"/>
          <w:lang w:val="en-GB"/>
        </w:rPr>
        <w:footnoteReference w:id="69"/>
      </w:r>
      <w:r w:rsidR="00F35CCA">
        <w:rPr>
          <w:rFonts w:ascii="Times New Roman" w:hAnsi="Times New Roman" w:cs="Times New Roman"/>
          <w:sz w:val="24"/>
          <w:szCs w:val="24"/>
          <w:lang w:val="en-GB"/>
        </w:rPr>
        <w:t xml:space="preserve"> Majority of these experiments seemed to focus on </w:t>
      </w:r>
      <w:proofErr w:type="gramStart"/>
      <w:r w:rsidR="00F35CCA">
        <w:rPr>
          <w:rFonts w:ascii="Times New Roman" w:hAnsi="Times New Roman" w:cs="Times New Roman"/>
          <w:sz w:val="24"/>
          <w:szCs w:val="24"/>
          <w:lang w:val="en-GB"/>
        </w:rPr>
        <w:t>sericulture,</w:t>
      </w:r>
      <w:proofErr w:type="gramEnd"/>
      <w:r w:rsidR="00F35CCA">
        <w:rPr>
          <w:rFonts w:ascii="Times New Roman" w:hAnsi="Times New Roman" w:cs="Times New Roman"/>
          <w:sz w:val="24"/>
          <w:szCs w:val="24"/>
          <w:lang w:val="en-GB"/>
        </w:rPr>
        <w:t xml:space="preserve"> in particular attempts were made to adopt European</w:t>
      </w:r>
      <w:r w:rsidR="008E1F80">
        <w:rPr>
          <w:rFonts w:ascii="Times New Roman" w:hAnsi="Times New Roman" w:cs="Times New Roman"/>
          <w:sz w:val="24"/>
          <w:szCs w:val="24"/>
          <w:lang w:val="en-GB"/>
        </w:rPr>
        <w:t xml:space="preserve"> and Japanese</w:t>
      </w:r>
      <w:r w:rsidR="00F35CCA">
        <w:rPr>
          <w:rFonts w:ascii="Times New Roman" w:hAnsi="Times New Roman" w:cs="Times New Roman"/>
          <w:sz w:val="24"/>
          <w:szCs w:val="24"/>
          <w:lang w:val="en-GB"/>
        </w:rPr>
        <w:t xml:space="preserve"> varieties of mulberries and silkworms</w:t>
      </w:r>
      <w:r w:rsidR="008E1F80">
        <w:rPr>
          <w:rFonts w:ascii="Times New Roman" w:hAnsi="Times New Roman" w:cs="Times New Roman"/>
          <w:sz w:val="24"/>
          <w:szCs w:val="24"/>
          <w:lang w:val="en-GB"/>
        </w:rPr>
        <w:t xml:space="preserve"> in Bengal as well as in new regions such as Bombay, Madras and Assam. None of these expe</w:t>
      </w:r>
      <w:r w:rsidR="001B1CFF">
        <w:rPr>
          <w:rFonts w:ascii="Times New Roman" w:hAnsi="Times New Roman" w:cs="Times New Roman"/>
          <w:sz w:val="24"/>
          <w:szCs w:val="24"/>
          <w:lang w:val="en-GB"/>
        </w:rPr>
        <w:t>riments were successful. I</w:t>
      </w:r>
      <w:r w:rsidR="008E1F80">
        <w:rPr>
          <w:rFonts w:ascii="Times New Roman" w:hAnsi="Times New Roman" w:cs="Times New Roman"/>
          <w:sz w:val="24"/>
          <w:szCs w:val="24"/>
          <w:lang w:val="en-GB"/>
        </w:rPr>
        <w:t>nnovations</w:t>
      </w:r>
      <w:r w:rsidR="001B1CFF">
        <w:rPr>
          <w:rFonts w:ascii="Times New Roman" w:hAnsi="Times New Roman" w:cs="Times New Roman"/>
          <w:sz w:val="24"/>
          <w:szCs w:val="24"/>
          <w:lang w:val="en-GB"/>
        </w:rPr>
        <w:t xml:space="preserve"> in reeling</w:t>
      </w:r>
      <w:r w:rsidR="008E1F80">
        <w:rPr>
          <w:rFonts w:ascii="Times New Roman" w:hAnsi="Times New Roman" w:cs="Times New Roman"/>
          <w:sz w:val="24"/>
          <w:szCs w:val="24"/>
          <w:lang w:val="en-GB"/>
        </w:rPr>
        <w:t xml:space="preserve"> were implemented</w:t>
      </w:r>
      <w:r w:rsidR="001B1CFF">
        <w:rPr>
          <w:rFonts w:ascii="Times New Roman" w:hAnsi="Times New Roman" w:cs="Times New Roman"/>
          <w:sz w:val="24"/>
          <w:szCs w:val="24"/>
          <w:lang w:val="en-GB"/>
        </w:rPr>
        <w:t xml:space="preserve"> principally by Mr. Basford who</w:t>
      </w:r>
      <w:r w:rsidR="008E1F80">
        <w:rPr>
          <w:rFonts w:ascii="Times New Roman" w:hAnsi="Times New Roman" w:cs="Times New Roman"/>
          <w:sz w:val="24"/>
          <w:szCs w:val="24"/>
          <w:lang w:val="en-GB"/>
        </w:rPr>
        <w:t xml:space="preserve"> gained for</w:t>
      </w:r>
      <w:r w:rsidR="001B1CFF">
        <w:rPr>
          <w:rFonts w:ascii="Times New Roman" w:hAnsi="Times New Roman" w:cs="Times New Roman"/>
          <w:sz w:val="24"/>
          <w:szCs w:val="24"/>
          <w:lang w:val="en-GB"/>
        </w:rPr>
        <w:t xml:space="preserve"> his silk produced according to new reeling methods gold medal from</w:t>
      </w:r>
      <w:r w:rsidR="008E1F80">
        <w:rPr>
          <w:rFonts w:ascii="Times New Roman" w:hAnsi="Times New Roman" w:cs="Times New Roman"/>
          <w:sz w:val="24"/>
          <w:szCs w:val="24"/>
          <w:lang w:val="en-GB"/>
        </w:rPr>
        <w:t xml:space="preserve"> the Society of Arts.</w:t>
      </w:r>
      <w:r w:rsidR="007436AB">
        <w:rPr>
          <w:rFonts w:ascii="Times New Roman" w:hAnsi="Times New Roman" w:cs="Times New Roman"/>
          <w:sz w:val="24"/>
          <w:szCs w:val="24"/>
          <w:lang w:val="en-GB"/>
        </w:rPr>
        <w:t xml:space="preserve"> </w:t>
      </w:r>
      <w:r w:rsidR="005622AA">
        <w:rPr>
          <w:rFonts w:ascii="Times New Roman" w:hAnsi="Times New Roman" w:cs="Times New Roman"/>
          <w:sz w:val="24"/>
          <w:szCs w:val="24"/>
          <w:lang w:val="en-GB"/>
        </w:rPr>
        <w:t>However, the quality of Bengal silk did not in</w:t>
      </w:r>
      <w:r w:rsidR="001B1CFF">
        <w:rPr>
          <w:rFonts w:ascii="Times New Roman" w:hAnsi="Times New Roman" w:cs="Times New Roman"/>
          <w:sz w:val="24"/>
          <w:szCs w:val="24"/>
          <w:lang w:val="en-GB"/>
        </w:rPr>
        <w:t>crease in the 1840s-</w:t>
      </w:r>
      <w:r w:rsidR="001B1CFF">
        <w:rPr>
          <w:rFonts w:ascii="Times New Roman" w:hAnsi="Times New Roman" w:cs="Times New Roman"/>
          <w:sz w:val="24"/>
          <w:szCs w:val="24"/>
          <w:lang w:val="en-GB"/>
        </w:rPr>
        <w:lastRenderedPageBreak/>
        <w:t>1860s</w:t>
      </w:r>
      <w:r w:rsidR="005622AA">
        <w:rPr>
          <w:rFonts w:ascii="Times New Roman" w:hAnsi="Times New Roman" w:cs="Times New Roman"/>
          <w:sz w:val="24"/>
          <w:szCs w:val="24"/>
          <w:lang w:val="en-GB"/>
        </w:rPr>
        <w:t xml:space="preserve"> and Bengal raw silk sold for prices lower than Chinese or Italian silk and even Japanese silk – the newest competitor on the global market with raw silk</w:t>
      </w:r>
      <w:r w:rsidR="001B1CFF">
        <w:rPr>
          <w:rFonts w:ascii="Times New Roman" w:hAnsi="Times New Roman" w:cs="Times New Roman"/>
          <w:sz w:val="24"/>
          <w:szCs w:val="24"/>
          <w:lang w:val="en-GB"/>
        </w:rPr>
        <w:t xml:space="preserve"> – sold for higher prices</w:t>
      </w:r>
      <w:r w:rsidR="005622AA">
        <w:rPr>
          <w:rFonts w:ascii="Times New Roman" w:hAnsi="Times New Roman" w:cs="Times New Roman"/>
          <w:sz w:val="24"/>
          <w:szCs w:val="24"/>
          <w:lang w:val="en-GB"/>
        </w:rPr>
        <w:t>.</w:t>
      </w:r>
      <w:r w:rsidR="005622AA">
        <w:rPr>
          <w:rStyle w:val="FootnoteReference"/>
          <w:rFonts w:ascii="Times New Roman" w:hAnsi="Times New Roman" w:cs="Times New Roman"/>
          <w:sz w:val="24"/>
          <w:szCs w:val="24"/>
          <w:lang w:val="en-GB"/>
        </w:rPr>
        <w:footnoteReference w:id="70"/>
      </w:r>
    </w:p>
    <w:p w:rsidR="00606804" w:rsidRDefault="006640E8" w:rsidP="007436AB">
      <w:pPr>
        <w:spacing w:after="0" w:line="480" w:lineRule="auto"/>
        <w:ind w:firstLine="851"/>
        <w:jc w:val="both"/>
        <w:rPr>
          <w:rFonts w:ascii="Times New Roman" w:hAnsi="Times New Roman" w:cs="Times New Roman"/>
          <w:sz w:val="24"/>
          <w:szCs w:val="24"/>
          <w:lang w:val="en-GB"/>
        </w:rPr>
      </w:pPr>
      <w:r>
        <w:rPr>
          <w:rFonts w:ascii="Times New Roman" w:hAnsi="Times New Roman" w:cs="Times New Roman"/>
          <w:sz w:val="24"/>
          <w:szCs w:val="24"/>
          <w:lang w:val="en-GB"/>
        </w:rPr>
        <w:t>Further explanation of the relative decline of raw silk exports from Bengal to Europe can be found in the changes in the commodity and value chains of raw silk production.</w:t>
      </w:r>
      <w:r w:rsidR="007F0C56">
        <w:rPr>
          <w:rFonts w:ascii="Times New Roman" w:hAnsi="Times New Roman" w:cs="Times New Roman"/>
          <w:sz w:val="24"/>
          <w:szCs w:val="24"/>
          <w:lang w:val="en-GB"/>
        </w:rPr>
        <w:t xml:space="preserve"> Unfortunately,</w:t>
      </w:r>
      <w:r>
        <w:rPr>
          <w:rFonts w:ascii="Times New Roman" w:hAnsi="Times New Roman" w:cs="Times New Roman"/>
          <w:sz w:val="24"/>
          <w:szCs w:val="24"/>
          <w:lang w:val="en-GB"/>
        </w:rPr>
        <w:t xml:space="preserve"> </w:t>
      </w:r>
      <w:r w:rsidR="0002242F">
        <w:rPr>
          <w:rFonts w:ascii="Times New Roman" w:hAnsi="Times New Roman" w:cs="Times New Roman"/>
          <w:sz w:val="24"/>
          <w:szCs w:val="24"/>
          <w:lang w:val="en-GB"/>
        </w:rPr>
        <w:t>I did not find information about the breakdown of cost of silk produc</w:t>
      </w:r>
      <w:r w:rsidR="004F4378">
        <w:rPr>
          <w:rFonts w:ascii="Times New Roman" w:hAnsi="Times New Roman" w:cs="Times New Roman"/>
          <w:sz w:val="24"/>
          <w:szCs w:val="24"/>
          <w:lang w:val="en-GB"/>
        </w:rPr>
        <w:t>tion for</w:t>
      </w:r>
      <w:r>
        <w:rPr>
          <w:rFonts w:ascii="Times New Roman" w:hAnsi="Times New Roman" w:cs="Times New Roman"/>
          <w:sz w:val="24"/>
          <w:szCs w:val="24"/>
          <w:lang w:val="en-GB"/>
        </w:rPr>
        <w:t xml:space="preserve"> private entrepreneurs.</w:t>
      </w:r>
      <w:r w:rsidR="001B1CFF">
        <w:rPr>
          <w:rFonts w:ascii="Times New Roman" w:hAnsi="Times New Roman" w:cs="Times New Roman"/>
          <w:sz w:val="24"/>
          <w:szCs w:val="24"/>
          <w:lang w:val="en-GB"/>
        </w:rPr>
        <w:t xml:space="preserve"> However, from the analysis of the changes in the commodity chain of raw silk production (</w:t>
      </w:r>
      <w:r w:rsidR="00B817DE" w:rsidRPr="00B817DE">
        <w:rPr>
          <w:rFonts w:ascii="Times New Roman" w:hAnsi="Times New Roman" w:cs="Times New Roman"/>
          <w:sz w:val="24"/>
          <w:szCs w:val="24"/>
          <w:lang w:val="en-GB"/>
        </w:rPr>
        <w:t>figure 2</w:t>
      </w:r>
      <w:r w:rsidR="001B1CFF" w:rsidRPr="00B817DE">
        <w:rPr>
          <w:rFonts w:ascii="Times New Roman" w:hAnsi="Times New Roman" w:cs="Times New Roman"/>
          <w:sz w:val="24"/>
          <w:szCs w:val="24"/>
          <w:lang w:val="en-GB"/>
        </w:rPr>
        <w:t>)</w:t>
      </w:r>
      <w:r w:rsidR="001B1CFF">
        <w:rPr>
          <w:rFonts w:ascii="Times New Roman" w:hAnsi="Times New Roman" w:cs="Times New Roman"/>
          <w:sz w:val="24"/>
          <w:szCs w:val="24"/>
          <w:lang w:val="en-GB"/>
        </w:rPr>
        <w:t xml:space="preserve"> is clear that in comparison to the Company</w:t>
      </w:r>
      <w:r w:rsidR="003A3CC4">
        <w:rPr>
          <w:rFonts w:ascii="Times New Roman" w:hAnsi="Times New Roman" w:cs="Times New Roman"/>
          <w:sz w:val="24"/>
          <w:szCs w:val="24"/>
          <w:lang w:val="en-GB"/>
        </w:rPr>
        <w:t xml:space="preserve"> private entrepreneurs had</w:t>
      </w:r>
      <w:r w:rsidR="001B1CFF">
        <w:rPr>
          <w:rFonts w:ascii="Times New Roman" w:hAnsi="Times New Roman" w:cs="Times New Roman"/>
          <w:sz w:val="24"/>
          <w:szCs w:val="24"/>
          <w:lang w:val="en-GB"/>
        </w:rPr>
        <w:t xml:space="preserve"> </w:t>
      </w:r>
      <w:r w:rsidR="003A3CC4">
        <w:rPr>
          <w:rFonts w:ascii="Times New Roman" w:hAnsi="Times New Roman" w:cs="Times New Roman"/>
          <w:sz w:val="24"/>
          <w:szCs w:val="24"/>
          <w:lang w:val="en-GB"/>
        </w:rPr>
        <w:t>l</w:t>
      </w:r>
      <w:r w:rsidR="001B1CFF" w:rsidRPr="001B1CFF">
        <w:rPr>
          <w:rFonts w:ascii="Times New Roman" w:hAnsi="Times New Roman" w:cs="Times New Roman"/>
          <w:sz w:val="24"/>
          <w:szCs w:val="24"/>
          <w:lang w:val="en-GB"/>
        </w:rPr>
        <w:t>ess ec</w:t>
      </w:r>
      <w:r w:rsidR="003A3CC4">
        <w:rPr>
          <w:rFonts w:ascii="Times New Roman" w:hAnsi="Times New Roman" w:cs="Times New Roman"/>
          <w:sz w:val="24"/>
          <w:szCs w:val="24"/>
          <w:lang w:val="en-GB"/>
        </w:rPr>
        <w:t xml:space="preserve">onomic power vis-a-vis peasants due to the </w:t>
      </w:r>
      <w:r w:rsidR="007F0C56">
        <w:rPr>
          <w:rFonts w:ascii="Times New Roman" w:hAnsi="Times New Roman" w:cs="Times New Roman"/>
          <w:sz w:val="24"/>
          <w:szCs w:val="24"/>
          <w:lang w:val="en-GB"/>
        </w:rPr>
        <w:t>fact that they had less market</w:t>
      </w:r>
      <w:r w:rsidR="003A3CC4">
        <w:rPr>
          <w:rFonts w:ascii="Times New Roman" w:hAnsi="Times New Roman" w:cs="Times New Roman"/>
          <w:sz w:val="24"/>
          <w:szCs w:val="24"/>
          <w:lang w:val="en-GB"/>
        </w:rPr>
        <w:t xml:space="preserve"> power and had to compete for cocoons with other entrepreneurs</w:t>
      </w:r>
      <w:r w:rsidR="0096220D">
        <w:rPr>
          <w:rFonts w:ascii="Times New Roman" w:hAnsi="Times New Roman" w:cs="Times New Roman"/>
          <w:sz w:val="24"/>
          <w:szCs w:val="24"/>
          <w:lang w:val="en-GB"/>
        </w:rPr>
        <w:t>,</w:t>
      </w:r>
      <w:r w:rsidR="003A3CC4">
        <w:rPr>
          <w:rFonts w:ascii="Times New Roman" w:hAnsi="Times New Roman" w:cs="Times New Roman"/>
          <w:sz w:val="24"/>
          <w:szCs w:val="24"/>
          <w:lang w:val="en-GB"/>
        </w:rPr>
        <w:t xml:space="preserve"> European as well as domestic.</w:t>
      </w:r>
      <w:r w:rsidR="001B1CFF" w:rsidRPr="001B1CFF">
        <w:rPr>
          <w:rFonts w:ascii="Times New Roman" w:hAnsi="Times New Roman" w:cs="Times New Roman"/>
          <w:sz w:val="24"/>
          <w:szCs w:val="24"/>
          <w:lang w:val="en-GB"/>
        </w:rPr>
        <w:t xml:space="preserve"> </w:t>
      </w:r>
      <w:r w:rsidR="003A3CC4">
        <w:rPr>
          <w:rFonts w:ascii="Times New Roman" w:hAnsi="Times New Roman" w:cs="Times New Roman"/>
          <w:sz w:val="24"/>
          <w:szCs w:val="24"/>
          <w:lang w:val="en-GB"/>
        </w:rPr>
        <w:t>Private entrepreneurs had less control over the secondary stage of the chain since they had no administrative power over land and could not, for instance, attempt to promote silk production through lowering land taxes as the Company did.</w:t>
      </w:r>
      <w:r w:rsidR="003A3CC4">
        <w:rPr>
          <w:rStyle w:val="FootnoteReference"/>
          <w:rFonts w:ascii="Times New Roman" w:hAnsi="Times New Roman" w:cs="Times New Roman"/>
          <w:sz w:val="24"/>
          <w:szCs w:val="24"/>
          <w:lang w:val="en-GB"/>
        </w:rPr>
        <w:footnoteReference w:id="71"/>
      </w:r>
      <w:r w:rsidR="003A3CC4">
        <w:rPr>
          <w:rFonts w:ascii="Times New Roman" w:hAnsi="Times New Roman" w:cs="Times New Roman"/>
          <w:sz w:val="24"/>
          <w:szCs w:val="24"/>
          <w:lang w:val="en-GB"/>
        </w:rPr>
        <w:t xml:space="preserve"> Moreover, the entrepreneurs could not take advantage of economies of scale</w:t>
      </w:r>
      <w:r w:rsidR="0096220D">
        <w:rPr>
          <w:rFonts w:ascii="Times New Roman" w:hAnsi="Times New Roman" w:cs="Times New Roman"/>
          <w:sz w:val="24"/>
          <w:szCs w:val="24"/>
          <w:lang w:val="en-GB"/>
        </w:rPr>
        <w:t>.</w:t>
      </w:r>
      <w:r w:rsidR="00D64A47">
        <w:rPr>
          <w:rFonts w:ascii="Times New Roman" w:hAnsi="Times New Roman" w:cs="Times New Roman"/>
          <w:sz w:val="24"/>
          <w:szCs w:val="24"/>
          <w:lang w:val="en-GB"/>
        </w:rPr>
        <w:t xml:space="preserve"> T</w:t>
      </w:r>
      <w:r w:rsidR="003A3CC4">
        <w:rPr>
          <w:rFonts w:ascii="Times New Roman" w:hAnsi="Times New Roman" w:cs="Times New Roman"/>
          <w:sz w:val="24"/>
          <w:szCs w:val="24"/>
          <w:lang w:val="en-GB"/>
        </w:rPr>
        <w:t>he Company relied on</w:t>
      </w:r>
      <w:r w:rsidR="00D64A47">
        <w:rPr>
          <w:rFonts w:ascii="Times New Roman" w:hAnsi="Times New Roman" w:cs="Times New Roman"/>
          <w:sz w:val="24"/>
          <w:szCs w:val="24"/>
          <w:lang w:val="en-GB"/>
        </w:rPr>
        <w:t xml:space="preserve"> economies of scale</w:t>
      </w:r>
      <w:r w:rsidR="003A3CC4">
        <w:rPr>
          <w:rFonts w:ascii="Times New Roman" w:hAnsi="Times New Roman" w:cs="Times New Roman"/>
          <w:sz w:val="24"/>
          <w:szCs w:val="24"/>
          <w:lang w:val="en-GB"/>
        </w:rPr>
        <w:t xml:space="preserve"> when</w:t>
      </w:r>
      <w:r w:rsidR="0096220D">
        <w:rPr>
          <w:rFonts w:ascii="Times New Roman" w:hAnsi="Times New Roman" w:cs="Times New Roman"/>
          <w:sz w:val="24"/>
          <w:szCs w:val="24"/>
          <w:lang w:val="en-GB"/>
        </w:rPr>
        <w:t xml:space="preserve"> investing into innovations of technology and sending European silk specialists to implement best practices.</w:t>
      </w:r>
      <w:r w:rsidR="003A3CC4">
        <w:rPr>
          <w:rFonts w:ascii="Times New Roman" w:hAnsi="Times New Roman" w:cs="Times New Roman"/>
          <w:sz w:val="24"/>
          <w:szCs w:val="24"/>
          <w:lang w:val="en-GB"/>
        </w:rPr>
        <w:t xml:space="preserve"> </w:t>
      </w:r>
      <w:r w:rsidR="00D64A47">
        <w:rPr>
          <w:rFonts w:ascii="Times New Roman" w:hAnsi="Times New Roman" w:cs="Times New Roman"/>
          <w:sz w:val="24"/>
          <w:szCs w:val="24"/>
          <w:lang w:val="en-GB"/>
        </w:rPr>
        <w:t>Considering the fact tha</w:t>
      </w:r>
      <w:r w:rsidR="007F0C56">
        <w:rPr>
          <w:rFonts w:ascii="Times New Roman" w:hAnsi="Times New Roman" w:cs="Times New Roman"/>
          <w:sz w:val="24"/>
          <w:szCs w:val="24"/>
          <w:lang w:val="en-GB"/>
        </w:rPr>
        <w:t>t harvests often failed due to adverse</w:t>
      </w:r>
      <w:r w:rsidR="00D64A47">
        <w:rPr>
          <w:rFonts w:ascii="Times New Roman" w:hAnsi="Times New Roman" w:cs="Times New Roman"/>
          <w:sz w:val="24"/>
          <w:szCs w:val="24"/>
          <w:lang w:val="en-GB"/>
        </w:rPr>
        <w:t xml:space="preserve"> weather conditions</w:t>
      </w:r>
      <w:r w:rsidR="007F0C56">
        <w:rPr>
          <w:rFonts w:ascii="Times New Roman" w:hAnsi="Times New Roman" w:cs="Times New Roman"/>
          <w:sz w:val="24"/>
          <w:szCs w:val="24"/>
          <w:lang w:val="en-GB"/>
        </w:rPr>
        <w:t>,</w:t>
      </w:r>
      <w:r w:rsidR="00D64A47">
        <w:rPr>
          <w:rFonts w:ascii="Times New Roman" w:hAnsi="Times New Roman" w:cs="Times New Roman"/>
          <w:sz w:val="24"/>
          <w:szCs w:val="24"/>
          <w:lang w:val="en-GB"/>
        </w:rPr>
        <w:t xml:space="preserve"> having filatures in all silk districts was beneficial to the Company because it enabled the EEIC to spread risks. Pr</w:t>
      </w:r>
      <w:r w:rsidR="007F0C56">
        <w:rPr>
          <w:rFonts w:ascii="Times New Roman" w:hAnsi="Times New Roman" w:cs="Times New Roman"/>
          <w:sz w:val="24"/>
          <w:szCs w:val="24"/>
          <w:lang w:val="en-GB"/>
        </w:rPr>
        <w:t>ivate entrepreneurs could not rely on economies of scale i</w:t>
      </w:r>
      <w:r w:rsidR="00D64A47">
        <w:rPr>
          <w:rFonts w:ascii="Times New Roman" w:hAnsi="Times New Roman" w:cs="Times New Roman"/>
          <w:sz w:val="24"/>
          <w:szCs w:val="24"/>
          <w:lang w:val="en-GB"/>
        </w:rPr>
        <w:t>n</w:t>
      </w:r>
      <w:r w:rsidR="00606804">
        <w:rPr>
          <w:rFonts w:ascii="Times New Roman" w:hAnsi="Times New Roman" w:cs="Times New Roman"/>
          <w:sz w:val="24"/>
          <w:szCs w:val="24"/>
          <w:lang w:val="en-GB"/>
        </w:rPr>
        <w:t xml:space="preserve"> the third stage of the commodity chain.</w:t>
      </w:r>
      <w:r w:rsidR="00D64A47">
        <w:rPr>
          <w:rFonts w:ascii="Times New Roman" w:hAnsi="Times New Roman" w:cs="Times New Roman"/>
          <w:sz w:val="24"/>
          <w:szCs w:val="24"/>
          <w:lang w:val="en-GB"/>
        </w:rPr>
        <w:t xml:space="preserve"> </w:t>
      </w:r>
      <w:r w:rsidR="007F0C56">
        <w:rPr>
          <w:rFonts w:ascii="Times New Roman" w:hAnsi="Times New Roman" w:cs="Times New Roman"/>
          <w:sz w:val="24"/>
          <w:szCs w:val="24"/>
          <w:lang w:val="en-GB"/>
        </w:rPr>
        <w:t>Moreover, w</w:t>
      </w:r>
      <w:r w:rsidR="00EB531C">
        <w:rPr>
          <w:rFonts w:ascii="Times New Roman" w:hAnsi="Times New Roman" w:cs="Times New Roman"/>
          <w:sz w:val="24"/>
          <w:szCs w:val="24"/>
          <w:lang w:val="en-GB"/>
        </w:rPr>
        <w:t xml:space="preserve">hen considering the changes in the commodity chain also from the point of view of value chain, it becomes apparent that the private manufacturers faced adverse situation. Figure 2 </w:t>
      </w:r>
      <w:proofErr w:type="gramStart"/>
      <w:r w:rsidR="00F46699">
        <w:rPr>
          <w:rFonts w:ascii="Times New Roman" w:hAnsi="Times New Roman" w:cs="Times New Roman"/>
          <w:sz w:val="24"/>
          <w:szCs w:val="24"/>
          <w:lang w:val="en-GB"/>
        </w:rPr>
        <w:t>shows</w:t>
      </w:r>
      <w:proofErr w:type="gramEnd"/>
      <w:r w:rsidR="00F46699">
        <w:rPr>
          <w:rFonts w:ascii="Times New Roman" w:hAnsi="Times New Roman" w:cs="Times New Roman"/>
          <w:sz w:val="24"/>
          <w:szCs w:val="24"/>
          <w:lang w:val="en-GB"/>
        </w:rPr>
        <w:t xml:space="preserve"> that the Company had spent</w:t>
      </w:r>
      <w:r w:rsidR="00EB531C">
        <w:rPr>
          <w:rFonts w:ascii="Times New Roman" w:hAnsi="Times New Roman" w:cs="Times New Roman"/>
          <w:sz w:val="24"/>
          <w:szCs w:val="24"/>
          <w:lang w:val="en-GB"/>
        </w:rPr>
        <w:t xml:space="preserve"> 11s. 2d. before 1 sm. lbs. of silk reached the British market. This calculation does not take into consideration the costs of advertising, organisation of sales etc. as the Company itself did not add these to the costs of produ</w:t>
      </w:r>
      <w:r w:rsidR="00F46699">
        <w:rPr>
          <w:rFonts w:ascii="Times New Roman" w:hAnsi="Times New Roman" w:cs="Times New Roman"/>
          <w:sz w:val="24"/>
          <w:szCs w:val="24"/>
          <w:lang w:val="en-GB"/>
        </w:rPr>
        <w:t xml:space="preserve">cing Bengal raw silk. From the </w:t>
      </w:r>
      <w:proofErr w:type="gramStart"/>
      <w:r w:rsidR="00F46699">
        <w:rPr>
          <w:rFonts w:ascii="Times New Roman" w:hAnsi="Times New Roman" w:cs="Times New Roman"/>
          <w:sz w:val="24"/>
          <w:szCs w:val="24"/>
          <w:lang w:val="en-GB"/>
        </w:rPr>
        <w:lastRenderedPageBreak/>
        <w:t>11.s.2d.</w:t>
      </w:r>
      <w:r w:rsidR="00EB531C">
        <w:rPr>
          <w:rFonts w:ascii="Times New Roman" w:hAnsi="Times New Roman" w:cs="Times New Roman"/>
          <w:sz w:val="24"/>
          <w:szCs w:val="24"/>
          <w:lang w:val="en-GB"/>
        </w:rPr>
        <w:t>,</w:t>
      </w:r>
      <w:proofErr w:type="gramEnd"/>
      <w:r w:rsidR="00EB531C">
        <w:rPr>
          <w:rFonts w:ascii="Times New Roman" w:hAnsi="Times New Roman" w:cs="Times New Roman"/>
          <w:sz w:val="24"/>
          <w:szCs w:val="24"/>
          <w:lang w:val="en-GB"/>
        </w:rPr>
        <w:t xml:space="preserve"> 6s. </w:t>
      </w:r>
      <w:proofErr w:type="gramStart"/>
      <w:r w:rsidR="00EB531C">
        <w:rPr>
          <w:rFonts w:ascii="Times New Roman" w:hAnsi="Times New Roman" w:cs="Times New Roman"/>
          <w:sz w:val="24"/>
          <w:szCs w:val="24"/>
          <w:lang w:val="en-GB"/>
        </w:rPr>
        <w:t>represent</w:t>
      </w:r>
      <w:proofErr w:type="gramEnd"/>
      <w:r w:rsidR="00EB531C">
        <w:rPr>
          <w:rFonts w:ascii="Times New Roman" w:hAnsi="Times New Roman" w:cs="Times New Roman"/>
          <w:sz w:val="24"/>
          <w:szCs w:val="24"/>
          <w:lang w:val="en-GB"/>
        </w:rPr>
        <w:t xml:space="preserve"> the cost of cocoons</w:t>
      </w:r>
      <w:r w:rsidR="00A9240D">
        <w:rPr>
          <w:rFonts w:ascii="Times New Roman" w:hAnsi="Times New Roman" w:cs="Times New Roman"/>
          <w:sz w:val="24"/>
          <w:szCs w:val="24"/>
          <w:lang w:val="en-GB"/>
        </w:rPr>
        <w:t>,</w:t>
      </w:r>
      <w:r w:rsidR="00EB531C">
        <w:rPr>
          <w:rFonts w:ascii="Times New Roman" w:hAnsi="Times New Roman" w:cs="Times New Roman"/>
          <w:sz w:val="24"/>
          <w:szCs w:val="24"/>
          <w:lang w:val="en-GB"/>
        </w:rPr>
        <w:t xml:space="preserve"> 4s.1d.</w:t>
      </w:r>
      <w:r w:rsidR="00A9240D">
        <w:rPr>
          <w:rFonts w:ascii="Times New Roman" w:hAnsi="Times New Roman" w:cs="Times New Roman"/>
          <w:sz w:val="24"/>
          <w:szCs w:val="24"/>
          <w:lang w:val="en-GB"/>
        </w:rPr>
        <w:t xml:space="preserve"> </w:t>
      </w:r>
      <w:proofErr w:type="gramStart"/>
      <w:r w:rsidR="00A9240D">
        <w:rPr>
          <w:rFonts w:ascii="Times New Roman" w:hAnsi="Times New Roman" w:cs="Times New Roman"/>
          <w:sz w:val="24"/>
          <w:szCs w:val="24"/>
          <w:lang w:val="en-GB"/>
        </w:rPr>
        <w:t>are</w:t>
      </w:r>
      <w:proofErr w:type="gramEnd"/>
      <w:r w:rsidR="00A9240D">
        <w:rPr>
          <w:rFonts w:ascii="Times New Roman" w:hAnsi="Times New Roman" w:cs="Times New Roman"/>
          <w:sz w:val="24"/>
          <w:szCs w:val="24"/>
          <w:lang w:val="en-GB"/>
        </w:rPr>
        <w:t xml:space="preserve"> the costs of transportation,</w:t>
      </w:r>
      <w:r w:rsidR="00EB531C">
        <w:rPr>
          <w:rFonts w:ascii="Times New Roman" w:hAnsi="Times New Roman" w:cs="Times New Roman"/>
          <w:sz w:val="24"/>
          <w:szCs w:val="24"/>
          <w:lang w:val="en-GB"/>
        </w:rPr>
        <w:t xml:space="preserve"> warehousing</w:t>
      </w:r>
      <w:r w:rsidR="00A9240D">
        <w:rPr>
          <w:rFonts w:ascii="Times New Roman" w:hAnsi="Times New Roman" w:cs="Times New Roman"/>
          <w:sz w:val="24"/>
          <w:szCs w:val="24"/>
          <w:lang w:val="en-GB"/>
        </w:rPr>
        <w:t xml:space="preserve">, and customs, and only 1s. </w:t>
      </w:r>
      <w:proofErr w:type="gramStart"/>
      <w:r w:rsidR="00A9240D">
        <w:rPr>
          <w:rFonts w:ascii="Times New Roman" w:hAnsi="Times New Roman" w:cs="Times New Roman"/>
          <w:sz w:val="24"/>
          <w:szCs w:val="24"/>
          <w:lang w:val="en-GB"/>
        </w:rPr>
        <w:t>is</w:t>
      </w:r>
      <w:proofErr w:type="gramEnd"/>
      <w:r w:rsidR="00A9240D">
        <w:rPr>
          <w:rFonts w:ascii="Times New Roman" w:hAnsi="Times New Roman" w:cs="Times New Roman"/>
          <w:sz w:val="24"/>
          <w:szCs w:val="24"/>
          <w:lang w:val="en-GB"/>
        </w:rPr>
        <w:t xml:space="preserve"> reeling. Thus, saving on transportation and warehousing and access to cheap and good qu</w:t>
      </w:r>
      <w:r w:rsidR="00F46699">
        <w:rPr>
          <w:rFonts w:ascii="Times New Roman" w:hAnsi="Times New Roman" w:cs="Times New Roman"/>
          <w:sz w:val="24"/>
          <w:szCs w:val="24"/>
          <w:lang w:val="en-GB"/>
        </w:rPr>
        <w:t>ality cocoons was a necessity. Moreover, i</w:t>
      </w:r>
      <w:r w:rsidR="00A9240D">
        <w:rPr>
          <w:rFonts w:ascii="Times New Roman" w:hAnsi="Times New Roman" w:cs="Times New Roman"/>
          <w:sz w:val="24"/>
          <w:szCs w:val="24"/>
          <w:lang w:val="en-GB"/>
        </w:rPr>
        <w:t>t seems safe to assume that the private manufacturers incurred costs in advertising their silk a</w:t>
      </w:r>
      <w:r w:rsidR="00F46699">
        <w:rPr>
          <w:rFonts w:ascii="Times New Roman" w:hAnsi="Times New Roman" w:cs="Times New Roman"/>
          <w:sz w:val="24"/>
          <w:szCs w:val="24"/>
          <w:lang w:val="en-GB"/>
        </w:rPr>
        <w:t>nd organisation of sales. Besides, a</w:t>
      </w:r>
      <w:r w:rsidR="00A9240D">
        <w:rPr>
          <w:rFonts w:ascii="Times New Roman" w:hAnsi="Times New Roman" w:cs="Times New Roman"/>
          <w:sz w:val="24"/>
          <w:szCs w:val="24"/>
          <w:lang w:val="en-GB"/>
        </w:rPr>
        <w:t>n important factor that is not considered in the calculations of production costs is information costs. The Company</w:t>
      </w:r>
      <w:r w:rsidR="00F46699">
        <w:rPr>
          <w:rFonts w:ascii="Times New Roman" w:hAnsi="Times New Roman" w:cs="Times New Roman"/>
          <w:sz w:val="24"/>
          <w:szCs w:val="24"/>
          <w:lang w:val="en-GB"/>
        </w:rPr>
        <w:t xml:space="preserve"> had both communicat</w:t>
      </w:r>
      <w:r w:rsidR="00944156">
        <w:rPr>
          <w:rFonts w:ascii="Times New Roman" w:hAnsi="Times New Roman" w:cs="Times New Roman"/>
          <w:sz w:val="24"/>
          <w:szCs w:val="24"/>
          <w:lang w:val="en-GB"/>
        </w:rPr>
        <w:t xml:space="preserve">ion channels and personnel </w:t>
      </w:r>
      <w:proofErr w:type="gramStart"/>
      <w:r w:rsidR="00944156">
        <w:rPr>
          <w:rFonts w:ascii="Times New Roman" w:hAnsi="Times New Roman" w:cs="Times New Roman"/>
          <w:sz w:val="24"/>
          <w:szCs w:val="24"/>
          <w:lang w:val="en-GB"/>
        </w:rPr>
        <w:t xml:space="preserve">–  </w:t>
      </w:r>
      <w:r w:rsidR="00944156" w:rsidRPr="001C37DD">
        <w:rPr>
          <w:rFonts w:ascii="Times New Roman" w:hAnsi="Times New Roman" w:cs="Times New Roman"/>
          <w:sz w:val="24"/>
          <w:szCs w:val="24"/>
          <w:lang w:val="en-GB"/>
        </w:rPr>
        <w:t>Inspector</w:t>
      </w:r>
      <w:proofErr w:type="gramEnd"/>
      <w:r w:rsidR="00944156" w:rsidRPr="001C37DD">
        <w:rPr>
          <w:rFonts w:ascii="Times New Roman" w:hAnsi="Times New Roman" w:cs="Times New Roman"/>
          <w:sz w:val="24"/>
          <w:szCs w:val="24"/>
          <w:lang w:val="en-GB"/>
        </w:rPr>
        <w:t xml:space="preserve"> of raw silk</w:t>
      </w:r>
      <w:r w:rsidR="00F46699">
        <w:rPr>
          <w:rFonts w:ascii="Times New Roman" w:hAnsi="Times New Roman" w:cs="Times New Roman"/>
          <w:sz w:val="24"/>
          <w:szCs w:val="24"/>
          <w:lang w:val="en-GB"/>
        </w:rPr>
        <w:t xml:space="preserve"> in London</w:t>
      </w:r>
      <w:r w:rsidR="00944156">
        <w:rPr>
          <w:rFonts w:ascii="Times New Roman" w:hAnsi="Times New Roman" w:cs="Times New Roman"/>
          <w:sz w:val="24"/>
          <w:szCs w:val="24"/>
          <w:lang w:val="en-GB"/>
        </w:rPr>
        <w:t xml:space="preserve"> and Superintendent General in Calcutta</w:t>
      </w:r>
      <w:r w:rsidR="00F46699">
        <w:rPr>
          <w:rFonts w:ascii="Times New Roman" w:hAnsi="Times New Roman" w:cs="Times New Roman"/>
          <w:sz w:val="24"/>
          <w:szCs w:val="24"/>
          <w:lang w:val="en-GB"/>
        </w:rPr>
        <w:t xml:space="preserve"> – that gathered information at sales and from British manufacturers as well as information about technologies and these were transferred to Bengal. Again the Company had the advantage that this information was transferred to all filatures. Another factor that is not included in the calculation is knowledge of Bengal environment. </w:t>
      </w:r>
      <w:r w:rsidR="00620D53">
        <w:rPr>
          <w:rFonts w:ascii="Times New Roman" w:hAnsi="Times New Roman" w:cs="Times New Roman"/>
          <w:sz w:val="24"/>
          <w:szCs w:val="24"/>
          <w:lang w:val="en-GB"/>
        </w:rPr>
        <w:t xml:space="preserve">As pointed out by private manufacturers such as Grout, in the pre-1833 period the entrepreneurs that newly arrived to Bengal relied on the Company for information and assistance </w:t>
      </w:r>
      <w:r w:rsidR="00646AF8">
        <w:rPr>
          <w:rFonts w:ascii="Times New Roman" w:hAnsi="Times New Roman" w:cs="Times New Roman"/>
          <w:sz w:val="24"/>
          <w:szCs w:val="24"/>
          <w:lang w:val="en-GB"/>
        </w:rPr>
        <w:t xml:space="preserve">such as </w:t>
      </w:r>
      <w:r w:rsidR="00620D53">
        <w:rPr>
          <w:rFonts w:ascii="Times New Roman" w:hAnsi="Times New Roman" w:cs="Times New Roman"/>
          <w:sz w:val="24"/>
          <w:szCs w:val="24"/>
          <w:lang w:val="en-GB"/>
        </w:rPr>
        <w:t>architects for buildin</w:t>
      </w:r>
      <w:r w:rsidR="00646AF8">
        <w:rPr>
          <w:rFonts w:ascii="Times New Roman" w:hAnsi="Times New Roman" w:cs="Times New Roman"/>
          <w:sz w:val="24"/>
          <w:szCs w:val="24"/>
          <w:lang w:val="en-GB"/>
        </w:rPr>
        <w:t>g their filatures</w:t>
      </w:r>
      <w:r w:rsidR="00620D53">
        <w:rPr>
          <w:rFonts w:ascii="Times New Roman" w:hAnsi="Times New Roman" w:cs="Times New Roman"/>
          <w:sz w:val="24"/>
          <w:szCs w:val="24"/>
          <w:lang w:val="en-GB"/>
        </w:rPr>
        <w:t>.</w:t>
      </w:r>
      <w:r w:rsidR="00620D53">
        <w:rPr>
          <w:rStyle w:val="FootnoteReference"/>
          <w:rFonts w:ascii="Times New Roman" w:hAnsi="Times New Roman" w:cs="Times New Roman"/>
          <w:sz w:val="24"/>
          <w:szCs w:val="24"/>
          <w:lang w:val="en-GB"/>
        </w:rPr>
        <w:footnoteReference w:id="72"/>
      </w:r>
      <w:r w:rsidR="00620D53">
        <w:rPr>
          <w:rFonts w:ascii="Times New Roman" w:hAnsi="Times New Roman" w:cs="Times New Roman"/>
          <w:sz w:val="24"/>
          <w:szCs w:val="24"/>
          <w:lang w:val="en-GB"/>
        </w:rPr>
        <w:t xml:space="preserve"> </w:t>
      </w:r>
      <w:r w:rsidR="00F46699">
        <w:rPr>
          <w:rFonts w:ascii="Times New Roman" w:hAnsi="Times New Roman" w:cs="Times New Roman"/>
          <w:sz w:val="24"/>
          <w:szCs w:val="24"/>
          <w:lang w:val="en-GB"/>
        </w:rPr>
        <w:t xml:space="preserve"> </w:t>
      </w:r>
    </w:p>
    <w:p w:rsidR="00944156" w:rsidRDefault="00944156" w:rsidP="007436AB">
      <w:pPr>
        <w:spacing w:after="0" w:line="480" w:lineRule="auto"/>
        <w:ind w:firstLine="851"/>
        <w:jc w:val="both"/>
        <w:rPr>
          <w:rFonts w:ascii="Times New Roman" w:hAnsi="Times New Roman" w:cs="Times New Roman"/>
          <w:sz w:val="24"/>
          <w:szCs w:val="24"/>
          <w:lang w:val="en-GB"/>
        </w:rPr>
      </w:pPr>
    </w:p>
    <w:p w:rsidR="0002242F" w:rsidRPr="00077138" w:rsidRDefault="00D64A47" w:rsidP="00944156">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sidR="0002242F">
        <w:rPr>
          <w:rFonts w:ascii="Times New Roman" w:hAnsi="Times New Roman" w:cs="Times New Roman"/>
          <w:b/>
          <w:sz w:val="24"/>
          <w:szCs w:val="24"/>
          <w:lang w:val="en-US"/>
        </w:rPr>
        <w:t xml:space="preserve">Figure </w:t>
      </w:r>
      <w:r w:rsidR="0002242F" w:rsidRPr="00DE23AF">
        <w:rPr>
          <w:rFonts w:ascii="Times New Roman" w:hAnsi="Times New Roman" w:cs="Times New Roman"/>
          <w:b/>
          <w:sz w:val="24"/>
          <w:szCs w:val="24"/>
          <w:lang w:val="en-US"/>
        </w:rPr>
        <w:t>1.</w:t>
      </w:r>
      <w:proofErr w:type="gramEnd"/>
      <w:r w:rsidR="0002242F" w:rsidRPr="00DE23AF">
        <w:rPr>
          <w:rFonts w:ascii="Times New Roman" w:hAnsi="Times New Roman" w:cs="Times New Roman"/>
          <w:b/>
          <w:sz w:val="24"/>
          <w:szCs w:val="24"/>
          <w:lang w:val="en-US"/>
        </w:rPr>
        <w:t xml:space="preserve"> Commodity Chain in Raw S</w:t>
      </w:r>
      <w:r w:rsidR="0002242F">
        <w:rPr>
          <w:rFonts w:ascii="Times New Roman" w:hAnsi="Times New Roman" w:cs="Times New Roman"/>
          <w:b/>
          <w:sz w:val="24"/>
          <w:szCs w:val="24"/>
          <w:lang w:val="en-US"/>
        </w:rPr>
        <w:t>ilk Production in Bengal, after 1833</w:t>
      </w:r>
    </w:p>
    <w:tbl>
      <w:tblPr>
        <w:tblStyle w:val="MediumShading1"/>
        <w:tblW w:w="9462" w:type="dxa"/>
        <w:jc w:val="center"/>
        <w:tblLook w:val="00A0" w:firstRow="1" w:lastRow="0" w:firstColumn="1" w:lastColumn="0" w:noHBand="0" w:noVBand="0"/>
      </w:tblPr>
      <w:tblGrid>
        <w:gridCol w:w="2800"/>
        <w:gridCol w:w="3473"/>
        <w:gridCol w:w="3189"/>
      </w:tblGrid>
      <w:tr w:rsidR="0002242F" w:rsidRPr="00077138" w:rsidTr="000224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0" w:type="dxa"/>
          </w:tcPr>
          <w:p w:rsidR="0002242F" w:rsidRPr="00077138" w:rsidRDefault="0002242F" w:rsidP="00D7457D">
            <w:pPr>
              <w:tabs>
                <w:tab w:val="left" w:pos="3686"/>
                <w:tab w:val="left" w:pos="7088"/>
              </w:tabs>
              <w:contextualSpacing/>
              <w:rPr>
                <w:rFonts w:ascii="Times New Roman" w:hAnsi="Times New Roman" w:cs="Times New Roman"/>
                <w:sz w:val="24"/>
                <w:szCs w:val="24"/>
                <w:lang w:val="en-GB"/>
              </w:rPr>
            </w:pPr>
            <w:r w:rsidRPr="00077138">
              <w:rPr>
                <w:rFonts w:ascii="Times New Roman" w:hAnsi="Times New Roman" w:cs="Times New Roman"/>
                <w:sz w:val="24"/>
                <w:szCs w:val="24"/>
                <w:lang w:val="en-GB"/>
              </w:rPr>
              <w:t>Primary stage</w:t>
            </w:r>
          </w:p>
        </w:tc>
        <w:tc>
          <w:tcPr>
            <w:cnfStyle w:val="000010000000" w:firstRow="0" w:lastRow="0" w:firstColumn="0" w:lastColumn="0" w:oddVBand="1" w:evenVBand="0" w:oddHBand="0" w:evenHBand="0" w:firstRowFirstColumn="0" w:firstRowLastColumn="0" w:lastRowFirstColumn="0" w:lastRowLastColumn="0"/>
            <w:tcW w:w="3473" w:type="dxa"/>
          </w:tcPr>
          <w:p w:rsidR="0002242F" w:rsidRPr="00077138" w:rsidRDefault="0002242F" w:rsidP="00D7457D">
            <w:pPr>
              <w:tabs>
                <w:tab w:val="left" w:pos="3686"/>
                <w:tab w:val="left" w:pos="7088"/>
              </w:tabs>
              <w:contextualSpacing/>
              <w:rPr>
                <w:rFonts w:ascii="Times New Roman" w:hAnsi="Times New Roman" w:cs="Times New Roman"/>
                <w:sz w:val="24"/>
                <w:szCs w:val="24"/>
                <w:lang w:val="en-GB"/>
              </w:rPr>
            </w:pPr>
            <w:r w:rsidRPr="00077138">
              <w:rPr>
                <w:rFonts w:ascii="Times New Roman" w:hAnsi="Times New Roman" w:cs="Times New Roman"/>
                <w:sz w:val="24"/>
                <w:szCs w:val="24"/>
                <w:lang w:val="en-GB"/>
              </w:rPr>
              <w:t>Secondary stage</w:t>
            </w:r>
          </w:p>
        </w:tc>
        <w:tc>
          <w:tcPr>
            <w:tcW w:w="3189" w:type="dxa"/>
          </w:tcPr>
          <w:p w:rsidR="0002242F" w:rsidRPr="00077138" w:rsidRDefault="0002242F" w:rsidP="00D7457D">
            <w:pPr>
              <w:tabs>
                <w:tab w:val="left" w:pos="3686"/>
                <w:tab w:val="left" w:pos="7088"/>
              </w:tabs>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77138">
              <w:rPr>
                <w:rFonts w:ascii="Times New Roman" w:hAnsi="Times New Roman" w:cs="Times New Roman"/>
                <w:sz w:val="24"/>
                <w:szCs w:val="24"/>
                <w:lang w:val="en-GB"/>
              </w:rPr>
              <w:t>Tertiary stage</w:t>
            </w:r>
          </w:p>
        </w:tc>
      </w:tr>
      <w:tr w:rsidR="0002242F" w:rsidRPr="00077138" w:rsidTr="000224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0" w:type="dxa"/>
          </w:tcPr>
          <w:p w:rsidR="0002242F" w:rsidRPr="00077138" w:rsidRDefault="0002242F" w:rsidP="00D7457D">
            <w:pPr>
              <w:tabs>
                <w:tab w:val="left" w:pos="3686"/>
                <w:tab w:val="left" w:pos="7655"/>
              </w:tabs>
              <w:contextualSpacing/>
              <w:rPr>
                <w:rFonts w:ascii="Times New Roman" w:hAnsi="Times New Roman" w:cs="Times New Roman"/>
                <w:sz w:val="24"/>
                <w:szCs w:val="24"/>
                <w:lang w:val="en-GB"/>
              </w:rPr>
            </w:pPr>
            <w:r w:rsidRPr="00077138">
              <w:rPr>
                <w:rFonts w:ascii="Times New Roman" w:hAnsi="Times New Roman" w:cs="Times New Roman"/>
                <w:sz w:val="24"/>
                <w:szCs w:val="24"/>
                <w:lang w:val="en-GB"/>
              </w:rPr>
              <w:t>Controlled by peasants</w:t>
            </w:r>
          </w:p>
        </w:tc>
        <w:tc>
          <w:tcPr>
            <w:cnfStyle w:val="000010000000" w:firstRow="0" w:lastRow="0" w:firstColumn="0" w:lastColumn="0" w:oddVBand="1" w:evenVBand="0" w:oddHBand="0" w:evenHBand="0" w:firstRowFirstColumn="0" w:firstRowLastColumn="0" w:lastRowFirstColumn="0" w:lastRowLastColumn="0"/>
            <w:tcW w:w="3473" w:type="dxa"/>
          </w:tcPr>
          <w:p w:rsidR="0002242F" w:rsidRPr="00077138" w:rsidRDefault="0002242F" w:rsidP="00D7457D">
            <w:pPr>
              <w:tabs>
                <w:tab w:val="left" w:pos="3686"/>
                <w:tab w:val="left" w:pos="7655"/>
              </w:tabs>
              <w:ind w:firstLine="26"/>
              <w:contextualSpacing/>
              <w:rPr>
                <w:rFonts w:ascii="Times New Roman" w:hAnsi="Times New Roman" w:cs="Times New Roman"/>
                <w:b/>
                <w:sz w:val="24"/>
                <w:szCs w:val="24"/>
                <w:lang w:val="en-GB"/>
              </w:rPr>
            </w:pPr>
            <w:r>
              <w:rPr>
                <w:rFonts w:ascii="Times New Roman" w:hAnsi="Times New Roman" w:cs="Times New Roman"/>
                <w:b/>
                <w:sz w:val="24"/>
                <w:szCs w:val="24"/>
                <w:lang w:val="en-GB"/>
              </w:rPr>
              <w:t>Controlled by entrepreneurs</w:t>
            </w:r>
          </w:p>
        </w:tc>
        <w:tc>
          <w:tcPr>
            <w:tcW w:w="3189" w:type="dxa"/>
          </w:tcPr>
          <w:p w:rsidR="0002242F" w:rsidRPr="00077138" w:rsidRDefault="0002242F" w:rsidP="00D7457D">
            <w:pPr>
              <w:tabs>
                <w:tab w:val="left" w:pos="3686"/>
                <w:tab w:val="left" w:pos="7655"/>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Pr>
                <w:rFonts w:ascii="Times New Roman" w:hAnsi="Times New Roman" w:cs="Times New Roman"/>
                <w:b/>
                <w:sz w:val="24"/>
                <w:szCs w:val="24"/>
                <w:lang w:val="en-GB"/>
              </w:rPr>
              <w:t>Controlled by entrepreneurs</w:t>
            </w:r>
          </w:p>
        </w:tc>
      </w:tr>
      <w:tr w:rsidR="0002242F" w:rsidRPr="00077138" w:rsidTr="0002242F">
        <w:trPr>
          <w:cnfStyle w:val="000000010000" w:firstRow="0" w:lastRow="0" w:firstColumn="0" w:lastColumn="0" w:oddVBand="0" w:evenVBand="0" w:oddHBand="0" w:evenHBand="1" w:firstRowFirstColumn="0" w:firstRowLastColumn="0" w:lastRowFirstColumn="0" w:lastRowLastColumn="0"/>
          <w:trHeight w:val="1496"/>
          <w:jc w:val="center"/>
        </w:trPr>
        <w:tc>
          <w:tcPr>
            <w:cnfStyle w:val="001000000000" w:firstRow="0" w:lastRow="0" w:firstColumn="1" w:lastColumn="0" w:oddVBand="0" w:evenVBand="0" w:oddHBand="0" w:evenHBand="0" w:firstRowFirstColumn="0" w:firstRowLastColumn="0" w:lastRowFirstColumn="0" w:lastRowLastColumn="0"/>
            <w:tcW w:w="2800" w:type="dxa"/>
            <w:shd w:val="clear" w:color="auto" w:fill="auto"/>
          </w:tcPr>
          <w:p w:rsidR="0002242F" w:rsidRPr="00077138" w:rsidRDefault="0002242F" w:rsidP="00D7457D">
            <w:pPr>
              <w:tabs>
                <w:tab w:val="left" w:pos="3686"/>
                <w:tab w:val="left" w:pos="7655"/>
              </w:tabs>
              <w:contextualSpacing/>
              <w:rPr>
                <w:rFonts w:ascii="Times New Roman" w:hAnsi="Times New Roman" w:cs="Times New Roman"/>
                <w:sz w:val="24"/>
                <w:szCs w:val="24"/>
                <w:lang w:val="en-GB"/>
              </w:rPr>
            </w:pPr>
            <w:r w:rsidRPr="00077138">
              <w:rPr>
                <w:rFonts w:ascii="Times New Roman" w:hAnsi="Times New Roman" w:cs="Times New Roman"/>
                <w:sz w:val="24"/>
                <w:szCs w:val="24"/>
                <w:lang w:val="en-GB"/>
              </w:rPr>
              <w:t xml:space="preserve">Inputs: </w:t>
            </w:r>
            <w:r w:rsidRPr="00C64BD4">
              <w:rPr>
                <w:rFonts w:ascii="Times New Roman" w:hAnsi="Times New Roman" w:cs="Times New Roman"/>
                <w:b w:val="0"/>
                <w:sz w:val="24"/>
                <w:szCs w:val="24"/>
                <w:lang w:val="en-GB"/>
              </w:rPr>
              <w:t>Silkworm eggs, Mulberry Leaves, Water, Peasant Labour, Land for Mulberry Cultivation and Cocooneries.</w:t>
            </w:r>
          </w:p>
        </w:tc>
        <w:tc>
          <w:tcPr>
            <w:cnfStyle w:val="000010000000" w:firstRow="0" w:lastRow="0" w:firstColumn="0" w:lastColumn="0" w:oddVBand="1" w:evenVBand="0" w:oddHBand="0" w:evenHBand="0" w:firstRowFirstColumn="0" w:firstRowLastColumn="0" w:lastRowFirstColumn="0" w:lastRowLastColumn="0"/>
            <w:tcW w:w="3473" w:type="dxa"/>
            <w:shd w:val="clear" w:color="auto" w:fill="auto"/>
          </w:tcPr>
          <w:p w:rsidR="0002242F" w:rsidRPr="00077138" w:rsidRDefault="0002242F" w:rsidP="00D7457D">
            <w:pPr>
              <w:tabs>
                <w:tab w:val="left" w:pos="3686"/>
                <w:tab w:val="left" w:pos="7655"/>
              </w:tabs>
              <w:contextualSpacing/>
              <w:rPr>
                <w:rFonts w:ascii="Times New Roman" w:hAnsi="Times New Roman" w:cs="Times New Roman"/>
                <w:sz w:val="24"/>
                <w:szCs w:val="24"/>
                <w:lang w:val="en-GB"/>
              </w:rPr>
            </w:pPr>
            <w:r w:rsidRPr="00077138">
              <w:rPr>
                <w:rFonts w:ascii="Times New Roman" w:hAnsi="Times New Roman" w:cs="Times New Roman"/>
                <w:b/>
                <w:sz w:val="24"/>
                <w:szCs w:val="24"/>
                <w:lang w:val="en-GB"/>
              </w:rPr>
              <w:t>Inputs:</w:t>
            </w:r>
            <w:r w:rsidRPr="00077138">
              <w:rPr>
                <w:rFonts w:ascii="Times New Roman" w:hAnsi="Times New Roman" w:cs="Times New Roman"/>
                <w:sz w:val="24"/>
                <w:szCs w:val="24"/>
                <w:lang w:val="en-GB"/>
              </w:rPr>
              <w:t xml:space="preserve"> Land for filatures, Filatures, Labour of Reelers, Supervision, Cocoons, Wood.</w:t>
            </w:r>
          </w:p>
        </w:tc>
        <w:tc>
          <w:tcPr>
            <w:tcW w:w="3189" w:type="dxa"/>
            <w:shd w:val="clear" w:color="auto" w:fill="auto"/>
          </w:tcPr>
          <w:p w:rsidR="0002242F" w:rsidRPr="00077138" w:rsidRDefault="0002242F" w:rsidP="00D7457D">
            <w:pPr>
              <w:tabs>
                <w:tab w:val="left" w:pos="3686"/>
                <w:tab w:val="left" w:pos="7655"/>
              </w:tabs>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GB"/>
              </w:rPr>
            </w:pPr>
            <w:r w:rsidRPr="00077138">
              <w:rPr>
                <w:rFonts w:ascii="Times New Roman" w:hAnsi="Times New Roman" w:cs="Times New Roman"/>
                <w:b/>
                <w:sz w:val="24"/>
                <w:szCs w:val="24"/>
                <w:lang w:val="en-GB"/>
              </w:rPr>
              <w:t>Inputs:</w:t>
            </w:r>
            <w:r w:rsidRPr="00077138">
              <w:rPr>
                <w:rFonts w:ascii="Times New Roman" w:hAnsi="Times New Roman" w:cs="Times New Roman"/>
                <w:sz w:val="24"/>
                <w:szCs w:val="24"/>
                <w:lang w:val="en-GB"/>
              </w:rPr>
              <w:t xml:space="preserve"> Freight, Customs, Charges for warehouses</w:t>
            </w:r>
            <w:r>
              <w:rPr>
                <w:rFonts w:ascii="Times New Roman" w:hAnsi="Times New Roman" w:cs="Times New Roman"/>
                <w:sz w:val="24"/>
                <w:szCs w:val="24"/>
                <w:lang w:val="en-GB"/>
              </w:rPr>
              <w:t>,</w:t>
            </w:r>
            <w:r w:rsidRPr="00077138">
              <w:rPr>
                <w:rFonts w:ascii="Times New Roman" w:hAnsi="Times New Roman" w:cs="Times New Roman"/>
                <w:sz w:val="24"/>
                <w:szCs w:val="24"/>
                <w:lang w:val="en-GB"/>
              </w:rPr>
              <w:t xml:space="preserve"> etc.</w:t>
            </w:r>
          </w:p>
        </w:tc>
      </w:tr>
      <w:tr w:rsidR="00C146FD" w:rsidRPr="00077138" w:rsidTr="008C2878">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9462" w:type="dxa"/>
            <w:gridSpan w:val="3"/>
          </w:tcPr>
          <w:p w:rsidR="00C146FD" w:rsidRPr="008C2878" w:rsidRDefault="00C146FD" w:rsidP="008C2878">
            <w:pPr>
              <w:tabs>
                <w:tab w:val="left" w:pos="3686"/>
                <w:tab w:val="left" w:pos="7655"/>
              </w:tabs>
              <w:contextualSpacing/>
              <w:jc w:val="center"/>
              <w:rPr>
                <w:rFonts w:ascii="Times New Roman" w:hAnsi="Times New Roman" w:cs="Times New Roman"/>
                <w:sz w:val="24"/>
                <w:szCs w:val="24"/>
                <w:lang w:val="en-GB"/>
              </w:rPr>
            </w:pPr>
            <w:r w:rsidRPr="00C146FD">
              <w:rPr>
                <w:rFonts w:ascii="Times New Roman" w:hAnsi="Times New Roman" w:cs="Times New Roman"/>
                <w:sz w:val="24"/>
                <w:szCs w:val="24"/>
                <w:lang w:val="en-GB"/>
              </w:rPr>
              <w:t>Difference with the previous period</w:t>
            </w:r>
          </w:p>
        </w:tc>
      </w:tr>
      <w:tr w:rsidR="008C2878" w:rsidRPr="008C2878" w:rsidTr="008C287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0" w:type="dxa"/>
            <w:shd w:val="clear" w:color="auto" w:fill="000000" w:themeFill="text1"/>
          </w:tcPr>
          <w:p w:rsidR="008C2878" w:rsidRPr="008C2878" w:rsidRDefault="008C2878" w:rsidP="00D7457D">
            <w:pPr>
              <w:tabs>
                <w:tab w:val="left" w:pos="3686"/>
                <w:tab w:val="left" w:pos="7088"/>
              </w:tabs>
              <w:contextualSpacing/>
              <w:rPr>
                <w:rFonts w:ascii="Times New Roman" w:hAnsi="Times New Roman" w:cs="Times New Roman"/>
                <w:sz w:val="24"/>
                <w:szCs w:val="24"/>
                <w:lang w:val="en-GB"/>
              </w:rPr>
            </w:pPr>
            <w:r w:rsidRPr="008C2878">
              <w:rPr>
                <w:rFonts w:ascii="Times New Roman" w:hAnsi="Times New Roman" w:cs="Times New Roman"/>
                <w:sz w:val="24"/>
                <w:szCs w:val="24"/>
                <w:lang w:val="en-GB"/>
              </w:rPr>
              <w:t>Primary stage</w:t>
            </w:r>
          </w:p>
        </w:tc>
        <w:tc>
          <w:tcPr>
            <w:cnfStyle w:val="000010000000" w:firstRow="0" w:lastRow="0" w:firstColumn="0" w:lastColumn="0" w:oddVBand="1" w:evenVBand="0" w:oddHBand="0" w:evenHBand="0" w:firstRowFirstColumn="0" w:firstRowLastColumn="0" w:lastRowFirstColumn="0" w:lastRowLastColumn="0"/>
            <w:tcW w:w="3473" w:type="dxa"/>
            <w:shd w:val="clear" w:color="auto" w:fill="000000" w:themeFill="text1"/>
          </w:tcPr>
          <w:p w:rsidR="008C2878" w:rsidRPr="008C2878" w:rsidRDefault="008C2878" w:rsidP="00D7457D">
            <w:pPr>
              <w:tabs>
                <w:tab w:val="left" w:pos="3686"/>
                <w:tab w:val="left" w:pos="7088"/>
              </w:tabs>
              <w:contextualSpacing/>
              <w:rPr>
                <w:rFonts w:ascii="Times New Roman" w:hAnsi="Times New Roman" w:cs="Times New Roman"/>
                <w:b/>
                <w:sz w:val="24"/>
                <w:szCs w:val="24"/>
                <w:lang w:val="en-GB"/>
              </w:rPr>
            </w:pPr>
            <w:r w:rsidRPr="008C2878">
              <w:rPr>
                <w:rFonts w:ascii="Times New Roman" w:hAnsi="Times New Roman" w:cs="Times New Roman"/>
                <w:b/>
                <w:sz w:val="24"/>
                <w:szCs w:val="24"/>
                <w:lang w:val="en-GB"/>
              </w:rPr>
              <w:t>Secondary stage</w:t>
            </w:r>
          </w:p>
        </w:tc>
        <w:tc>
          <w:tcPr>
            <w:tcW w:w="3189" w:type="dxa"/>
            <w:shd w:val="clear" w:color="auto" w:fill="000000" w:themeFill="text1"/>
          </w:tcPr>
          <w:p w:rsidR="008C2878" w:rsidRPr="008C2878" w:rsidRDefault="008C2878" w:rsidP="00D7457D">
            <w:pPr>
              <w:tabs>
                <w:tab w:val="left" w:pos="3686"/>
                <w:tab w:val="left" w:pos="7088"/>
              </w:tabs>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lang w:val="en-GB"/>
              </w:rPr>
            </w:pPr>
            <w:r w:rsidRPr="008C2878">
              <w:rPr>
                <w:rFonts w:ascii="Times New Roman" w:hAnsi="Times New Roman" w:cs="Times New Roman"/>
                <w:b/>
                <w:sz w:val="24"/>
                <w:szCs w:val="24"/>
                <w:lang w:val="en-GB"/>
              </w:rPr>
              <w:t>Tertiary stage</w:t>
            </w:r>
          </w:p>
        </w:tc>
      </w:tr>
      <w:tr w:rsidR="0002242F" w:rsidRPr="00077138" w:rsidTr="00C146FD">
        <w:trPr>
          <w:cnfStyle w:val="000000100000" w:firstRow="0" w:lastRow="0" w:firstColumn="0" w:lastColumn="0" w:oddVBand="0" w:evenVBand="0" w:oddHBand="1" w:evenHBand="0" w:firstRowFirstColumn="0" w:firstRowLastColumn="0" w:lastRowFirstColumn="0" w:lastRowLastColumn="0"/>
          <w:trHeight w:val="1701"/>
          <w:jc w:val="center"/>
        </w:trPr>
        <w:tc>
          <w:tcPr>
            <w:cnfStyle w:val="001000000000" w:firstRow="0" w:lastRow="0" w:firstColumn="1" w:lastColumn="0" w:oddVBand="0" w:evenVBand="0" w:oddHBand="0" w:evenHBand="0" w:firstRowFirstColumn="0" w:firstRowLastColumn="0" w:lastRowFirstColumn="0" w:lastRowLastColumn="0"/>
            <w:tcW w:w="2800" w:type="dxa"/>
            <w:shd w:val="clear" w:color="auto" w:fill="BFBFBF" w:themeFill="background1" w:themeFillShade="BF"/>
          </w:tcPr>
          <w:p w:rsidR="0002242F" w:rsidRPr="00077138" w:rsidRDefault="0002242F" w:rsidP="00D7457D">
            <w:pPr>
              <w:tabs>
                <w:tab w:val="left" w:pos="3686"/>
                <w:tab w:val="left" w:pos="7655"/>
              </w:tabs>
              <w:contextualSpacing/>
              <w:jc w:val="center"/>
              <w:rPr>
                <w:rFonts w:ascii="Times New Roman" w:hAnsi="Times New Roman" w:cs="Times New Roman"/>
                <w:sz w:val="24"/>
                <w:szCs w:val="24"/>
                <w:lang w:val="en-GB"/>
              </w:rPr>
            </w:pPr>
            <w:r w:rsidRPr="00077138">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337B39E7" wp14:editId="196918AE">
                      <wp:simplePos x="0" y="0"/>
                      <wp:positionH relativeFrom="column">
                        <wp:posOffset>-53975</wp:posOffset>
                      </wp:positionH>
                      <wp:positionV relativeFrom="paragraph">
                        <wp:posOffset>36830</wp:posOffset>
                      </wp:positionV>
                      <wp:extent cx="1743075" cy="1000125"/>
                      <wp:effectExtent l="0" t="0" r="28575" b="28575"/>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001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A5476" w:rsidRPr="0075463E" w:rsidRDefault="00DA5476" w:rsidP="0002242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Less economic power vis-a-vis peasants, no coordination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7B39E7" id="_x0000_s1034" type="#_x0000_t202" style="position:absolute;left:0;text-align:left;margin-left:-4.25pt;margin-top:2.9pt;width:137.25pt;height: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" fillcolor="window" strokecolor="windowText" strokeweight="2pt">
                      <v:textbox>
                        <w:txbxContent>
                          <w:p w:rsidR="00DA5476" w:rsidRPr="0075463E" w:rsidRDefault="00DA5476" w:rsidP="0002242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Less economic power vis-a-vis peasants, no coordination  </w:t>
                            </w:r>
                          </w:p>
                        </w:txbxContent>
                      </v:textbox>
                    </v:shape>
                  </w:pict>
                </mc:Fallback>
              </mc:AlternateContent>
            </w:r>
          </w:p>
        </w:tc>
        <w:tc>
          <w:tcPr>
            <w:cnfStyle w:val="000010000000" w:firstRow="0" w:lastRow="0" w:firstColumn="0" w:lastColumn="0" w:oddVBand="1" w:evenVBand="0" w:oddHBand="0" w:evenHBand="0" w:firstRowFirstColumn="0" w:firstRowLastColumn="0" w:lastRowFirstColumn="0" w:lastRowLastColumn="0"/>
            <w:tcW w:w="3473" w:type="dxa"/>
            <w:shd w:val="clear" w:color="auto" w:fill="BFBFBF" w:themeFill="background1" w:themeFillShade="BF"/>
          </w:tcPr>
          <w:p w:rsidR="0002242F" w:rsidRPr="00077138" w:rsidRDefault="008C2878" w:rsidP="00D7457D">
            <w:pPr>
              <w:tabs>
                <w:tab w:val="left" w:pos="3686"/>
                <w:tab w:val="left" w:pos="7655"/>
              </w:tabs>
              <w:contextualSpacing/>
              <w:jc w:val="center"/>
              <w:rPr>
                <w:rFonts w:ascii="Times New Roman" w:hAnsi="Times New Roman" w:cs="Times New Roman"/>
                <w:b/>
                <w:sz w:val="24"/>
                <w:szCs w:val="24"/>
                <w:lang w:val="en-GB"/>
              </w:rPr>
            </w:pPr>
            <w:r w:rsidRPr="00077138">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2EF6881C" wp14:editId="42D06F4A">
                      <wp:simplePos x="0" y="0"/>
                      <wp:positionH relativeFrom="column">
                        <wp:posOffset>30480</wp:posOffset>
                      </wp:positionH>
                      <wp:positionV relativeFrom="paragraph">
                        <wp:posOffset>36830</wp:posOffset>
                      </wp:positionV>
                      <wp:extent cx="2016760" cy="1000125"/>
                      <wp:effectExtent l="0" t="0" r="21590" b="2857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10001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A5476" w:rsidRPr="0075463E" w:rsidRDefault="00DA5476" w:rsidP="0002242F">
                                  <w:pPr>
                                    <w:jc w:val="center"/>
                                    <w:rPr>
                                      <w:rFonts w:ascii="Times New Roman" w:hAnsi="Times New Roman" w:cs="Times New Roman"/>
                                      <w:sz w:val="24"/>
                                      <w:szCs w:val="24"/>
                                      <w:lang w:val="en-US"/>
                                    </w:rPr>
                                  </w:pPr>
                                  <w:r>
                                    <w:rPr>
                                      <w:rFonts w:ascii="Times New Roman" w:hAnsi="Times New Roman" w:cs="Times New Roman"/>
                                      <w:sz w:val="24"/>
                                      <w:szCs w:val="24"/>
                                      <w:lang w:val="en-US"/>
                                    </w:rPr>
                                    <w:t>No economies of scale, less control over inputs such as land due to lack of administrative 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F6881C" id="_x0000_s1035" type="#_x0000_t202" style="position:absolute;left:0;text-align:left;margin-left:2.4pt;margin-top:2.9pt;width:158.8pt;height: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" fillcolor="window" strokecolor="windowText" strokeweight="2pt">
                      <v:textbox>
                        <w:txbxContent>
                          <w:p w:rsidR="00DA5476" w:rsidRPr="0075463E" w:rsidRDefault="00DA5476" w:rsidP="0002242F">
                            <w:pPr>
                              <w:jc w:val="center"/>
                              <w:rPr>
                                <w:rFonts w:ascii="Times New Roman" w:hAnsi="Times New Roman" w:cs="Times New Roman"/>
                                <w:sz w:val="24"/>
                                <w:szCs w:val="24"/>
                                <w:lang w:val="en-US"/>
                              </w:rPr>
                            </w:pPr>
                            <w:r>
                              <w:rPr>
                                <w:rFonts w:ascii="Times New Roman" w:hAnsi="Times New Roman" w:cs="Times New Roman"/>
                                <w:sz w:val="24"/>
                                <w:szCs w:val="24"/>
                                <w:lang w:val="en-US"/>
                              </w:rPr>
                              <w:t>No economies of scale, less control over inputs such as land due to lack of administrative power</w:t>
                            </w:r>
                          </w:p>
                        </w:txbxContent>
                      </v:textbox>
                    </v:shape>
                  </w:pict>
                </mc:Fallback>
              </mc:AlternateContent>
            </w:r>
          </w:p>
          <w:p w:rsidR="0002242F" w:rsidRPr="00077138" w:rsidRDefault="0002242F" w:rsidP="00D7457D">
            <w:pPr>
              <w:tabs>
                <w:tab w:val="left" w:pos="3686"/>
                <w:tab w:val="left" w:pos="7655"/>
              </w:tabs>
              <w:contextualSpacing/>
              <w:jc w:val="center"/>
              <w:rPr>
                <w:rFonts w:ascii="Times New Roman" w:hAnsi="Times New Roman" w:cs="Times New Roman"/>
                <w:b/>
                <w:sz w:val="24"/>
                <w:szCs w:val="24"/>
                <w:lang w:val="en-GB"/>
              </w:rPr>
            </w:pPr>
          </w:p>
        </w:tc>
        <w:tc>
          <w:tcPr>
            <w:tcW w:w="3189" w:type="dxa"/>
            <w:shd w:val="clear" w:color="auto" w:fill="BFBFBF" w:themeFill="background1" w:themeFillShade="BF"/>
          </w:tcPr>
          <w:p w:rsidR="0002242F" w:rsidRPr="00077138" w:rsidRDefault="00C146FD" w:rsidP="00D7457D">
            <w:pPr>
              <w:tabs>
                <w:tab w:val="left" w:pos="3686"/>
                <w:tab w:val="left" w:pos="7655"/>
              </w:tabs>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077138">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18256FE0" wp14:editId="6F419633">
                      <wp:simplePos x="0" y="0"/>
                      <wp:positionH relativeFrom="column">
                        <wp:posOffset>1270</wp:posOffset>
                      </wp:positionH>
                      <wp:positionV relativeFrom="paragraph">
                        <wp:posOffset>34290</wp:posOffset>
                      </wp:positionV>
                      <wp:extent cx="1866900" cy="1000125"/>
                      <wp:effectExtent l="0" t="0" r="19050" b="28575"/>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00012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A5476" w:rsidRPr="0075463E" w:rsidRDefault="00DA5476" w:rsidP="00C146FD">
                                  <w:pPr>
                                    <w:jc w:val="center"/>
                                    <w:rPr>
                                      <w:rFonts w:ascii="Times New Roman" w:hAnsi="Times New Roman" w:cs="Times New Roman"/>
                                      <w:sz w:val="24"/>
                                      <w:szCs w:val="24"/>
                                      <w:lang w:val="en-US"/>
                                    </w:rPr>
                                  </w:pPr>
                                  <w:r>
                                    <w:rPr>
                                      <w:rFonts w:ascii="Times New Roman" w:hAnsi="Times New Roman" w:cs="Times New Roman"/>
                                      <w:sz w:val="24"/>
                                      <w:szCs w:val="24"/>
                                      <w:lang w:val="en-US"/>
                                    </w:rPr>
                                    <w:t>No economies of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256FE0" id="_x0000_s1036" type="#_x0000_t202" style="position:absolute;margin-left:.1pt;margin-top:2.7pt;width:147pt;height:7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" fillcolor="window" strokecolor="windowText" strokeweight="2pt">
                      <v:textbox>
                        <w:txbxContent>
                          <w:p w:rsidR="00DA5476" w:rsidRPr="0075463E" w:rsidRDefault="00DA5476" w:rsidP="00C146FD">
                            <w:pPr>
                              <w:jc w:val="center"/>
                              <w:rPr>
                                <w:rFonts w:ascii="Times New Roman" w:hAnsi="Times New Roman" w:cs="Times New Roman"/>
                                <w:sz w:val="24"/>
                                <w:szCs w:val="24"/>
                                <w:lang w:val="en-US"/>
                              </w:rPr>
                            </w:pPr>
                            <w:r>
                              <w:rPr>
                                <w:rFonts w:ascii="Times New Roman" w:hAnsi="Times New Roman" w:cs="Times New Roman"/>
                                <w:sz w:val="24"/>
                                <w:szCs w:val="24"/>
                                <w:lang w:val="en-US"/>
                              </w:rPr>
                              <w:t>No economies of scale</w:t>
                            </w:r>
                          </w:p>
                        </w:txbxContent>
                      </v:textbox>
                    </v:shape>
                  </w:pict>
                </mc:Fallback>
              </mc:AlternateContent>
            </w:r>
          </w:p>
        </w:tc>
      </w:tr>
    </w:tbl>
    <w:p w:rsidR="0002242F" w:rsidRDefault="0002242F" w:rsidP="00944156">
      <w:pPr>
        <w:spacing w:after="0" w:line="480" w:lineRule="auto"/>
        <w:contextualSpacing/>
        <w:jc w:val="both"/>
        <w:rPr>
          <w:rFonts w:ascii="Times New Roman" w:hAnsi="Times New Roman" w:cs="Times New Roman"/>
          <w:sz w:val="24"/>
          <w:szCs w:val="24"/>
          <w:lang w:val="en-GB"/>
        </w:rPr>
      </w:pPr>
    </w:p>
    <w:p w:rsidR="00E34A65" w:rsidRPr="00A05117" w:rsidRDefault="00A05117" w:rsidP="00A05117">
      <w:pPr>
        <w:pStyle w:val="Heading2"/>
        <w:keepLines w:val="0"/>
        <w:widowControl w:val="0"/>
        <w:spacing w:before="0" w:line="480" w:lineRule="auto"/>
        <w:jc w:val="both"/>
        <w:rPr>
          <w:rFonts w:ascii="Times New Roman" w:hAnsi="Times New Roman" w:cs="Times New Roman"/>
          <w:color w:val="auto"/>
          <w:sz w:val="24"/>
          <w:szCs w:val="24"/>
          <w:lang w:val="en-GB" w:eastAsia="en-GB"/>
        </w:rPr>
      </w:pPr>
      <w:r w:rsidRPr="00A05117">
        <w:rPr>
          <w:rFonts w:ascii="Times New Roman" w:hAnsi="Times New Roman" w:cs="Times New Roman"/>
          <w:color w:val="auto"/>
          <w:sz w:val="24"/>
          <w:szCs w:val="24"/>
          <w:lang w:val="en-GB" w:eastAsia="en-GB"/>
        </w:rPr>
        <w:lastRenderedPageBreak/>
        <w:t>Conclusion</w:t>
      </w:r>
    </w:p>
    <w:p w:rsidR="00E34A65" w:rsidRDefault="00762757" w:rsidP="00811B1B">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the beginning of the nineteenth century Bengal already adopted innovative European silk technologies such as advanced machinery and</w:t>
      </w:r>
      <w:r w:rsidR="00B91B0B">
        <w:rPr>
          <w:rFonts w:ascii="Times New Roman" w:hAnsi="Times New Roman" w:cs="Times New Roman"/>
          <w:sz w:val="24"/>
          <w:szCs w:val="24"/>
          <w:lang w:val="en-GB"/>
        </w:rPr>
        <w:t xml:space="preserve"> filature system of production and was ahead</w:t>
      </w:r>
      <w:r>
        <w:rPr>
          <w:rFonts w:ascii="Times New Roman" w:hAnsi="Times New Roman" w:cs="Times New Roman"/>
          <w:sz w:val="24"/>
          <w:szCs w:val="24"/>
          <w:lang w:val="en-GB"/>
        </w:rPr>
        <w:t xml:space="preserve"> of </w:t>
      </w:r>
      <w:r w:rsidR="00B91B0B">
        <w:rPr>
          <w:rFonts w:ascii="Times New Roman" w:hAnsi="Times New Roman" w:cs="Times New Roman"/>
          <w:sz w:val="24"/>
          <w:szCs w:val="24"/>
          <w:lang w:val="en-GB"/>
        </w:rPr>
        <w:t>regions such as Japan and Egypt which started to export raw silk</w:t>
      </w:r>
      <w:r>
        <w:rPr>
          <w:rFonts w:ascii="Times New Roman" w:hAnsi="Times New Roman" w:cs="Times New Roman"/>
          <w:sz w:val="24"/>
          <w:szCs w:val="24"/>
          <w:lang w:val="en-GB"/>
        </w:rPr>
        <w:t xml:space="preserve"> in the second part of the nineteenth century. </w:t>
      </w:r>
      <w:r w:rsidR="00B91B0B">
        <w:rPr>
          <w:rFonts w:ascii="Times New Roman" w:hAnsi="Times New Roman" w:cs="Times New Roman"/>
          <w:sz w:val="24"/>
          <w:szCs w:val="24"/>
          <w:lang w:val="en-GB"/>
        </w:rPr>
        <w:t xml:space="preserve">Yet, throughout the late nineteenth century Bengal silk manufacturing for exports stagnated – the share of Bengal </w:t>
      </w:r>
      <w:r w:rsidR="00944156">
        <w:rPr>
          <w:rFonts w:ascii="Times New Roman" w:hAnsi="Times New Roman" w:cs="Times New Roman"/>
          <w:sz w:val="24"/>
          <w:szCs w:val="24"/>
          <w:lang w:val="en-GB"/>
        </w:rPr>
        <w:t>raw silk declined</w:t>
      </w:r>
      <w:r w:rsidR="00B91B0B">
        <w:rPr>
          <w:rFonts w:ascii="Times New Roman" w:hAnsi="Times New Roman" w:cs="Times New Roman"/>
          <w:sz w:val="24"/>
          <w:szCs w:val="24"/>
          <w:lang w:val="en-GB"/>
        </w:rPr>
        <w:t xml:space="preserve"> to around 10%-13% in 1860s. This decline started from 1850s onwards, only two decades after the English East India Company ceased manufacturing raw silk and sold its filatures to private entrepreneurs. This paper pointed to the fact that the EEIC had several advantages that allowed it to adopt innovative technologies and profitably export filature-made silk to Britain. </w:t>
      </w:r>
      <w:r w:rsidR="008A04B0">
        <w:rPr>
          <w:rFonts w:ascii="Times New Roman" w:hAnsi="Times New Roman" w:cs="Times New Roman"/>
          <w:sz w:val="24"/>
          <w:szCs w:val="24"/>
          <w:lang w:val="en-GB"/>
        </w:rPr>
        <w:t>By incorporating silk reeling into its business activities t</w:t>
      </w:r>
      <w:r w:rsidR="00175BDC">
        <w:rPr>
          <w:rFonts w:ascii="Times New Roman" w:hAnsi="Times New Roman" w:cs="Times New Roman"/>
          <w:sz w:val="24"/>
          <w:szCs w:val="24"/>
          <w:lang w:val="en-GB"/>
        </w:rPr>
        <w:t>he EEIC</w:t>
      </w:r>
      <w:r w:rsidR="008A04B0">
        <w:rPr>
          <w:rFonts w:ascii="Times New Roman" w:hAnsi="Times New Roman" w:cs="Times New Roman"/>
          <w:sz w:val="24"/>
          <w:szCs w:val="24"/>
          <w:lang w:val="en-GB"/>
        </w:rPr>
        <w:t xml:space="preserve"> managed to take control over larger proportion of the silk commodity chain. Relying </w:t>
      </w:r>
      <w:r w:rsidR="00175BDC">
        <w:rPr>
          <w:rFonts w:ascii="Times New Roman" w:hAnsi="Times New Roman" w:cs="Times New Roman"/>
          <w:sz w:val="24"/>
          <w:szCs w:val="24"/>
          <w:lang w:val="en-GB"/>
        </w:rPr>
        <w:t>on</w:t>
      </w:r>
      <w:r w:rsidR="000E5ADB">
        <w:rPr>
          <w:rFonts w:ascii="Times New Roman" w:hAnsi="Times New Roman" w:cs="Times New Roman"/>
          <w:sz w:val="24"/>
          <w:szCs w:val="24"/>
          <w:lang w:val="en-GB"/>
        </w:rPr>
        <w:t xml:space="preserve"> </w:t>
      </w:r>
      <w:r w:rsidR="00FD3483">
        <w:rPr>
          <w:rFonts w:ascii="Times New Roman" w:hAnsi="Times New Roman" w:cs="Times New Roman"/>
          <w:sz w:val="24"/>
          <w:szCs w:val="24"/>
          <w:lang w:val="en-GB"/>
        </w:rPr>
        <w:t xml:space="preserve">administrative power, </w:t>
      </w:r>
      <w:r w:rsidR="00175BDC">
        <w:rPr>
          <w:rFonts w:ascii="Times New Roman" w:hAnsi="Times New Roman" w:cs="Times New Roman"/>
          <w:sz w:val="24"/>
          <w:szCs w:val="24"/>
          <w:lang w:val="en-GB"/>
        </w:rPr>
        <w:t xml:space="preserve">financial </w:t>
      </w:r>
      <w:r w:rsidR="00FD3483">
        <w:rPr>
          <w:rFonts w:ascii="Times New Roman" w:hAnsi="Times New Roman" w:cs="Times New Roman"/>
          <w:sz w:val="24"/>
          <w:szCs w:val="24"/>
          <w:lang w:val="en-GB"/>
        </w:rPr>
        <w:t>resour</w:t>
      </w:r>
      <w:r w:rsidR="00175BDC">
        <w:rPr>
          <w:rFonts w:ascii="Times New Roman" w:hAnsi="Times New Roman" w:cs="Times New Roman"/>
          <w:sz w:val="24"/>
          <w:szCs w:val="24"/>
          <w:lang w:val="en-GB"/>
        </w:rPr>
        <w:t>c</w:t>
      </w:r>
      <w:r w:rsidR="008A04B0">
        <w:rPr>
          <w:rFonts w:ascii="Times New Roman" w:hAnsi="Times New Roman" w:cs="Times New Roman"/>
          <w:sz w:val="24"/>
          <w:szCs w:val="24"/>
          <w:lang w:val="en-GB"/>
        </w:rPr>
        <w:t>es, and economies of scale</w:t>
      </w:r>
      <w:r w:rsidR="00175BDC">
        <w:rPr>
          <w:rFonts w:ascii="Times New Roman" w:hAnsi="Times New Roman" w:cs="Times New Roman"/>
          <w:sz w:val="24"/>
          <w:szCs w:val="24"/>
          <w:lang w:val="en-GB"/>
        </w:rPr>
        <w:t xml:space="preserve"> enabled the Company to</w:t>
      </w:r>
      <w:r w:rsidR="008A04B0">
        <w:rPr>
          <w:rFonts w:ascii="Times New Roman" w:hAnsi="Times New Roman" w:cs="Times New Roman"/>
          <w:sz w:val="24"/>
          <w:szCs w:val="24"/>
          <w:lang w:val="en-GB"/>
        </w:rPr>
        <w:t xml:space="preserve"> decrease</w:t>
      </w:r>
      <w:r w:rsidR="00FD3483">
        <w:rPr>
          <w:rFonts w:ascii="Times New Roman" w:hAnsi="Times New Roman" w:cs="Times New Roman"/>
          <w:sz w:val="24"/>
          <w:szCs w:val="24"/>
          <w:lang w:val="en-GB"/>
        </w:rPr>
        <w:t xml:space="preserve"> the cost of knowledge transmission and adoption</w:t>
      </w:r>
      <w:r w:rsidR="00175BDC">
        <w:rPr>
          <w:rFonts w:ascii="Times New Roman" w:hAnsi="Times New Roman" w:cs="Times New Roman"/>
          <w:sz w:val="24"/>
          <w:szCs w:val="24"/>
          <w:lang w:val="en-GB"/>
        </w:rPr>
        <w:t>s</w:t>
      </w:r>
      <w:r w:rsidR="00FD3483">
        <w:rPr>
          <w:rFonts w:ascii="Times New Roman" w:hAnsi="Times New Roman" w:cs="Times New Roman"/>
          <w:sz w:val="24"/>
          <w:szCs w:val="24"/>
          <w:lang w:val="en-GB"/>
        </w:rPr>
        <w:t xml:space="preserve"> of innovation</w:t>
      </w:r>
      <w:r w:rsidR="008A04B0">
        <w:rPr>
          <w:rFonts w:ascii="Times New Roman" w:hAnsi="Times New Roman" w:cs="Times New Roman"/>
          <w:sz w:val="24"/>
          <w:szCs w:val="24"/>
          <w:lang w:val="en-GB"/>
        </w:rPr>
        <w:t xml:space="preserve">s. Moreover, thanks </w:t>
      </w:r>
      <w:r w:rsidR="00175BDC">
        <w:rPr>
          <w:rFonts w:ascii="Times New Roman" w:hAnsi="Times New Roman" w:cs="Times New Roman"/>
          <w:sz w:val="24"/>
          <w:szCs w:val="24"/>
          <w:lang w:val="en-GB"/>
        </w:rPr>
        <w:t>to learning-by-doing</w:t>
      </w:r>
      <w:r w:rsidR="0001561D">
        <w:rPr>
          <w:rFonts w:ascii="Times New Roman" w:hAnsi="Times New Roman" w:cs="Times New Roman"/>
          <w:sz w:val="24"/>
          <w:szCs w:val="24"/>
          <w:lang w:val="en-GB"/>
        </w:rPr>
        <w:t xml:space="preserve"> the Company gathered a pool of knowledge of</w:t>
      </w:r>
      <w:r w:rsidR="00175BDC">
        <w:rPr>
          <w:rFonts w:ascii="Times New Roman" w:hAnsi="Times New Roman" w:cs="Times New Roman"/>
          <w:sz w:val="24"/>
          <w:szCs w:val="24"/>
          <w:lang w:val="en-GB"/>
        </w:rPr>
        <w:t xml:space="preserve"> best practices in silk reeling</w:t>
      </w:r>
      <w:r w:rsidR="0001561D">
        <w:rPr>
          <w:rFonts w:ascii="Times New Roman" w:hAnsi="Times New Roman" w:cs="Times New Roman"/>
          <w:sz w:val="24"/>
          <w:szCs w:val="24"/>
          <w:lang w:val="en-GB"/>
        </w:rPr>
        <w:t xml:space="preserve"> and improved its management practices</w:t>
      </w:r>
      <w:r w:rsidR="00175BDC">
        <w:rPr>
          <w:rFonts w:ascii="Times New Roman" w:hAnsi="Times New Roman" w:cs="Times New Roman"/>
          <w:sz w:val="24"/>
          <w:szCs w:val="24"/>
          <w:lang w:val="en-GB"/>
        </w:rPr>
        <w:t>. The Company also had a very good knowledge of the British market for raw silk and used this knowledge as well as its knowledge about the innovations in silk technologies to provide e</w:t>
      </w:r>
      <w:r w:rsidR="00FD3483">
        <w:rPr>
          <w:rFonts w:ascii="Times New Roman" w:hAnsi="Times New Roman" w:cs="Times New Roman"/>
          <w:sz w:val="24"/>
          <w:szCs w:val="24"/>
          <w:lang w:val="en-GB"/>
        </w:rPr>
        <w:t>ntrepreneurial guidance</w:t>
      </w:r>
      <w:r w:rsidR="00175BDC">
        <w:rPr>
          <w:rFonts w:ascii="Times New Roman" w:hAnsi="Times New Roman" w:cs="Times New Roman"/>
          <w:sz w:val="24"/>
          <w:szCs w:val="24"/>
          <w:lang w:val="en-GB"/>
        </w:rPr>
        <w:t xml:space="preserve"> also to private entrepreneurs</w:t>
      </w:r>
      <w:r w:rsidR="00FD3483">
        <w:rPr>
          <w:rFonts w:ascii="Times New Roman" w:hAnsi="Times New Roman" w:cs="Times New Roman"/>
          <w:sz w:val="24"/>
          <w:szCs w:val="24"/>
          <w:lang w:val="en-GB"/>
        </w:rPr>
        <w:t>.</w:t>
      </w:r>
      <w:r w:rsidR="00175BDC">
        <w:rPr>
          <w:rFonts w:ascii="Times New Roman" w:hAnsi="Times New Roman" w:cs="Times New Roman"/>
          <w:sz w:val="24"/>
          <w:szCs w:val="24"/>
          <w:lang w:val="en-GB"/>
        </w:rPr>
        <w:t xml:space="preserve"> Private entrepreneurs were involved in raw silk production during ma</w:t>
      </w:r>
      <w:r w:rsidR="0001561D">
        <w:rPr>
          <w:rFonts w:ascii="Times New Roman" w:hAnsi="Times New Roman" w:cs="Times New Roman"/>
          <w:sz w:val="24"/>
          <w:szCs w:val="24"/>
          <w:lang w:val="en-GB"/>
        </w:rPr>
        <w:t>jority of the 1760s-1830s</w:t>
      </w:r>
      <w:r w:rsidR="007F0C56">
        <w:rPr>
          <w:rFonts w:ascii="Times New Roman" w:hAnsi="Times New Roman" w:cs="Times New Roman"/>
          <w:sz w:val="24"/>
          <w:szCs w:val="24"/>
          <w:lang w:val="en-GB"/>
        </w:rPr>
        <w:t>, yet they usually rented filatures from the EEIC</w:t>
      </w:r>
      <w:r w:rsidR="00175BDC">
        <w:rPr>
          <w:rFonts w:ascii="Times New Roman" w:hAnsi="Times New Roman" w:cs="Times New Roman"/>
          <w:sz w:val="24"/>
          <w:szCs w:val="24"/>
          <w:lang w:val="en-GB"/>
        </w:rPr>
        <w:t xml:space="preserve"> a</w:t>
      </w:r>
      <w:r w:rsidR="007F0C56">
        <w:rPr>
          <w:rFonts w:ascii="Times New Roman" w:hAnsi="Times New Roman" w:cs="Times New Roman"/>
          <w:sz w:val="24"/>
          <w:szCs w:val="24"/>
          <w:lang w:val="en-GB"/>
        </w:rPr>
        <w:t>nd relied on the Company for services such as warehousing,</w:t>
      </w:r>
      <w:r w:rsidR="00C2511A">
        <w:rPr>
          <w:rFonts w:ascii="Times New Roman" w:hAnsi="Times New Roman" w:cs="Times New Roman"/>
          <w:sz w:val="24"/>
          <w:szCs w:val="24"/>
          <w:lang w:val="en-GB"/>
        </w:rPr>
        <w:t xml:space="preserve"> transportation,</w:t>
      </w:r>
      <w:r w:rsidR="007F0C56">
        <w:rPr>
          <w:rFonts w:ascii="Times New Roman" w:hAnsi="Times New Roman" w:cs="Times New Roman"/>
          <w:sz w:val="24"/>
          <w:szCs w:val="24"/>
          <w:lang w:val="en-GB"/>
        </w:rPr>
        <w:t xml:space="preserve"> marketing, and sales</w:t>
      </w:r>
      <w:r w:rsidR="00175BDC">
        <w:rPr>
          <w:rFonts w:ascii="Times New Roman" w:hAnsi="Times New Roman" w:cs="Times New Roman"/>
          <w:sz w:val="24"/>
          <w:szCs w:val="24"/>
          <w:lang w:val="en-GB"/>
        </w:rPr>
        <w:t xml:space="preserve">. Once the EEIC had to </w:t>
      </w:r>
      <w:r w:rsidR="007F0C56">
        <w:rPr>
          <w:rFonts w:ascii="Times New Roman" w:hAnsi="Times New Roman" w:cs="Times New Roman"/>
          <w:sz w:val="24"/>
          <w:szCs w:val="24"/>
          <w:lang w:val="en-GB"/>
        </w:rPr>
        <w:t>withdraw</w:t>
      </w:r>
      <w:r w:rsidR="00175BDC">
        <w:rPr>
          <w:rFonts w:ascii="Times New Roman" w:hAnsi="Times New Roman" w:cs="Times New Roman"/>
          <w:sz w:val="24"/>
          <w:szCs w:val="24"/>
          <w:lang w:val="en-GB"/>
        </w:rPr>
        <w:t xml:space="preserve"> from silk ma</w:t>
      </w:r>
      <w:r w:rsidR="007F0C56">
        <w:rPr>
          <w:rFonts w:ascii="Times New Roman" w:hAnsi="Times New Roman" w:cs="Times New Roman"/>
          <w:sz w:val="24"/>
          <w:szCs w:val="24"/>
          <w:lang w:val="en-GB"/>
        </w:rPr>
        <w:t>nufacturing, the sector lost its leader providing</w:t>
      </w:r>
      <w:r w:rsidR="00175BDC">
        <w:rPr>
          <w:rFonts w:ascii="Times New Roman" w:hAnsi="Times New Roman" w:cs="Times New Roman"/>
          <w:sz w:val="24"/>
          <w:szCs w:val="24"/>
          <w:lang w:val="en-GB"/>
        </w:rPr>
        <w:t xml:space="preserve"> entrepreneurial guidance. Innovations were adopted on a smaller scale and were rather an exception. No major innovation was implemented after 1833. </w:t>
      </w:r>
      <w:r w:rsidR="007F0C56">
        <w:rPr>
          <w:rFonts w:ascii="Times New Roman" w:hAnsi="Times New Roman" w:cs="Times New Roman"/>
          <w:sz w:val="24"/>
          <w:szCs w:val="24"/>
          <w:lang w:val="en-GB"/>
        </w:rPr>
        <w:t xml:space="preserve">Yet, the second half of the nineteenth century the </w:t>
      </w:r>
      <w:r w:rsidR="007F0C56" w:rsidRPr="007F0C56">
        <w:rPr>
          <w:rFonts w:ascii="Times New Roman" w:hAnsi="Times New Roman" w:cs="Times New Roman"/>
          <w:sz w:val="24"/>
          <w:szCs w:val="24"/>
          <w:lang w:val="en-GB"/>
        </w:rPr>
        <w:t xml:space="preserve">silk industries in Europe and Japan were going </w:t>
      </w:r>
      <w:r w:rsidR="007F0C56" w:rsidRPr="007F0C56">
        <w:rPr>
          <w:rFonts w:ascii="Times New Roman" w:hAnsi="Times New Roman" w:cs="Times New Roman"/>
          <w:sz w:val="24"/>
          <w:szCs w:val="24"/>
          <w:lang w:val="en-GB"/>
        </w:rPr>
        <w:lastRenderedPageBreak/>
        <w:t>through revolutionary technological changes – use of steam in reeling, microscopes in sericulture etc.</w:t>
      </w:r>
      <w:r w:rsidR="007F0C56">
        <w:rPr>
          <w:rFonts w:ascii="Times New Roman" w:hAnsi="Times New Roman" w:cs="Times New Roman"/>
          <w:sz w:val="24"/>
          <w:szCs w:val="24"/>
          <w:lang w:val="en-GB"/>
        </w:rPr>
        <w:t xml:space="preserve"> It should not be surprising then that Bengal silk production was stagnating.</w:t>
      </w:r>
      <w:r w:rsidR="00FD3483">
        <w:rPr>
          <w:rFonts w:ascii="Times New Roman" w:hAnsi="Times New Roman" w:cs="Times New Roman"/>
          <w:sz w:val="24"/>
          <w:szCs w:val="24"/>
          <w:lang w:val="en-GB"/>
        </w:rPr>
        <w:t xml:space="preserve">  </w:t>
      </w:r>
    </w:p>
    <w:p w:rsidR="0001561D" w:rsidRDefault="0001561D" w:rsidP="00811B1B">
      <w:pPr>
        <w:spacing w:after="0" w:line="480" w:lineRule="auto"/>
        <w:jc w:val="both"/>
        <w:rPr>
          <w:rFonts w:ascii="Times New Roman" w:hAnsi="Times New Roman" w:cs="Times New Roman"/>
          <w:sz w:val="24"/>
          <w:szCs w:val="24"/>
          <w:lang w:val="en-GB"/>
        </w:rPr>
      </w:pPr>
    </w:p>
    <w:p w:rsidR="00563ED9" w:rsidRPr="00664CCC" w:rsidRDefault="00563ED9" w:rsidP="000A2B03">
      <w:pPr>
        <w:pStyle w:val="Heading2"/>
        <w:keepLines w:val="0"/>
        <w:widowControl w:val="0"/>
        <w:spacing w:before="0" w:line="480" w:lineRule="auto"/>
        <w:jc w:val="both"/>
        <w:rPr>
          <w:rFonts w:ascii="Times New Roman" w:hAnsi="Times New Roman" w:cs="Times New Roman"/>
          <w:color w:val="auto"/>
          <w:sz w:val="24"/>
          <w:szCs w:val="24"/>
          <w:lang w:val="en-GB" w:eastAsia="en-GB"/>
        </w:rPr>
      </w:pPr>
      <w:r w:rsidRPr="00664CCC">
        <w:rPr>
          <w:rFonts w:ascii="Times New Roman" w:hAnsi="Times New Roman" w:cs="Times New Roman"/>
          <w:color w:val="auto"/>
          <w:sz w:val="24"/>
          <w:szCs w:val="24"/>
          <w:lang w:val="en-GB" w:eastAsia="en-GB"/>
        </w:rPr>
        <w:t>Appendix A</w:t>
      </w:r>
    </w:p>
    <w:p w:rsidR="00563ED9" w:rsidRPr="00077138" w:rsidRDefault="00563ED9" w:rsidP="000A2B03">
      <w:pPr>
        <w:spacing w:after="0" w:line="48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In this paper</w:t>
      </w:r>
      <w:r w:rsidRPr="00077138">
        <w:rPr>
          <w:rFonts w:ascii="Times New Roman" w:hAnsi="Times New Roman" w:cs="Times New Roman"/>
          <w:sz w:val="24"/>
          <w:szCs w:val="24"/>
          <w:lang w:val="en-GB"/>
        </w:rPr>
        <w:t xml:space="preserve"> I have shown that the adoption of </w:t>
      </w:r>
      <w:r>
        <w:rPr>
          <w:rFonts w:ascii="Times New Roman" w:hAnsi="Times New Roman" w:cs="Times New Roman"/>
          <w:sz w:val="24"/>
          <w:szCs w:val="24"/>
          <w:lang w:val="en-GB"/>
        </w:rPr>
        <w:t xml:space="preserve">the </w:t>
      </w:r>
      <w:r w:rsidRPr="00077138">
        <w:rPr>
          <w:rFonts w:ascii="Times New Roman" w:hAnsi="Times New Roman" w:cs="Times New Roman"/>
          <w:sz w:val="24"/>
          <w:szCs w:val="24"/>
          <w:lang w:val="en-GB"/>
        </w:rPr>
        <w:t>filature system did not increase the costs of silk thread production. In fact</w:t>
      </w:r>
      <w:r>
        <w:rPr>
          <w:rFonts w:ascii="Times New Roman" w:hAnsi="Times New Roman" w:cs="Times New Roman"/>
          <w:sz w:val="24"/>
          <w:szCs w:val="24"/>
          <w:lang w:val="en-GB"/>
        </w:rPr>
        <w:t>,</w:t>
      </w:r>
      <w:r w:rsidRPr="00077138">
        <w:rPr>
          <w:rFonts w:ascii="Times New Roman" w:hAnsi="Times New Roman" w:cs="Times New Roman"/>
          <w:sz w:val="24"/>
          <w:szCs w:val="24"/>
          <w:lang w:val="en-GB"/>
        </w:rPr>
        <w:t xml:space="preserve"> the EEIC was able t</w:t>
      </w:r>
      <w:r>
        <w:rPr>
          <w:rFonts w:ascii="Times New Roman" w:hAnsi="Times New Roman" w:cs="Times New Roman"/>
          <w:sz w:val="24"/>
          <w:szCs w:val="24"/>
          <w:lang w:val="en-GB"/>
        </w:rPr>
        <w:t>o reel silk in filatures at lower costs</w:t>
      </w:r>
      <w:r w:rsidRPr="00077138">
        <w:rPr>
          <w:rFonts w:ascii="Times New Roman" w:hAnsi="Times New Roman" w:cs="Times New Roman"/>
          <w:sz w:val="24"/>
          <w:szCs w:val="24"/>
          <w:lang w:val="en-GB"/>
        </w:rPr>
        <w:t xml:space="preserve"> than it was able to procure</w:t>
      </w:r>
      <w:r>
        <w:rPr>
          <w:rFonts w:ascii="Times New Roman" w:hAnsi="Times New Roman" w:cs="Times New Roman"/>
          <w:sz w:val="24"/>
          <w:szCs w:val="24"/>
          <w:lang w:val="en-GB"/>
        </w:rPr>
        <w:t xml:space="preserve"> the</w:t>
      </w:r>
      <w:r w:rsidRPr="00077138">
        <w:rPr>
          <w:rFonts w:ascii="Times New Roman" w:hAnsi="Times New Roman" w:cs="Times New Roman"/>
          <w:sz w:val="24"/>
          <w:szCs w:val="24"/>
          <w:lang w:val="en-GB"/>
        </w:rPr>
        <w:t xml:space="preserve"> silk from intermediary merchants. </w:t>
      </w:r>
      <w:r>
        <w:rPr>
          <w:rFonts w:ascii="Times New Roman" w:hAnsi="Times New Roman" w:cs="Times New Roman"/>
          <w:sz w:val="24"/>
          <w:szCs w:val="24"/>
          <w:lang w:val="en-GB"/>
        </w:rPr>
        <w:t>Yet, one must also consider the initial cost</w:t>
      </w:r>
      <w:r w:rsidRPr="00077138">
        <w:rPr>
          <w:rFonts w:ascii="Times New Roman" w:hAnsi="Times New Roman" w:cs="Times New Roman"/>
          <w:sz w:val="24"/>
          <w:szCs w:val="24"/>
          <w:lang w:val="en-GB"/>
        </w:rPr>
        <w:t xml:space="preserve"> of adopting the Piedmontese system. To assess the profita</w:t>
      </w:r>
      <w:r>
        <w:rPr>
          <w:rFonts w:ascii="Times New Roman" w:hAnsi="Times New Roman" w:cs="Times New Roman"/>
          <w:sz w:val="24"/>
          <w:szCs w:val="24"/>
          <w:lang w:val="en-GB"/>
        </w:rPr>
        <w:t>bility of the investment I use</w:t>
      </w:r>
      <w:r w:rsidRPr="00077138">
        <w:rPr>
          <w:rFonts w:ascii="Times New Roman" w:hAnsi="Times New Roman" w:cs="Times New Roman"/>
          <w:sz w:val="24"/>
          <w:szCs w:val="24"/>
          <w:lang w:val="en-GB"/>
        </w:rPr>
        <w:t xml:space="preserve"> a simple model calculating returns on</w:t>
      </w:r>
      <w:r>
        <w:rPr>
          <w:rFonts w:ascii="Times New Roman" w:hAnsi="Times New Roman" w:cs="Times New Roman"/>
          <w:sz w:val="24"/>
          <w:szCs w:val="24"/>
          <w:lang w:val="en-GB"/>
        </w:rPr>
        <w:t xml:space="preserve"> investment (Table 4</w:t>
      </w:r>
      <w:r w:rsidRPr="00077138">
        <w:rPr>
          <w:rFonts w:ascii="Times New Roman" w:hAnsi="Times New Roman" w:cs="Times New Roman"/>
          <w:sz w:val="24"/>
          <w:szCs w:val="24"/>
          <w:lang w:val="en-GB"/>
        </w:rPr>
        <w:t xml:space="preserve">). </w:t>
      </w:r>
      <w:r>
        <w:rPr>
          <w:rFonts w:ascii="Times New Roman" w:hAnsi="Times New Roman" w:cs="Times New Roman"/>
          <w:sz w:val="24"/>
          <w:szCs w:val="24"/>
          <w:lang w:val="en-GB"/>
        </w:rPr>
        <w:t>The return</w:t>
      </w:r>
      <w:r w:rsidRPr="00077138">
        <w:rPr>
          <w:rFonts w:ascii="Times New Roman" w:hAnsi="Times New Roman" w:cs="Times New Roman"/>
          <w:sz w:val="24"/>
          <w:szCs w:val="24"/>
          <w:lang w:val="en-GB"/>
        </w:rPr>
        <w:t xml:space="preserve"> on investment (ROI) is a commonly used meas</w:t>
      </w:r>
      <w:r>
        <w:rPr>
          <w:rFonts w:ascii="Times New Roman" w:hAnsi="Times New Roman" w:cs="Times New Roman"/>
          <w:sz w:val="24"/>
          <w:szCs w:val="24"/>
          <w:lang w:val="en-GB"/>
        </w:rPr>
        <w:t>ure of profitability</w:t>
      </w:r>
      <w:r w:rsidRPr="00077138">
        <w:rPr>
          <w:rFonts w:ascii="Times New Roman" w:hAnsi="Times New Roman" w:cs="Times New Roman"/>
          <w:sz w:val="24"/>
          <w:szCs w:val="24"/>
          <w:lang w:val="en-GB"/>
        </w:rPr>
        <w:t xml:space="preserve">. It shows </w:t>
      </w:r>
      <w:r>
        <w:rPr>
          <w:rFonts w:ascii="Times New Roman" w:hAnsi="Times New Roman" w:cs="Times New Roman"/>
          <w:sz w:val="24"/>
          <w:szCs w:val="24"/>
          <w:lang w:val="en-GB"/>
        </w:rPr>
        <w:t xml:space="preserve">the </w:t>
      </w:r>
      <w:r w:rsidRPr="00077138">
        <w:rPr>
          <w:rFonts w:ascii="Times New Roman" w:hAnsi="Times New Roman" w:cs="Times New Roman"/>
          <w:sz w:val="24"/>
          <w:szCs w:val="24"/>
          <w:lang w:val="en-GB"/>
        </w:rPr>
        <w:t>financial performance of a firm and enables informed management decisions about investment.</w:t>
      </w:r>
      <w:r w:rsidRPr="00077138">
        <w:rPr>
          <w:rFonts w:ascii="Times New Roman" w:hAnsi="Times New Roman" w:cs="Times New Roman"/>
          <w:sz w:val="24"/>
          <w:szCs w:val="24"/>
          <w:vertAlign w:val="superscript"/>
          <w:lang w:val="en-GB"/>
        </w:rPr>
        <w:footnoteReference w:id="73"/>
      </w:r>
      <w:r w:rsidRPr="00077138">
        <w:rPr>
          <w:rFonts w:ascii="Times New Roman" w:hAnsi="Times New Roman" w:cs="Times New Roman"/>
          <w:sz w:val="24"/>
          <w:szCs w:val="24"/>
          <w:lang w:val="en-GB"/>
        </w:rPr>
        <w:t xml:space="preserve"> ROI is the ratio of “net profits over the investment needed to generate the profits”.</w:t>
      </w:r>
      <w:r w:rsidRPr="00077138">
        <w:rPr>
          <w:rFonts w:ascii="Times New Roman" w:hAnsi="Times New Roman" w:cs="Times New Roman"/>
          <w:sz w:val="24"/>
          <w:szCs w:val="24"/>
          <w:vertAlign w:val="superscript"/>
          <w:lang w:val="en-GB"/>
        </w:rPr>
        <w:footnoteReference w:id="74"/>
      </w:r>
      <w:r w:rsidRPr="00077138">
        <w:rPr>
          <w:rFonts w:ascii="Times New Roman" w:hAnsi="Times New Roman" w:cs="Times New Roman"/>
          <w:sz w:val="24"/>
          <w:szCs w:val="24"/>
          <w:lang w:val="en-GB"/>
        </w:rPr>
        <w:t xml:space="preserve"> </w:t>
      </w:r>
    </w:p>
    <w:p w:rsidR="00563ED9" w:rsidRPr="00077138" w:rsidRDefault="00563ED9" w:rsidP="000A2B03">
      <w:pPr>
        <w:spacing w:after="0" w:line="480" w:lineRule="auto"/>
        <w:ind w:firstLine="851"/>
        <w:contextualSpacing/>
        <w:jc w:val="both"/>
        <w:rPr>
          <w:rFonts w:ascii="Times New Roman" w:eastAsiaTheme="minorEastAsia" w:hAnsi="Times New Roman" w:cs="Times New Roman"/>
          <w:sz w:val="24"/>
          <w:szCs w:val="24"/>
          <w:lang w:val="en-GB"/>
        </w:rPr>
      </w:pPr>
      <m:oMathPara>
        <m:oMath>
          <m:r>
            <m:rPr>
              <m:nor/>
            </m:rPr>
            <w:rPr>
              <w:rFonts w:ascii="Times New Roman" w:eastAsiaTheme="minorEastAsia" w:hAnsi="Times New Roman" w:cs="Times New Roman"/>
              <w:sz w:val="24"/>
              <w:szCs w:val="24"/>
              <w:lang w:val="en-GB"/>
            </w:rPr>
            <m:t>ROI =</m:t>
          </m:r>
          <m:f>
            <m:fPr>
              <m:ctrlPr>
                <w:rPr>
                  <w:rFonts w:ascii="Cambria Math" w:eastAsiaTheme="minorEastAsia" w:hAnsi="Cambria Math" w:cs="Times New Roman"/>
                  <w:sz w:val="24"/>
                  <w:szCs w:val="24"/>
                  <w:lang w:val="en-GB"/>
                </w:rPr>
              </m:ctrlPr>
            </m:fPr>
            <m:num>
              <m:r>
                <m:rPr>
                  <m:sty m:val="p"/>
                </m:rPr>
                <w:rPr>
                  <w:rFonts w:ascii="Cambria Math" w:eastAsiaTheme="minorEastAsia" w:hAnsi="Cambria Math" w:cs="Times New Roman"/>
                  <w:sz w:val="24"/>
                  <w:szCs w:val="24"/>
                  <w:lang w:val="en-GB"/>
                </w:rPr>
                <m:t>Profit</m:t>
              </m:r>
            </m:num>
            <m:den>
              <m:r>
                <m:rPr>
                  <m:sty m:val="p"/>
                </m:rPr>
                <w:rPr>
                  <w:rFonts w:ascii="Cambria Math" w:eastAsiaTheme="minorEastAsia" w:hAnsi="Cambria Math" w:cs="Times New Roman"/>
                  <w:sz w:val="24"/>
                  <w:szCs w:val="24"/>
                  <w:lang w:val="en-GB"/>
                </w:rPr>
                <m:t>Investment</m:t>
              </m:r>
            </m:den>
          </m:f>
        </m:oMath>
      </m:oMathPara>
    </w:p>
    <w:p w:rsidR="00563ED9" w:rsidRDefault="00563ED9" w:rsidP="000A2B03">
      <w:pPr>
        <w:spacing w:after="0" w:line="240" w:lineRule="auto"/>
        <w:contextualSpacing/>
        <w:jc w:val="both"/>
        <w:rPr>
          <w:rFonts w:ascii="Times New Roman" w:hAnsi="Times New Roman" w:cs="Times New Roman"/>
          <w:sz w:val="24"/>
          <w:szCs w:val="24"/>
          <w:lang w:val="en-GB"/>
        </w:rPr>
      </w:pPr>
    </w:p>
    <w:p w:rsidR="00563ED9" w:rsidRPr="00077138" w:rsidRDefault="00563ED9" w:rsidP="000A2B03">
      <w:pPr>
        <w:spacing w:after="0" w:line="480" w:lineRule="auto"/>
        <w:ind w:firstLine="851"/>
        <w:contextualSpacing/>
        <w:jc w:val="both"/>
        <w:rPr>
          <w:rFonts w:ascii="Times New Roman" w:hAnsi="Times New Roman" w:cs="Times New Roman"/>
          <w:sz w:val="24"/>
          <w:szCs w:val="24"/>
          <w:lang w:val="en-GB"/>
        </w:rPr>
      </w:pPr>
      <w:r w:rsidRPr="00077138">
        <w:rPr>
          <w:rFonts w:ascii="Times New Roman" w:hAnsi="Times New Roman" w:cs="Times New Roman"/>
          <w:sz w:val="24"/>
          <w:szCs w:val="24"/>
          <w:lang w:val="en-GB"/>
        </w:rPr>
        <w:t>ROI only provides information about profitability</w:t>
      </w:r>
      <w:r>
        <w:rPr>
          <w:rFonts w:ascii="Times New Roman" w:hAnsi="Times New Roman" w:cs="Times New Roman"/>
          <w:sz w:val="24"/>
          <w:szCs w:val="24"/>
          <w:lang w:val="en-GB"/>
        </w:rPr>
        <w:t xml:space="preserve"> over a specific period</w:t>
      </w:r>
      <w:r w:rsidRPr="00077138">
        <w:rPr>
          <w:rFonts w:ascii="Times New Roman" w:hAnsi="Times New Roman" w:cs="Times New Roman"/>
          <w:sz w:val="24"/>
          <w:szCs w:val="24"/>
          <w:lang w:val="en-GB"/>
        </w:rPr>
        <w:t>; therefore my analysis also calculates</w:t>
      </w:r>
      <w:r>
        <w:rPr>
          <w:rFonts w:ascii="Times New Roman" w:hAnsi="Times New Roman" w:cs="Times New Roman"/>
          <w:sz w:val="24"/>
          <w:szCs w:val="24"/>
          <w:lang w:val="en-GB"/>
        </w:rPr>
        <w:t xml:space="preserve"> the Net Present V</w:t>
      </w:r>
      <w:r w:rsidRPr="00077138">
        <w:rPr>
          <w:rFonts w:ascii="Times New Roman" w:hAnsi="Times New Roman" w:cs="Times New Roman"/>
          <w:sz w:val="24"/>
          <w:szCs w:val="24"/>
          <w:lang w:val="en-GB"/>
        </w:rPr>
        <w:t>alue (NPV) and</w:t>
      </w:r>
      <w:r>
        <w:rPr>
          <w:rFonts w:ascii="Times New Roman" w:hAnsi="Times New Roman" w:cs="Times New Roman"/>
          <w:sz w:val="24"/>
          <w:szCs w:val="24"/>
          <w:lang w:val="en-GB"/>
        </w:rPr>
        <w:t xml:space="preserve"> the Internal Rate of R</w:t>
      </w:r>
      <w:r w:rsidRPr="00077138">
        <w:rPr>
          <w:rFonts w:ascii="Times New Roman" w:hAnsi="Times New Roman" w:cs="Times New Roman"/>
          <w:sz w:val="24"/>
          <w:szCs w:val="24"/>
          <w:lang w:val="en-GB"/>
        </w:rPr>
        <w:t>eturn (IRR) – measures commonly used to determine profitability of multi-period projects.</w:t>
      </w:r>
      <w:r w:rsidRPr="00077138">
        <w:rPr>
          <w:rFonts w:ascii="Times New Roman" w:hAnsi="Times New Roman" w:cs="Times New Roman"/>
          <w:sz w:val="24"/>
          <w:szCs w:val="24"/>
          <w:vertAlign w:val="superscript"/>
          <w:lang w:val="en-GB"/>
        </w:rPr>
        <w:footnoteReference w:id="75"/>
      </w:r>
      <w:r w:rsidRPr="00077138">
        <w:rPr>
          <w:rFonts w:ascii="Times New Roman" w:hAnsi="Times New Roman" w:cs="Times New Roman"/>
          <w:sz w:val="24"/>
          <w:szCs w:val="24"/>
          <w:lang w:val="en-GB"/>
        </w:rPr>
        <w:t xml:space="preserve"> NPV is the “present (discounted) value of future cash inflows minus the present value of the investment and any associated future cash outflows”.</w:t>
      </w:r>
      <w:r w:rsidRPr="00077138">
        <w:rPr>
          <w:rFonts w:ascii="Times New Roman" w:hAnsi="Times New Roman" w:cs="Times New Roman"/>
          <w:sz w:val="24"/>
          <w:szCs w:val="24"/>
          <w:vertAlign w:val="superscript"/>
          <w:lang w:val="en-GB"/>
        </w:rPr>
        <w:footnoteReference w:id="76"/>
      </w:r>
      <w:r w:rsidRPr="00077138">
        <w:rPr>
          <w:rFonts w:ascii="Times New Roman" w:hAnsi="Times New Roman" w:cs="Times New Roman"/>
          <w:sz w:val="24"/>
          <w:szCs w:val="24"/>
          <w:lang w:val="en-GB"/>
        </w:rPr>
        <w:t xml:space="preserve"> NPV in other words is the difference between the present value of cash inflows and the present value of cash outflows over a period of time. NPV is common</w:t>
      </w:r>
      <w:r>
        <w:rPr>
          <w:rFonts w:ascii="Times New Roman" w:hAnsi="Times New Roman" w:cs="Times New Roman"/>
          <w:sz w:val="24"/>
          <w:szCs w:val="24"/>
          <w:lang w:val="en-GB"/>
        </w:rPr>
        <w:t>ly</w:t>
      </w:r>
      <w:r w:rsidRPr="00077138">
        <w:rPr>
          <w:rFonts w:ascii="Times New Roman" w:hAnsi="Times New Roman" w:cs="Times New Roman"/>
          <w:sz w:val="24"/>
          <w:szCs w:val="24"/>
          <w:lang w:val="en-GB"/>
        </w:rPr>
        <w:t xml:space="preserve"> used in economics, finance and accounting to assess the </w:t>
      </w:r>
      <w:r w:rsidRPr="00077138">
        <w:rPr>
          <w:rFonts w:ascii="Times New Roman" w:hAnsi="Times New Roman" w:cs="Times New Roman"/>
          <w:sz w:val="24"/>
          <w:szCs w:val="24"/>
          <w:lang w:val="en-GB"/>
        </w:rPr>
        <w:lastRenderedPageBreak/>
        <w:t>profitability of investment – negative NPV denotes loss while positive NPV means that the investment is pr</w:t>
      </w:r>
      <w:r>
        <w:rPr>
          <w:rFonts w:ascii="Times New Roman" w:hAnsi="Times New Roman" w:cs="Times New Roman"/>
          <w:sz w:val="24"/>
          <w:szCs w:val="24"/>
          <w:lang w:val="en-GB"/>
        </w:rPr>
        <w:t>ofitable: The NPV is calculated by:</w:t>
      </w:r>
    </w:p>
    <w:p w:rsidR="00563ED9" w:rsidRPr="001C4788" w:rsidRDefault="00563ED9" w:rsidP="000A2B03">
      <w:pPr>
        <w:spacing w:after="0" w:line="480" w:lineRule="auto"/>
        <w:ind w:firstLine="851"/>
        <w:contextualSpacing/>
        <w:jc w:val="both"/>
        <w:rPr>
          <w:rFonts w:ascii="Times New Roman" w:eastAsiaTheme="minorEastAsia" w:hAnsi="Times New Roman" w:cs="Times New Roman"/>
          <w:lang w:val="en-GB"/>
        </w:rPr>
      </w:pPr>
      <m:oMathPara>
        <m:oMath>
          <m:r>
            <w:rPr>
              <w:rFonts w:ascii="Cambria Math" w:hAnsi="Cambria Math" w:cs="Times New Roman"/>
              <w:lang w:val="en-GB"/>
            </w:rPr>
            <m:t>NPV=</m:t>
          </m:r>
          <m:nary>
            <m:naryPr>
              <m:chr m:val="∑"/>
              <m:limLoc m:val="subSup"/>
              <m:ctrlPr>
                <w:rPr>
                  <w:rFonts w:ascii="Cambria Math" w:hAnsi="Cambria Math" w:cs="Times New Roman"/>
                  <w:i/>
                  <w:lang w:val="en-GB"/>
                </w:rPr>
              </m:ctrlPr>
            </m:naryPr>
            <m:sub>
              <m:r>
                <w:rPr>
                  <w:rFonts w:ascii="Cambria Math" w:hAnsi="Cambria Math" w:cs="Times New Roman"/>
                  <w:lang w:val="en-GB"/>
                </w:rPr>
                <m:t>t=1</m:t>
              </m:r>
            </m:sub>
            <m:sup>
              <m:r>
                <w:rPr>
                  <w:rFonts w:ascii="Cambria Math" w:hAnsi="Cambria Math" w:cs="Times New Roman"/>
                  <w:lang w:val="en-GB"/>
                </w:rPr>
                <m:t>T</m:t>
              </m:r>
            </m:sup>
            <m:e>
              <m:f>
                <m:fPr>
                  <m:ctrlPr>
                    <w:rPr>
                      <w:rFonts w:ascii="Cambria Math" w:hAnsi="Cambria Math" w:cs="Times New Roman"/>
                      <w:i/>
                      <w:lang w:val="en-GB"/>
                    </w:rPr>
                  </m:ctrlPr>
                </m:fPr>
                <m:num>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t</m:t>
                      </m:r>
                    </m:sub>
                  </m:sSub>
                </m:num>
                <m:den>
                  <m:r>
                    <w:rPr>
                      <w:rFonts w:ascii="Cambria Math" w:hAnsi="Cambria Math" w:cs="Times New Roman"/>
                      <w:lang w:val="en-GB"/>
                    </w:rPr>
                    <m:t>(1+</m:t>
                  </m:r>
                  <m:sSup>
                    <m:sSupPr>
                      <m:ctrlPr>
                        <w:rPr>
                          <w:rFonts w:ascii="Cambria Math" w:hAnsi="Cambria Math" w:cs="Times New Roman"/>
                          <w:i/>
                          <w:lang w:val="en-GB"/>
                        </w:rPr>
                      </m:ctrlPr>
                    </m:sSupPr>
                    <m:e>
                      <m:r>
                        <w:rPr>
                          <w:rFonts w:ascii="Cambria Math" w:hAnsi="Cambria Math" w:cs="Times New Roman"/>
                          <w:lang w:val="en-GB"/>
                        </w:rPr>
                        <m:t>r)</m:t>
                      </m:r>
                    </m:e>
                    <m:sup>
                      <m:r>
                        <w:rPr>
                          <w:rFonts w:ascii="Cambria Math" w:hAnsi="Cambria Math" w:cs="Times New Roman"/>
                          <w:lang w:val="en-GB"/>
                        </w:rPr>
                        <m:t>t</m:t>
                      </m:r>
                    </m:sup>
                  </m:sSup>
                </m:den>
              </m:f>
            </m:e>
          </m:nary>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0</m:t>
              </m:r>
            </m:sub>
          </m:sSub>
        </m:oMath>
      </m:oMathPara>
    </w:p>
    <w:p w:rsidR="00563ED9" w:rsidRPr="00212A96" w:rsidRDefault="00563ED9" w:rsidP="000A2B03">
      <w:pPr>
        <w:spacing w:after="0" w:line="480" w:lineRule="auto"/>
        <w:jc w:val="both"/>
        <w:rPr>
          <w:rFonts w:ascii="Times New Roman" w:eastAsiaTheme="minorEastAsia" w:hAnsi="Times New Roman" w:cs="Times New Roman"/>
          <w:sz w:val="24"/>
          <w:szCs w:val="24"/>
          <w:lang w:val="en-GB"/>
        </w:rPr>
      </w:pPr>
      <w:r>
        <w:rPr>
          <w:rFonts w:ascii="Times New Roman" w:eastAsiaTheme="minorEastAsia" w:hAnsi="Times New Roman" w:cs="Times New Roman"/>
          <w:sz w:val="24"/>
          <w:szCs w:val="24"/>
          <w:lang w:val="en-GB"/>
        </w:rPr>
        <w:t xml:space="preserve">In which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t</m:t>
            </m:r>
          </m:sub>
        </m:sSub>
        <m:r>
          <w:rPr>
            <w:rFonts w:ascii="Cambria Math" w:hAnsi="Cambria Math" w:cs="Times New Roman"/>
            <w:sz w:val="24"/>
            <w:szCs w:val="24"/>
            <w:lang w:val="en-GB"/>
          </w:rPr>
          <m:t xml:space="preserve"> </m:t>
        </m:r>
      </m:oMath>
      <w:r w:rsidRPr="00077138">
        <w:rPr>
          <w:rFonts w:ascii="Times New Roman" w:eastAsiaTheme="minorEastAsia" w:hAnsi="Times New Roman" w:cs="Times New Roman"/>
          <w:sz w:val="24"/>
          <w:szCs w:val="24"/>
          <w:lang w:val="en-GB"/>
        </w:rPr>
        <w:t xml:space="preserve">is net cash inflow during the period,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0</m:t>
            </m:r>
          </m:sub>
        </m:sSub>
        <m:r>
          <w:rPr>
            <w:rFonts w:ascii="Cambria Math" w:hAnsi="Cambria Math" w:cs="Times New Roman"/>
            <w:sz w:val="24"/>
            <w:szCs w:val="24"/>
            <w:lang w:val="en-GB"/>
          </w:rPr>
          <m:t xml:space="preserve"> </m:t>
        </m:r>
      </m:oMath>
      <w:r w:rsidRPr="00077138">
        <w:rPr>
          <w:rFonts w:ascii="Times New Roman" w:eastAsiaTheme="minorEastAsia" w:hAnsi="Times New Roman" w:cs="Times New Roman"/>
          <w:sz w:val="24"/>
          <w:szCs w:val="24"/>
          <w:lang w:val="en-GB"/>
        </w:rPr>
        <w:t xml:space="preserve">initial investment, </w:t>
      </w:r>
      <w:r w:rsidRPr="00E15A72">
        <w:rPr>
          <w:rFonts w:ascii="Times New Roman" w:eastAsiaTheme="minorEastAsia" w:hAnsi="Times New Roman" w:cs="Times New Roman"/>
          <w:i/>
          <w:sz w:val="24"/>
          <w:szCs w:val="24"/>
          <w:lang w:val="en-GB"/>
        </w:rPr>
        <w:t>r</w:t>
      </w:r>
      <w:r w:rsidRPr="00077138">
        <w:rPr>
          <w:rFonts w:ascii="Times New Roman" w:eastAsiaTheme="minorEastAsia" w:hAnsi="Times New Roman" w:cs="Times New Roman"/>
          <w:sz w:val="24"/>
          <w:szCs w:val="24"/>
          <w:lang w:val="en-GB"/>
        </w:rPr>
        <w:t xml:space="preserve"> discount rate, and </w:t>
      </w:r>
      <w:r w:rsidRPr="00E15A72">
        <w:rPr>
          <w:rFonts w:ascii="Times New Roman" w:eastAsiaTheme="minorEastAsia" w:hAnsi="Times New Roman" w:cs="Times New Roman"/>
          <w:i/>
          <w:sz w:val="24"/>
          <w:szCs w:val="24"/>
          <w:lang w:val="en-GB"/>
        </w:rPr>
        <w:t>t</w:t>
      </w:r>
      <w:r w:rsidRPr="00077138">
        <w:rPr>
          <w:rFonts w:ascii="Times New Roman" w:eastAsiaTheme="minorEastAsia" w:hAnsi="Times New Roman" w:cs="Times New Roman"/>
          <w:sz w:val="24"/>
          <w:szCs w:val="24"/>
          <w:lang w:val="en-GB"/>
        </w:rPr>
        <w:t xml:space="preserve"> number of time periods.</w:t>
      </w:r>
    </w:p>
    <w:p w:rsidR="00563ED9" w:rsidRPr="00077138" w:rsidRDefault="00563ED9" w:rsidP="000A2B03">
      <w:pPr>
        <w:spacing w:after="0" w:line="480" w:lineRule="auto"/>
        <w:contextualSpacing/>
        <w:jc w:val="both"/>
        <w:rPr>
          <w:rFonts w:ascii="Times New Roman" w:hAnsi="Times New Roman" w:cs="Times New Roman"/>
          <w:sz w:val="24"/>
          <w:szCs w:val="24"/>
          <w:lang w:val="en-GB"/>
        </w:rPr>
      </w:pPr>
      <w:r w:rsidRPr="00077138">
        <w:rPr>
          <w:rFonts w:ascii="Times New Roman" w:hAnsi="Times New Roman" w:cs="Times New Roman"/>
          <w:sz w:val="24"/>
          <w:szCs w:val="24"/>
          <w:lang w:val="en-GB"/>
        </w:rPr>
        <w:t>IRR is the “percentage return on the investment over a period of time”.</w:t>
      </w:r>
      <w:r w:rsidRPr="00077138">
        <w:rPr>
          <w:rFonts w:ascii="Times New Roman" w:hAnsi="Times New Roman" w:cs="Times New Roman"/>
          <w:sz w:val="24"/>
          <w:szCs w:val="24"/>
          <w:vertAlign w:val="superscript"/>
          <w:lang w:val="en-GB"/>
        </w:rPr>
        <w:footnoteReference w:id="77"/>
      </w:r>
      <w:r w:rsidRPr="00077138">
        <w:rPr>
          <w:rFonts w:ascii="Times New Roman" w:hAnsi="Times New Roman" w:cs="Times New Roman"/>
          <w:sz w:val="24"/>
          <w:szCs w:val="24"/>
          <w:lang w:val="en-GB"/>
        </w:rPr>
        <w:t xml:space="preserve"> IRR is </w:t>
      </w:r>
      <w:r>
        <w:rPr>
          <w:rFonts w:ascii="Times New Roman" w:hAnsi="Times New Roman" w:cs="Times New Roman"/>
          <w:sz w:val="24"/>
          <w:szCs w:val="24"/>
          <w:lang w:val="en-GB"/>
        </w:rPr>
        <w:t xml:space="preserve">also </w:t>
      </w:r>
      <w:r w:rsidRPr="00077138">
        <w:rPr>
          <w:rFonts w:ascii="Times New Roman" w:hAnsi="Times New Roman" w:cs="Times New Roman"/>
          <w:sz w:val="24"/>
          <w:szCs w:val="24"/>
          <w:lang w:val="en-GB"/>
        </w:rPr>
        <w:t>us</w:t>
      </w:r>
      <w:r>
        <w:rPr>
          <w:rFonts w:ascii="Times New Roman" w:hAnsi="Times New Roman" w:cs="Times New Roman"/>
          <w:sz w:val="24"/>
          <w:szCs w:val="24"/>
          <w:lang w:val="en-GB"/>
        </w:rPr>
        <w:t>ed for evaluating investment and</w:t>
      </w:r>
      <w:r w:rsidRPr="00077138">
        <w:rPr>
          <w:rFonts w:ascii="Times New Roman" w:hAnsi="Times New Roman" w:cs="Times New Roman"/>
          <w:sz w:val="24"/>
          <w:szCs w:val="24"/>
          <w:lang w:val="en-GB"/>
        </w:rPr>
        <w:t xml:space="preserve"> is the discount rate at which the present value of future cash flows is equal to the initial investment. The higher </w:t>
      </w:r>
      <w:r>
        <w:rPr>
          <w:rFonts w:ascii="Times New Roman" w:hAnsi="Times New Roman" w:cs="Times New Roman"/>
          <w:sz w:val="24"/>
          <w:szCs w:val="24"/>
          <w:lang w:val="en-GB"/>
        </w:rPr>
        <w:t xml:space="preserve">the </w:t>
      </w:r>
      <w:r w:rsidRPr="00077138">
        <w:rPr>
          <w:rFonts w:ascii="Times New Roman" w:hAnsi="Times New Roman" w:cs="Times New Roman"/>
          <w:sz w:val="24"/>
          <w:szCs w:val="24"/>
          <w:lang w:val="en-GB"/>
        </w:rPr>
        <w:t xml:space="preserve">IRR the more desirable </w:t>
      </w:r>
      <w:r>
        <w:rPr>
          <w:rFonts w:ascii="Times New Roman" w:hAnsi="Times New Roman" w:cs="Times New Roman"/>
          <w:sz w:val="24"/>
          <w:szCs w:val="24"/>
          <w:lang w:val="en-GB"/>
        </w:rPr>
        <w:t xml:space="preserve">it </w:t>
      </w:r>
      <w:r w:rsidRPr="00077138">
        <w:rPr>
          <w:rFonts w:ascii="Times New Roman" w:hAnsi="Times New Roman" w:cs="Times New Roman"/>
          <w:sz w:val="24"/>
          <w:szCs w:val="24"/>
          <w:lang w:val="en-GB"/>
        </w:rPr>
        <w:t>is for a company to invest in a project.</w:t>
      </w:r>
    </w:p>
    <w:p w:rsidR="00563ED9" w:rsidRDefault="00563ED9" w:rsidP="000A2B03">
      <w:pPr>
        <w:spacing w:after="0" w:line="480" w:lineRule="auto"/>
        <w:ind w:firstLine="851"/>
        <w:contextualSpacing/>
        <w:jc w:val="both"/>
        <w:rPr>
          <w:rFonts w:ascii="Times New Roman" w:hAnsi="Times New Roman" w:cs="Times New Roman"/>
          <w:sz w:val="24"/>
          <w:szCs w:val="24"/>
          <w:lang w:val="en-GB"/>
        </w:rPr>
      </w:pPr>
      <w:r w:rsidRPr="00077138">
        <w:rPr>
          <w:rFonts w:ascii="Times New Roman" w:hAnsi="Times New Roman" w:cs="Times New Roman"/>
          <w:sz w:val="24"/>
          <w:szCs w:val="24"/>
          <w:lang w:val="en-GB"/>
        </w:rPr>
        <w:t>The model includes data on</w:t>
      </w:r>
      <w:r>
        <w:rPr>
          <w:rFonts w:ascii="Times New Roman" w:hAnsi="Times New Roman" w:cs="Times New Roman"/>
          <w:sz w:val="24"/>
          <w:szCs w:val="24"/>
          <w:lang w:val="en-GB"/>
        </w:rPr>
        <w:t xml:space="preserve"> the cost</w:t>
      </w:r>
      <w:r w:rsidRPr="00077138">
        <w:rPr>
          <w:rFonts w:ascii="Times New Roman" w:hAnsi="Times New Roman" w:cs="Times New Roman"/>
          <w:sz w:val="24"/>
          <w:szCs w:val="24"/>
          <w:lang w:val="en-GB"/>
        </w:rPr>
        <w:t xml:space="preserve"> of setting up a filature, operat</w:t>
      </w:r>
      <w:r>
        <w:rPr>
          <w:rFonts w:ascii="Times New Roman" w:hAnsi="Times New Roman" w:cs="Times New Roman"/>
          <w:sz w:val="24"/>
          <w:szCs w:val="24"/>
          <w:lang w:val="en-GB"/>
        </w:rPr>
        <w:t>ional costs (the cost of producing one</w:t>
      </w:r>
      <w:r w:rsidRPr="00077138">
        <w:rPr>
          <w:rFonts w:ascii="Times New Roman" w:hAnsi="Times New Roman" w:cs="Times New Roman"/>
          <w:sz w:val="24"/>
          <w:szCs w:val="24"/>
          <w:lang w:val="en-GB"/>
        </w:rPr>
        <w:t xml:space="preserve"> sm. lbs. of silk</w:t>
      </w:r>
      <w:r>
        <w:rPr>
          <w:rFonts w:ascii="Times New Roman" w:hAnsi="Times New Roman" w:cs="Times New Roman"/>
          <w:sz w:val="24"/>
          <w:szCs w:val="24"/>
          <w:lang w:val="en-GB"/>
        </w:rPr>
        <w:t>, including</w:t>
      </w:r>
      <w:r w:rsidRPr="00077138">
        <w:rPr>
          <w:rFonts w:ascii="Times New Roman" w:hAnsi="Times New Roman" w:cs="Times New Roman"/>
          <w:sz w:val="24"/>
          <w:szCs w:val="24"/>
          <w:lang w:val="en-GB"/>
        </w:rPr>
        <w:t xml:space="preserve"> charges </w:t>
      </w:r>
      <w:r>
        <w:rPr>
          <w:rFonts w:ascii="Times New Roman" w:hAnsi="Times New Roman" w:cs="Times New Roman"/>
          <w:sz w:val="24"/>
          <w:szCs w:val="24"/>
          <w:lang w:val="en-GB"/>
        </w:rPr>
        <w:t>for</w:t>
      </w:r>
      <w:r w:rsidRPr="00077138">
        <w:rPr>
          <w:rFonts w:ascii="Times New Roman" w:hAnsi="Times New Roman" w:cs="Times New Roman"/>
          <w:sz w:val="24"/>
          <w:szCs w:val="24"/>
          <w:lang w:val="en-GB"/>
        </w:rPr>
        <w:t xml:space="preserve"> merchandize, freight, and customs), the prices of silk on the British market, and</w:t>
      </w:r>
      <w:r>
        <w:rPr>
          <w:rFonts w:ascii="Times New Roman" w:hAnsi="Times New Roman" w:cs="Times New Roman"/>
          <w:sz w:val="24"/>
          <w:szCs w:val="24"/>
          <w:lang w:val="en-GB"/>
        </w:rPr>
        <w:t xml:space="preserve"> the</w:t>
      </w:r>
      <w:r w:rsidRPr="00077138">
        <w:rPr>
          <w:rFonts w:ascii="Times New Roman" w:hAnsi="Times New Roman" w:cs="Times New Roman"/>
          <w:sz w:val="24"/>
          <w:szCs w:val="24"/>
          <w:lang w:val="en-GB"/>
        </w:rPr>
        <w:t xml:space="preserve"> quantity of silk produced by the filature. </w:t>
      </w:r>
      <w:r>
        <w:rPr>
          <w:rFonts w:ascii="Times New Roman" w:hAnsi="Times New Roman" w:cs="Times New Roman"/>
          <w:sz w:val="24"/>
          <w:szCs w:val="24"/>
          <w:lang w:val="en-GB"/>
        </w:rPr>
        <w:t xml:space="preserve">The figures for the quantity of filature silk produced in a filature and setting up costs used in model are based on data for the Kasimbazar filature (a filature with 208 furnaces). The price of the Bengal filature silk on the British market denotes the average price for which one sm. lbs. sold. It was not possible to ascertain the figure for a specific filature. The figure for operational costs is based on calculations in Table 1. </w:t>
      </w:r>
      <w:r w:rsidRPr="00077138">
        <w:rPr>
          <w:rFonts w:ascii="Times New Roman" w:hAnsi="Times New Roman" w:cs="Times New Roman"/>
          <w:sz w:val="24"/>
          <w:szCs w:val="24"/>
          <w:lang w:val="en-GB"/>
        </w:rPr>
        <w:t>Total cost equals the operational co</w:t>
      </w:r>
      <w:r>
        <w:rPr>
          <w:rFonts w:ascii="Times New Roman" w:hAnsi="Times New Roman" w:cs="Times New Roman"/>
          <w:sz w:val="24"/>
          <w:szCs w:val="24"/>
          <w:lang w:val="en-GB"/>
        </w:rPr>
        <w:t>sts (or the costs of producing one</w:t>
      </w:r>
      <w:r w:rsidRPr="00077138">
        <w:rPr>
          <w:rFonts w:ascii="Times New Roman" w:hAnsi="Times New Roman" w:cs="Times New Roman"/>
          <w:sz w:val="24"/>
          <w:szCs w:val="24"/>
          <w:lang w:val="en-GB"/>
        </w:rPr>
        <w:t xml:space="preserve"> sm. lbs. of silk) multiplied by the quantity of produced silk.</w:t>
      </w:r>
      <w:r w:rsidRPr="00077138">
        <w:rPr>
          <w:rFonts w:ascii="Times New Roman" w:hAnsi="Times New Roman" w:cs="Times New Roman"/>
          <w:sz w:val="24"/>
          <w:szCs w:val="24"/>
          <w:vertAlign w:val="superscript"/>
          <w:lang w:val="en-GB"/>
        </w:rPr>
        <w:footnoteReference w:id="78"/>
      </w:r>
      <w:r w:rsidRPr="00077138">
        <w:rPr>
          <w:rFonts w:ascii="Times New Roman" w:hAnsi="Times New Roman" w:cs="Times New Roman"/>
          <w:sz w:val="24"/>
          <w:szCs w:val="24"/>
          <w:lang w:val="en-GB"/>
        </w:rPr>
        <w:t xml:space="preserve"> Revenue is the quantity of silk produced in a year multiplied by the price of filature silk on the British market. The total cash inflow is calculated as </w:t>
      </w:r>
      <w:r>
        <w:rPr>
          <w:rFonts w:ascii="Times New Roman" w:hAnsi="Times New Roman" w:cs="Times New Roman"/>
          <w:sz w:val="24"/>
          <w:szCs w:val="24"/>
          <w:lang w:val="en-GB"/>
        </w:rPr>
        <w:t xml:space="preserve">the </w:t>
      </w:r>
      <w:r w:rsidRPr="00077138">
        <w:rPr>
          <w:rFonts w:ascii="Times New Roman" w:hAnsi="Times New Roman" w:cs="Times New Roman"/>
          <w:sz w:val="24"/>
          <w:szCs w:val="24"/>
          <w:lang w:val="en-GB"/>
        </w:rPr>
        <w:t>revenue minus</w:t>
      </w:r>
      <w:r>
        <w:rPr>
          <w:rFonts w:ascii="Times New Roman" w:hAnsi="Times New Roman" w:cs="Times New Roman"/>
          <w:sz w:val="24"/>
          <w:szCs w:val="24"/>
          <w:lang w:val="en-GB"/>
        </w:rPr>
        <w:t xml:space="preserve"> the</w:t>
      </w:r>
      <w:r w:rsidRPr="00077138">
        <w:rPr>
          <w:rFonts w:ascii="Times New Roman" w:hAnsi="Times New Roman" w:cs="Times New Roman"/>
          <w:sz w:val="24"/>
          <w:szCs w:val="24"/>
          <w:lang w:val="en-GB"/>
        </w:rPr>
        <w:t xml:space="preserve"> total costs</w:t>
      </w:r>
      <w:r>
        <w:rPr>
          <w:rFonts w:ascii="Times New Roman" w:hAnsi="Times New Roman" w:cs="Times New Roman"/>
          <w:sz w:val="24"/>
          <w:szCs w:val="24"/>
          <w:lang w:val="en-GB"/>
        </w:rPr>
        <w:t xml:space="preserve"> including</w:t>
      </w:r>
      <w:r w:rsidRPr="00077138">
        <w:rPr>
          <w:rFonts w:ascii="Times New Roman" w:hAnsi="Times New Roman" w:cs="Times New Roman"/>
          <w:sz w:val="24"/>
          <w:szCs w:val="24"/>
          <w:lang w:val="en-GB"/>
        </w:rPr>
        <w:t xml:space="preserve"> setting up costs. </w:t>
      </w:r>
      <w:r>
        <w:rPr>
          <w:rFonts w:ascii="Times New Roman" w:hAnsi="Times New Roman" w:cs="Times New Roman"/>
          <w:sz w:val="24"/>
          <w:szCs w:val="24"/>
          <w:lang w:val="en-GB"/>
        </w:rPr>
        <w:t>The Internal Rate of R</w:t>
      </w:r>
      <w:r w:rsidRPr="00077138">
        <w:rPr>
          <w:rFonts w:ascii="Times New Roman" w:hAnsi="Times New Roman" w:cs="Times New Roman"/>
          <w:sz w:val="24"/>
          <w:szCs w:val="24"/>
          <w:lang w:val="en-GB"/>
        </w:rPr>
        <w:t xml:space="preserve">eturns (IRR) on profit streams in </w:t>
      </w:r>
      <w:r>
        <w:rPr>
          <w:rFonts w:ascii="Times New Roman" w:hAnsi="Times New Roman" w:cs="Times New Roman"/>
          <w:sz w:val="24"/>
          <w:szCs w:val="24"/>
          <w:lang w:val="en-GB"/>
        </w:rPr>
        <w:t xml:space="preserve">the period </w:t>
      </w:r>
      <w:r>
        <w:rPr>
          <w:rFonts w:ascii="Times New Roman" w:hAnsi="Times New Roman" w:cs="Times New Roman"/>
          <w:sz w:val="24"/>
          <w:szCs w:val="24"/>
          <w:lang w:val="en-GB"/>
        </w:rPr>
        <w:lastRenderedPageBreak/>
        <w:t>1772-79 was 55 percent</w:t>
      </w:r>
      <w:r w:rsidRPr="00077138">
        <w:rPr>
          <w:rFonts w:ascii="Times New Roman" w:hAnsi="Times New Roman" w:cs="Times New Roman"/>
          <w:sz w:val="24"/>
          <w:szCs w:val="24"/>
          <w:lang w:val="en-GB"/>
        </w:rPr>
        <w:t xml:space="preserve">. The NPV for investment into filatures in Bengal is positive both </w:t>
      </w:r>
      <w:r>
        <w:rPr>
          <w:rFonts w:ascii="Times New Roman" w:hAnsi="Times New Roman" w:cs="Times New Roman"/>
          <w:sz w:val="24"/>
          <w:szCs w:val="24"/>
          <w:lang w:val="en-GB"/>
        </w:rPr>
        <w:t>with a 10 percent</w:t>
      </w:r>
      <w:r w:rsidRPr="00077138">
        <w:rPr>
          <w:rFonts w:ascii="Times New Roman" w:hAnsi="Times New Roman" w:cs="Times New Roman"/>
          <w:sz w:val="24"/>
          <w:szCs w:val="24"/>
          <w:lang w:val="en-GB"/>
        </w:rPr>
        <w:t xml:space="preserve"> discount rate (NPV 1) and </w:t>
      </w:r>
      <w:r>
        <w:rPr>
          <w:rFonts w:ascii="Times New Roman" w:hAnsi="Times New Roman" w:cs="Times New Roman"/>
          <w:sz w:val="24"/>
          <w:szCs w:val="24"/>
          <w:lang w:val="en-GB"/>
        </w:rPr>
        <w:t>a 5 percent</w:t>
      </w:r>
      <w:r w:rsidRPr="00077138">
        <w:rPr>
          <w:rFonts w:ascii="Times New Roman" w:hAnsi="Times New Roman" w:cs="Times New Roman"/>
          <w:sz w:val="24"/>
          <w:szCs w:val="24"/>
          <w:lang w:val="en-GB"/>
        </w:rPr>
        <w:t xml:space="preserve"> discount rate (NPV 2).</w:t>
      </w:r>
      <w:r>
        <w:rPr>
          <w:rFonts w:ascii="Times New Roman" w:hAnsi="Times New Roman" w:cs="Times New Roman"/>
          <w:sz w:val="24"/>
          <w:szCs w:val="24"/>
          <w:lang w:val="en-GB"/>
        </w:rPr>
        <w:t xml:space="preserve"> The NPV remains positive even for a 15 percent and 20 percent discount rate.</w:t>
      </w:r>
      <w:r w:rsidRPr="00077138">
        <w:rPr>
          <w:rFonts w:ascii="Times New Roman" w:hAnsi="Times New Roman" w:cs="Times New Roman"/>
          <w:sz w:val="24"/>
          <w:szCs w:val="24"/>
          <w:lang w:val="en-GB"/>
        </w:rPr>
        <w:t xml:space="preserve"> </w:t>
      </w:r>
      <w:r w:rsidRPr="003F517C">
        <w:rPr>
          <w:rFonts w:ascii="Times New Roman" w:hAnsi="Times New Roman" w:cs="Times New Roman"/>
          <w:sz w:val="24"/>
          <w:szCs w:val="24"/>
          <w:lang w:val="en-GB"/>
        </w:rPr>
        <w:t>This shows that the investment was highly profitable</w:t>
      </w:r>
      <w:r>
        <w:rPr>
          <w:rFonts w:ascii="Times New Roman" w:hAnsi="Times New Roman" w:cs="Times New Roman"/>
          <w:sz w:val="24"/>
          <w:szCs w:val="24"/>
          <w:lang w:val="en-GB"/>
        </w:rPr>
        <w:t xml:space="preserve"> (Table </w:t>
      </w:r>
      <w:r w:rsidR="00802A59">
        <w:rPr>
          <w:rFonts w:ascii="Times New Roman" w:hAnsi="Times New Roman" w:cs="Times New Roman"/>
          <w:sz w:val="24"/>
          <w:szCs w:val="24"/>
          <w:lang w:val="en-GB"/>
        </w:rPr>
        <w:t>A</w:t>
      </w:r>
      <w:r w:rsidRPr="003F517C">
        <w:rPr>
          <w:rFonts w:ascii="Times New Roman" w:hAnsi="Times New Roman" w:cs="Times New Roman"/>
          <w:sz w:val="24"/>
          <w:szCs w:val="24"/>
          <w:lang w:val="en-GB"/>
        </w:rPr>
        <w:t>).</w:t>
      </w:r>
    </w:p>
    <w:p w:rsidR="00563ED9" w:rsidRDefault="00563ED9" w:rsidP="000A2B03">
      <w:pPr>
        <w:spacing w:after="0" w:line="480" w:lineRule="auto"/>
        <w:contextualSpacing/>
        <w:jc w:val="both"/>
        <w:rPr>
          <w:rFonts w:ascii="Times New Roman" w:hAnsi="Times New Roman" w:cs="Times New Roman"/>
          <w:b/>
          <w:sz w:val="24"/>
          <w:szCs w:val="24"/>
          <w:lang w:val="en-GB"/>
        </w:rPr>
      </w:pPr>
    </w:p>
    <w:p w:rsidR="00563ED9" w:rsidRPr="00077138" w:rsidRDefault="00802A59" w:rsidP="000A2B03">
      <w:pPr>
        <w:spacing w:after="0" w:line="480" w:lineRule="auto"/>
        <w:contextualSpacing/>
        <w:jc w:val="both"/>
        <w:rPr>
          <w:rFonts w:ascii="Times New Roman" w:hAnsi="Times New Roman" w:cs="Times New Roman"/>
          <w:sz w:val="24"/>
          <w:szCs w:val="24"/>
          <w:lang w:val="en-GB"/>
        </w:rPr>
      </w:pPr>
      <w:r>
        <w:rPr>
          <w:rFonts w:ascii="Times New Roman" w:hAnsi="Times New Roman" w:cs="Times New Roman"/>
          <w:b/>
          <w:sz w:val="24"/>
          <w:szCs w:val="24"/>
          <w:lang w:val="en-GB"/>
        </w:rPr>
        <w:t>Table A</w:t>
      </w:r>
      <w:r w:rsidR="00563ED9">
        <w:rPr>
          <w:rFonts w:ascii="Times New Roman" w:hAnsi="Times New Roman" w:cs="Times New Roman"/>
          <w:b/>
          <w:sz w:val="24"/>
          <w:szCs w:val="24"/>
          <w:lang w:val="en-GB"/>
        </w:rPr>
        <w:t xml:space="preserve">. Returns on Investment in </w:t>
      </w:r>
      <w:r w:rsidR="00563ED9" w:rsidRPr="00832366">
        <w:rPr>
          <w:rFonts w:ascii="Times New Roman" w:hAnsi="Times New Roman" w:cs="Times New Roman"/>
          <w:b/>
          <w:sz w:val="24"/>
          <w:szCs w:val="24"/>
          <w:lang w:val="en-GB"/>
        </w:rPr>
        <w:t>Setting up Silk Filatures, 1772-79</w:t>
      </w:r>
    </w:p>
    <w:tbl>
      <w:tblPr>
        <w:tblStyle w:val="LightList"/>
        <w:tblW w:w="9606" w:type="dxa"/>
        <w:tblLook w:val="04A0" w:firstRow="1" w:lastRow="0" w:firstColumn="1" w:lastColumn="0" w:noHBand="0" w:noVBand="1"/>
      </w:tblPr>
      <w:tblGrid>
        <w:gridCol w:w="2943"/>
        <w:gridCol w:w="968"/>
        <w:gridCol w:w="850"/>
        <w:gridCol w:w="849"/>
        <w:gridCol w:w="850"/>
        <w:gridCol w:w="849"/>
        <w:gridCol w:w="850"/>
        <w:gridCol w:w="849"/>
        <w:gridCol w:w="821"/>
      </w:tblGrid>
      <w:tr w:rsidR="00563ED9" w:rsidRPr="001C4788" w:rsidTr="00CF6C4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000000" w:themeColor="text1"/>
              <w:bottom w:val="single" w:sz="8" w:space="0" w:color="000000" w:themeColor="text1"/>
              <w:right w:val="single" w:sz="4" w:space="0" w:color="auto"/>
            </w:tcBorders>
            <w:shd w:val="clear" w:color="auto" w:fill="BFBFBF" w:themeFill="background1" w:themeFillShade="BF"/>
            <w:noWrap/>
            <w:hideMark/>
          </w:tcPr>
          <w:p w:rsidR="00563ED9" w:rsidRPr="001C4788" w:rsidRDefault="00563ED9" w:rsidP="000A2B03">
            <w:pPr>
              <w:contextualSpacing/>
              <w:rPr>
                <w:rFonts w:ascii="Times New Roman" w:eastAsia="Times New Roman" w:hAnsi="Times New Roman" w:cs="Times New Roman"/>
                <w:color w:val="auto"/>
                <w:lang w:val="en-GB" w:eastAsia="cs-CZ"/>
              </w:rPr>
            </w:pPr>
            <w:r w:rsidRPr="001C4788">
              <w:rPr>
                <w:rFonts w:ascii="Times New Roman" w:eastAsia="Times New Roman" w:hAnsi="Times New Roman" w:cs="Times New Roman"/>
                <w:color w:val="auto"/>
                <w:lang w:val="en-GB" w:eastAsia="cs-CZ"/>
              </w:rPr>
              <w:t>Year</w:t>
            </w:r>
          </w:p>
        </w:tc>
        <w:tc>
          <w:tcPr>
            <w:tcW w:w="968" w:type="dxa"/>
            <w:tcBorders>
              <w:left w:val="single" w:sz="4" w:space="0" w:color="auto"/>
            </w:tcBorders>
            <w:shd w:val="clear" w:color="auto" w:fill="BFBFBF" w:themeFill="background1" w:themeFillShade="BF"/>
            <w:noWrap/>
            <w:hideMark/>
          </w:tcPr>
          <w:p w:rsidR="00563ED9" w:rsidRPr="001C4788" w:rsidRDefault="00563ED9" w:rsidP="000A2B03">
            <w:pPr>
              <w:contextualSpacing/>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GB" w:eastAsia="cs-CZ"/>
              </w:rPr>
            </w:pPr>
            <w:r w:rsidRPr="001C4788">
              <w:rPr>
                <w:rFonts w:ascii="Times New Roman" w:eastAsia="Times New Roman" w:hAnsi="Times New Roman" w:cs="Times New Roman"/>
                <w:color w:val="auto"/>
                <w:lang w:val="en-GB" w:eastAsia="cs-CZ"/>
              </w:rPr>
              <w:t>1772</w:t>
            </w:r>
          </w:p>
        </w:tc>
        <w:tc>
          <w:tcPr>
            <w:tcW w:w="850" w:type="dxa"/>
            <w:shd w:val="clear" w:color="auto" w:fill="BFBFBF" w:themeFill="background1" w:themeFillShade="BF"/>
            <w:noWrap/>
            <w:hideMark/>
          </w:tcPr>
          <w:p w:rsidR="00563ED9" w:rsidRPr="001C4788" w:rsidRDefault="00563ED9" w:rsidP="000A2B03">
            <w:pPr>
              <w:contextualSpacing/>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GB" w:eastAsia="cs-CZ"/>
              </w:rPr>
            </w:pPr>
            <w:r w:rsidRPr="001C4788">
              <w:rPr>
                <w:rFonts w:ascii="Times New Roman" w:eastAsia="Times New Roman" w:hAnsi="Times New Roman" w:cs="Times New Roman"/>
                <w:color w:val="auto"/>
                <w:lang w:val="en-GB" w:eastAsia="cs-CZ"/>
              </w:rPr>
              <w:t>1773</w:t>
            </w:r>
          </w:p>
        </w:tc>
        <w:tc>
          <w:tcPr>
            <w:tcW w:w="849" w:type="dxa"/>
            <w:shd w:val="clear" w:color="auto" w:fill="BFBFBF" w:themeFill="background1" w:themeFillShade="BF"/>
            <w:noWrap/>
            <w:hideMark/>
          </w:tcPr>
          <w:p w:rsidR="00563ED9" w:rsidRPr="001C4788" w:rsidRDefault="00563ED9" w:rsidP="000A2B03">
            <w:pPr>
              <w:contextualSpacing/>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GB" w:eastAsia="cs-CZ"/>
              </w:rPr>
            </w:pPr>
            <w:r w:rsidRPr="001C4788">
              <w:rPr>
                <w:rFonts w:ascii="Times New Roman" w:eastAsia="Times New Roman" w:hAnsi="Times New Roman" w:cs="Times New Roman"/>
                <w:color w:val="auto"/>
                <w:lang w:val="en-GB" w:eastAsia="cs-CZ"/>
              </w:rPr>
              <w:t>1774</w:t>
            </w:r>
          </w:p>
        </w:tc>
        <w:tc>
          <w:tcPr>
            <w:tcW w:w="850" w:type="dxa"/>
            <w:shd w:val="clear" w:color="auto" w:fill="BFBFBF" w:themeFill="background1" w:themeFillShade="BF"/>
            <w:noWrap/>
            <w:hideMark/>
          </w:tcPr>
          <w:p w:rsidR="00563ED9" w:rsidRPr="001C4788" w:rsidRDefault="00563ED9" w:rsidP="000A2B03">
            <w:pPr>
              <w:contextualSpacing/>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GB" w:eastAsia="cs-CZ"/>
              </w:rPr>
            </w:pPr>
            <w:r w:rsidRPr="001C4788">
              <w:rPr>
                <w:rFonts w:ascii="Times New Roman" w:eastAsia="Times New Roman" w:hAnsi="Times New Roman" w:cs="Times New Roman"/>
                <w:color w:val="auto"/>
                <w:lang w:val="en-GB" w:eastAsia="cs-CZ"/>
              </w:rPr>
              <w:t>1775</w:t>
            </w:r>
          </w:p>
        </w:tc>
        <w:tc>
          <w:tcPr>
            <w:tcW w:w="849" w:type="dxa"/>
            <w:shd w:val="clear" w:color="auto" w:fill="BFBFBF" w:themeFill="background1" w:themeFillShade="BF"/>
            <w:noWrap/>
            <w:hideMark/>
          </w:tcPr>
          <w:p w:rsidR="00563ED9" w:rsidRPr="001C4788" w:rsidRDefault="00563ED9" w:rsidP="000A2B03">
            <w:pPr>
              <w:contextualSpacing/>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GB" w:eastAsia="cs-CZ"/>
              </w:rPr>
            </w:pPr>
            <w:r w:rsidRPr="001C4788">
              <w:rPr>
                <w:rFonts w:ascii="Times New Roman" w:eastAsia="Times New Roman" w:hAnsi="Times New Roman" w:cs="Times New Roman"/>
                <w:color w:val="auto"/>
                <w:lang w:val="en-GB" w:eastAsia="cs-CZ"/>
              </w:rPr>
              <w:t>1776</w:t>
            </w:r>
          </w:p>
        </w:tc>
        <w:tc>
          <w:tcPr>
            <w:tcW w:w="850" w:type="dxa"/>
            <w:shd w:val="clear" w:color="auto" w:fill="BFBFBF" w:themeFill="background1" w:themeFillShade="BF"/>
            <w:noWrap/>
            <w:hideMark/>
          </w:tcPr>
          <w:p w:rsidR="00563ED9" w:rsidRPr="001C4788" w:rsidRDefault="00563ED9" w:rsidP="000A2B03">
            <w:pPr>
              <w:contextualSpacing/>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GB" w:eastAsia="cs-CZ"/>
              </w:rPr>
            </w:pPr>
            <w:r w:rsidRPr="001C4788">
              <w:rPr>
                <w:rFonts w:ascii="Times New Roman" w:eastAsia="Times New Roman" w:hAnsi="Times New Roman" w:cs="Times New Roman"/>
                <w:color w:val="auto"/>
                <w:lang w:val="en-GB" w:eastAsia="cs-CZ"/>
              </w:rPr>
              <w:t>1777</w:t>
            </w:r>
          </w:p>
        </w:tc>
        <w:tc>
          <w:tcPr>
            <w:tcW w:w="849" w:type="dxa"/>
            <w:shd w:val="clear" w:color="auto" w:fill="BFBFBF" w:themeFill="background1" w:themeFillShade="BF"/>
            <w:noWrap/>
            <w:hideMark/>
          </w:tcPr>
          <w:p w:rsidR="00563ED9" w:rsidRPr="001C4788" w:rsidRDefault="00563ED9" w:rsidP="000A2B03">
            <w:pPr>
              <w:contextualSpacing/>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GB" w:eastAsia="cs-CZ"/>
              </w:rPr>
            </w:pPr>
            <w:r w:rsidRPr="001C4788">
              <w:rPr>
                <w:rFonts w:ascii="Times New Roman" w:eastAsia="Times New Roman" w:hAnsi="Times New Roman" w:cs="Times New Roman"/>
                <w:color w:val="auto"/>
                <w:lang w:val="en-GB" w:eastAsia="cs-CZ"/>
              </w:rPr>
              <w:t>1778</w:t>
            </w:r>
          </w:p>
        </w:tc>
        <w:tc>
          <w:tcPr>
            <w:tcW w:w="598" w:type="dxa"/>
            <w:shd w:val="clear" w:color="auto" w:fill="BFBFBF" w:themeFill="background1" w:themeFillShade="BF"/>
            <w:noWrap/>
            <w:hideMark/>
          </w:tcPr>
          <w:p w:rsidR="00563ED9" w:rsidRPr="001C4788" w:rsidRDefault="00563ED9" w:rsidP="000A2B03">
            <w:pPr>
              <w:contextualSpacing/>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val="en-GB" w:eastAsia="cs-CZ"/>
              </w:rPr>
            </w:pPr>
            <w:r w:rsidRPr="001C4788">
              <w:rPr>
                <w:rFonts w:ascii="Times New Roman" w:eastAsia="Times New Roman" w:hAnsi="Times New Roman" w:cs="Times New Roman"/>
                <w:color w:val="auto"/>
                <w:lang w:val="en-GB" w:eastAsia="cs-CZ"/>
              </w:rPr>
              <w:t>1779</w:t>
            </w:r>
          </w:p>
        </w:tc>
      </w:tr>
      <w:tr w:rsidR="00563ED9" w:rsidRPr="001C4788" w:rsidTr="00CF6C4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noWrap/>
            <w:hideMark/>
          </w:tcPr>
          <w:p w:rsidR="00563ED9" w:rsidRPr="001C4788" w:rsidRDefault="00563ED9" w:rsidP="000A2B03">
            <w:pPr>
              <w:contextualSpacing/>
              <w:rPr>
                <w:rFonts w:ascii="Times New Roman" w:eastAsia="Times New Roman" w:hAnsi="Times New Roman" w:cs="Times New Roman"/>
                <w:color w:val="000000"/>
                <w:lang w:val="en-GB" w:eastAsia="cs-CZ"/>
              </w:rPr>
            </w:pPr>
          </w:p>
        </w:tc>
        <w:tc>
          <w:tcPr>
            <w:tcW w:w="968" w:type="dxa"/>
            <w:tcBorders>
              <w:left w:val="single" w:sz="4" w:space="0" w:color="auto"/>
            </w:tcBorders>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val="en-GB" w:eastAsia="cs-CZ"/>
              </w:rPr>
            </w:pPr>
          </w:p>
        </w:tc>
        <w:tc>
          <w:tcPr>
            <w:tcW w:w="850" w:type="dxa"/>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val="en-GB" w:eastAsia="cs-CZ"/>
              </w:rPr>
            </w:pPr>
          </w:p>
        </w:tc>
        <w:tc>
          <w:tcPr>
            <w:tcW w:w="849" w:type="dxa"/>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val="en-GB" w:eastAsia="cs-CZ"/>
              </w:rPr>
            </w:pPr>
          </w:p>
        </w:tc>
        <w:tc>
          <w:tcPr>
            <w:tcW w:w="850" w:type="dxa"/>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val="en-GB" w:eastAsia="cs-CZ"/>
              </w:rPr>
            </w:pPr>
          </w:p>
        </w:tc>
        <w:tc>
          <w:tcPr>
            <w:tcW w:w="849" w:type="dxa"/>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val="en-GB" w:eastAsia="cs-CZ"/>
              </w:rPr>
            </w:pPr>
          </w:p>
        </w:tc>
        <w:tc>
          <w:tcPr>
            <w:tcW w:w="850" w:type="dxa"/>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val="en-GB" w:eastAsia="cs-CZ"/>
              </w:rPr>
            </w:pPr>
          </w:p>
        </w:tc>
        <w:tc>
          <w:tcPr>
            <w:tcW w:w="849" w:type="dxa"/>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val="en-GB" w:eastAsia="cs-CZ"/>
              </w:rPr>
            </w:pPr>
          </w:p>
        </w:tc>
        <w:tc>
          <w:tcPr>
            <w:tcW w:w="598" w:type="dxa"/>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val="en-GB" w:eastAsia="cs-CZ"/>
              </w:rPr>
            </w:pPr>
          </w:p>
        </w:tc>
      </w:tr>
      <w:tr w:rsidR="00563ED9" w:rsidRPr="001C4788" w:rsidTr="00CF6C49">
        <w:trPr>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000000" w:themeColor="text1"/>
              <w:bottom w:val="single" w:sz="8" w:space="0" w:color="000000" w:themeColor="text1"/>
              <w:right w:val="single" w:sz="4" w:space="0" w:color="auto"/>
            </w:tcBorders>
            <w:noWrap/>
            <w:hideMark/>
          </w:tcPr>
          <w:p w:rsidR="00563ED9" w:rsidRPr="001C4788" w:rsidRDefault="00563ED9" w:rsidP="000A2B03">
            <w:pPr>
              <w:contextualSpacing/>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 xml:space="preserve">Quantity of Filature Silk Produced in a Filature (sm. lbs.) </w:t>
            </w:r>
          </w:p>
        </w:tc>
        <w:tc>
          <w:tcPr>
            <w:tcW w:w="968" w:type="dxa"/>
            <w:tcBorders>
              <w:left w:val="single" w:sz="4" w:space="0" w:color="auto"/>
            </w:tcBorders>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vAlign w:val="center"/>
            <w:hideMark/>
          </w:tcPr>
          <w:p w:rsidR="00563ED9" w:rsidRPr="001C4788" w:rsidRDefault="00563ED9" w:rsidP="000A2B0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20,565</w:t>
            </w:r>
          </w:p>
        </w:tc>
        <w:tc>
          <w:tcPr>
            <w:tcW w:w="849" w:type="dxa"/>
            <w:noWrap/>
            <w:vAlign w:val="center"/>
            <w:hideMark/>
          </w:tcPr>
          <w:p w:rsidR="00563ED9" w:rsidRPr="001C4788" w:rsidRDefault="00563ED9" w:rsidP="000A2B0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20,565</w:t>
            </w:r>
          </w:p>
        </w:tc>
        <w:tc>
          <w:tcPr>
            <w:tcW w:w="850" w:type="dxa"/>
            <w:noWrap/>
            <w:vAlign w:val="center"/>
            <w:hideMark/>
          </w:tcPr>
          <w:p w:rsidR="00563ED9" w:rsidRPr="001C4788" w:rsidRDefault="00563ED9" w:rsidP="000A2B0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20,565</w:t>
            </w:r>
          </w:p>
        </w:tc>
        <w:tc>
          <w:tcPr>
            <w:tcW w:w="849" w:type="dxa"/>
            <w:noWrap/>
            <w:vAlign w:val="center"/>
            <w:hideMark/>
          </w:tcPr>
          <w:p w:rsidR="00563ED9" w:rsidRPr="001C4788" w:rsidRDefault="00563ED9" w:rsidP="000A2B0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20,565</w:t>
            </w:r>
          </w:p>
        </w:tc>
        <w:tc>
          <w:tcPr>
            <w:tcW w:w="850" w:type="dxa"/>
            <w:noWrap/>
            <w:vAlign w:val="center"/>
            <w:hideMark/>
          </w:tcPr>
          <w:p w:rsidR="00563ED9" w:rsidRPr="001C4788" w:rsidRDefault="00563ED9" w:rsidP="000A2B0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20,565</w:t>
            </w:r>
          </w:p>
        </w:tc>
        <w:tc>
          <w:tcPr>
            <w:tcW w:w="849" w:type="dxa"/>
            <w:noWrap/>
            <w:vAlign w:val="center"/>
            <w:hideMark/>
          </w:tcPr>
          <w:p w:rsidR="00563ED9" w:rsidRPr="001C4788" w:rsidRDefault="00563ED9" w:rsidP="000A2B0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20,565</w:t>
            </w:r>
          </w:p>
        </w:tc>
        <w:tc>
          <w:tcPr>
            <w:tcW w:w="598" w:type="dxa"/>
            <w:noWrap/>
            <w:vAlign w:val="center"/>
            <w:hideMark/>
          </w:tcPr>
          <w:p w:rsidR="00563ED9" w:rsidRPr="001C4788" w:rsidRDefault="00563ED9" w:rsidP="000A2B0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20,565</w:t>
            </w:r>
          </w:p>
        </w:tc>
      </w:tr>
      <w:tr w:rsidR="00563ED9" w:rsidRPr="001C4788" w:rsidTr="00CF6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noWrap/>
            <w:hideMark/>
          </w:tcPr>
          <w:p w:rsidR="00563ED9" w:rsidRPr="001C4788" w:rsidRDefault="00563ED9" w:rsidP="000A2B03">
            <w:pPr>
              <w:contextualSpacing/>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 xml:space="preserve">Price of Bengal Filature Silk on the British Market (£) </w:t>
            </w:r>
          </w:p>
        </w:tc>
        <w:tc>
          <w:tcPr>
            <w:tcW w:w="968" w:type="dxa"/>
            <w:tcBorders>
              <w:left w:val="single" w:sz="4" w:space="0" w:color="auto"/>
            </w:tcBorders>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0.9</w:t>
            </w:r>
          </w:p>
        </w:tc>
        <w:tc>
          <w:tcPr>
            <w:tcW w:w="849"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0.9</w:t>
            </w:r>
          </w:p>
        </w:tc>
        <w:tc>
          <w:tcPr>
            <w:tcW w:w="850"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0.9</w:t>
            </w:r>
          </w:p>
        </w:tc>
        <w:tc>
          <w:tcPr>
            <w:tcW w:w="849"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0.9</w:t>
            </w:r>
          </w:p>
        </w:tc>
        <w:tc>
          <w:tcPr>
            <w:tcW w:w="850"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0.9</w:t>
            </w:r>
          </w:p>
        </w:tc>
        <w:tc>
          <w:tcPr>
            <w:tcW w:w="849"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0.9</w:t>
            </w:r>
          </w:p>
        </w:tc>
        <w:tc>
          <w:tcPr>
            <w:tcW w:w="598"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0.9</w:t>
            </w:r>
          </w:p>
        </w:tc>
      </w:tr>
      <w:tr w:rsidR="00563ED9" w:rsidRPr="001C4788" w:rsidTr="00CF6C49">
        <w:trPr>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000000" w:themeColor="text1"/>
              <w:bottom w:val="single" w:sz="8" w:space="0" w:color="000000" w:themeColor="text1"/>
              <w:right w:val="single" w:sz="4" w:space="0" w:color="auto"/>
            </w:tcBorders>
            <w:noWrap/>
            <w:hideMark/>
          </w:tcPr>
          <w:p w:rsidR="00563ED9" w:rsidRPr="001C4788" w:rsidRDefault="00563ED9" w:rsidP="000A2B03">
            <w:pPr>
              <w:contextualSpacing/>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Costs</w:t>
            </w:r>
          </w:p>
        </w:tc>
        <w:tc>
          <w:tcPr>
            <w:tcW w:w="968" w:type="dxa"/>
            <w:tcBorders>
              <w:left w:val="single" w:sz="4" w:space="0" w:color="auto"/>
            </w:tcBorders>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val="en-GB" w:eastAsia="cs-CZ"/>
              </w:rPr>
            </w:pPr>
          </w:p>
        </w:tc>
        <w:tc>
          <w:tcPr>
            <w:tcW w:w="850"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598"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r>
      <w:tr w:rsidR="00563ED9" w:rsidRPr="001C4788" w:rsidTr="00CF6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noWrap/>
            <w:hideMark/>
          </w:tcPr>
          <w:p w:rsidR="00563ED9" w:rsidRPr="001C4788" w:rsidRDefault="00563ED9" w:rsidP="000A2B03">
            <w:pPr>
              <w:contextualSpacing/>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 xml:space="preserve">Setting up costs (£) </w:t>
            </w:r>
          </w:p>
        </w:tc>
        <w:tc>
          <w:tcPr>
            <w:tcW w:w="968" w:type="dxa"/>
            <w:tcBorders>
              <w:left w:val="single" w:sz="4" w:space="0" w:color="auto"/>
            </w:tcBorders>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10,774</w:t>
            </w:r>
          </w:p>
        </w:tc>
        <w:tc>
          <w:tcPr>
            <w:tcW w:w="850"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p>
        </w:tc>
        <w:tc>
          <w:tcPr>
            <w:tcW w:w="598" w:type="dxa"/>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p>
        </w:tc>
      </w:tr>
      <w:tr w:rsidR="00563ED9" w:rsidRPr="001C4788" w:rsidTr="00CF6C49">
        <w:trPr>
          <w:trHeight w:val="624"/>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000000" w:themeColor="text1"/>
              <w:bottom w:val="single" w:sz="8" w:space="0" w:color="000000" w:themeColor="text1"/>
              <w:right w:val="single" w:sz="4" w:space="0" w:color="auto"/>
            </w:tcBorders>
            <w:noWrap/>
            <w:hideMark/>
          </w:tcPr>
          <w:p w:rsidR="00563ED9" w:rsidRPr="001C4788" w:rsidRDefault="00563ED9" w:rsidP="000A2B03">
            <w:pPr>
              <w:contextualSpacing/>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Operational Costs (£)</w:t>
            </w:r>
          </w:p>
          <w:p w:rsidR="00563ED9" w:rsidRPr="001C4788" w:rsidRDefault="00563ED9" w:rsidP="000A2B03">
            <w:pPr>
              <w:contextualSpacing/>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 xml:space="preserve"> = Costs of Producing 1sm. lbs. of Filature Silk </w:t>
            </w:r>
          </w:p>
        </w:tc>
        <w:tc>
          <w:tcPr>
            <w:tcW w:w="968" w:type="dxa"/>
            <w:tcBorders>
              <w:left w:val="single" w:sz="4" w:space="0" w:color="auto"/>
            </w:tcBorders>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vAlign w:val="center"/>
            <w:hideMark/>
          </w:tcPr>
          <w:p w:rsidR="00563ED9" w:rsidRPr="001C4788" w:rsidRDefault="00563ED9" w:rsidP="000A2B0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0.60</w:t>
            </w:r>
          </w:p>
        </w:tc>
        <w:tc>
          <w:tcPr>
            <w:tcW w:w="849" w:type="dxa"/>
            <w:noWrap/>
            <w:vAlign w:val="center"/>
            <w:hideMark/>
          </w:tcPr>
          <w:p w:rsidR="00563ED9" w:rsidRPr="001C4788" w:rsidRDefault="00563ED9" w:rsidP="000A2B0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0.60</w:t>
            </w:r>
          </w:p>
        </w:tc>
        <w:tc>
          <w:tcPr>
            <w:tcW w:w="850" w:type="dxa"/>
            <w:noWrap/>
            <w:vAlign w:val="center"/>
            <w:hideMark/>
          </w:tcPr>
          <w:p w:rsidR="00563ED9" w:rsidRPr="001C4788" w:rsidRDefault="00563ED9" w:rsidP="000A2B0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0.60</w:t>
            </w:r>
          </w:p>
        </w:tc>
        <w:tc>
          <w:tcPr>
            <w:tcW w:w="849" w:type="dxa"/>
            <w:noWrap/>
            <w:vAlign w:val="center"/>
            <w:hideMark/>
          </w:tcPr>
          <w:p w:rsidR="00563ED9" w:rsidRPr="001C4788" w:rsidRDefault="00563ED9" w:rsidP="000A2B0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0.60</w:t>
            </w:r>
          </w:p>
        </w:tc>
        <w:tc>
          <w:tcPr>
            <w:tcW w:w="850" w:type="dxa"/>
            <w:noWrap/>
            <w:vAlign w:val="center"/>
            <w:hideMark/>
          </w:tcPr>
          <w:p w:rsidR="00563ED9" w:rsidRPr="001C4788" w:rsidRDefault="00563ED9" w:rsidP="000A2B0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0.60</w:t>
            </w:r>
          </w:p>
        </w:tc>
        <w:tc>
          <w:tcPr>
            <w:tcW w:w="849" w:type="dxa"/>
            <w:noWrap/>
            <w:vAlign w:val="center"/>
            <w:hideMark/>
          </w:tcPr>
          <w:p w:rsidR="00563ED9" w:rsidRPr="001C4788" w:rsidRDefault="00563ED9" w:rsidP="000A2B0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0.60</w:t>
            </w:r>
          </w:p>
        </w:tc>
        <w:tc>
          <w:tcPr>
            <w:tcW w:w="598" w:type="dxa"/>
            <w:noWrap/>
            <w:vAlign w:val="center"/>
            <w:hideMark/>
          </w:tcPr>
          <w:p w:rsidR="00563ED9" w:rsidRPr="001C4788" w:rsidRDefault="00563ED9" w:rsidP="000A2B0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0.60</w:t>
            </w:r>
          </w:p>
        </w:tc>
      </w:tr>
      <w:tr w:rsidR="00563ED9" w:rsidRPr="001C4788" w:rsidTr="00CF6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noWrap/>
            <w:hideMark/>
          </w:tcPr>
          <w:p w:rsidR="00563ED9" w:rsidRPr="001C4788" w:rsidRDefault="00563ED9" w:rsidP="000A2B03">
            <w:pPr>
              <w:contextualSpacing/>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 xml:space="preserve">Total Cost (£) = Quantity * Operational Costs </w:t>
            </w:r>
          </w:p>
        </w:tc>
        <w:tc>
          <w:tcPr>
            <w:tcW w:w="968" w:type="dxa"/>
            <w:tcBorders>
              <w:left w:val="single" w:sz="4" w:space="0" w:color="auto"/>
            </w:tcBorders>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12,339</w:t>
            </w:r>
          </w:p>
        </w:tc>
        <w:tc>
          <w:tcPr>
            <w:tcW w:w="849"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12,339</w:t>
            </w:r>
          </w:p>
        </w:tc>
        <w:tc>
          <w:tcPr>
            <w:tcW w:w="850"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12,339</w:t>
            </w:r>
          </w:p>
        </w:tc>
        <w:tc>
          <w:tcPr>
            <w:tcW w:w="849"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12,339</w:t>
            </w:r>
          </w:p>
        </w:tc>
        <w:tc>
          <w:tcPr>
            <w:tcW w:w="850"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12,339</w:t>
            </w:r>
          </w:p>
        </w:tc>
        <w:tc>
          <w:tcPr>
            <w:tcW w:w="849"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12,339</w:t>
            </w:r>
          </w:p>
        </w:tc>
        <w:tc>
          <w:tcPr>
            <w:tcW w:w="598"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12,339</w:t>
            </w:r>
          </w:p>
        </w:tc>
      </w:tr>
      <w:tr w:rsidR="00563ED9" w:rsidRPr="001C4788" w:rsidTr="00CF6C49">
        <w:trPr>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000000" w:themeColor="text1"/>
              <w:bottom w:val="single" w:sz="8" w:space="0" w:color="000000" w:themeColor="text1"/>
              <w:right w:val="single" w:sz="4" w:space="0" w:color="auto"/>
            </w:tcBorders>
            <w:noWrap/>
            <w:hideMark/>
          </w:tcPr>
          <w:p w:rsidR="00563ED9" w:rsidRPr="001C4788" w:rsidRDefault="00563ED9" w:rsidP="000A2B03">
            <w:pPr>
              <w:contextualSpacing/>
              <w:rPr>
                <w:rFonts w:ascii="Times New Roman" w:eastAsia="Times New Roman" w:hAnsi="Times New Roman" w:cs="Times New Roman"/>
                <w:color w:val="000000"/>
                <w:lang w:val="en-GB" w:eastAsia="cs-CZ"/>
              </w:rPr>
            </w:pPr>
          </w:p>
        </w:tc>
        <w:tc>
          <w:tcPr>
            <w:tcW w:w="968" w:type="dxa"/>
            <w:tcBorders>
              <w:left w:val="single" w:sz="4" w:space="0" w:color="auto"/>
            </w:tcBorders>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598"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r>
      <w:tr w:rsidR="00563ED9" w:rsidRPr="001C4788" w:rsidTr="00CF6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noWrap/>
            <w:hideMark/>
          </w:tcPr>
          <w:p w:rsidR="00563ED9" w:rsidRPr="001C4788" w:rsidRDefault="00563ED9" w:rsidP="000A2B03">
            <w:pPr>
              <w:contextualSpacing/>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Revenue (£) = Price * Quantity</w:t>
            </w:r>
          </w:p>
        </w:tc>
        <w:tc>
          <w:tcPr>
            <w:tcW w:w="968" w:type="dxa"/>
            <w:tcBorders>
              <w:left w:val="single" w:sz="4" w:space="0" w:color="auto"/>
            </w:tcBorders>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18,509</w:t>
            </w:r>
          </w:p>
        </w:tc>
        <w:tc>
          <w:tcPr>
            <w:tcW w:w="849"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18,509</w:t>
            </w:r>
          </w:p>
        </w:tc>
        <w:tc>
          <w:tcPr>
            <w:tcW w:w="850"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18,509</w:t>
            </w:r>
          </w:p>
        </w:tc>
        <w:tc>
          <w:tcPr>
            <w:tcW w:w="849"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18,509</w:t>
            </w:r>
          </w:p>
        </w:tc>
        <w:tc>
          <w:tcPr>
            <w:tcW w:w="850"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18,509</w:t>
            </w:r>
          </w:p>
        </w:tc>
        <w:tc>
          <w:tcPr>
            <w:tcW w:w="849"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18,509</w:t>
            </w:r>
          </w:p>
        </w:tc>
        <w:tc>
          <w:tcPr>
            <w:tcW w:w="598"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18,509</w:t>
            </w:r>
          </w:p>
        </w:tc>
      </w:tr>
      <w:tr w:rsidR="00563ED9" w:rsidRPr="001C4788" w:rsidTr="00CF6C49">
        <w:trPr>
          <w:trHeight w:val="222"/>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000000" w:themeColor="text1"/>
              <w:bottom w:val="single" w:sz="8" w:space="0" w:color="000000" w:themeColor="text1"/>
              <w:right w:val="single" w:sz="4" w:space="0" w:color="auto"/>
            </w:tcBorders>
            <w:noWrap/>
            <w:hideMark/>
          </w:tcPr>
          <w:p w:rsidR="00563ED9" w:rsidRPr="001C4788" w:rsidRDefault="00563ED9" w:rsidP="000A2B03">
            <w:pPr>
              <w:contextualSpacing/>
              <w:rPr>
                <w:rFonts w:ascii="Times New Roman" w:eastAsia="Times New Roman" w:hAnsi="Times New Roman" w:cs="Times New Roman"/>
                <w:color w:val="000000"/>
                <w:lang w:val="en-GB" w:eastAsia="cs-CZ"/>
              </w:rPr>
            </w:pPr>
          </w:p>
        </w:tc>
        <w:tc>
          <w:tcPr>
            <w:tcW w:w="968" w:type="dxa"/>
            <w:tcBorders>
              <w:left w:val="single" w:sz="4" w:space="0" w:color="auto"/>
            </w:tcBorders>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598"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r>
      <w:tr w:rsidR="00563ED9" w:rsidRPr="001C4788" w:rsidTr="00CF6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noWrap/>
            <w:hideMark/>
          </w:tcPr>
          <w:p w:rsidR="00563ED9" w:rsidRPr="001C4788" w:rsidRDefault="00563ED9" w:rsidP="000A2B03">
            <w:pPr>
              <w:contextualSpacing/>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 xml:space="preserve"> Total Cash Inflow (£) = Revenue – Total Cost – Setting up Cost</w:t>
            </w:r>
          </w:p>
        </w:tc>
        <w:tc>
          <w:tcPr>
            <w:tcW w:w="968" w:type="dxa"/>
            <w:tcBorders>
              <w:left w:val="single" w:sz="4" w:space="0" w:color="auto"/>
            </w:tcBorders>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(10,774)</w:t>
            </w:r>
          </w:p>
        </w:tc>
        <w:tc>
          <w:tcPr>
            <w:tcW w:w="850"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6,170</w:t>
            </w:r>
          </w:p>
        </w:tc>
        <w:tc>
          <w:tcPr>
            <w:tcW w:w="849"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6,170</w:t>
            </w:r>
          </w:p>
        </w:tc>
        <w:tc>
          <w:tcPr>
            <w:tcW w:w="850"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6,170</w:t>
            </w:r>
          </w:p>
        </w:tc>
        <w:tc>
          <w:tcPr>
            <w:tcW w:w="849"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6,170</w:t>
            </w:r>
          </w:p>
        </w:tc>
        <w:tc>
          <w:tcPr>
            <w:tcW w:w="850"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6,170</w:t>
            </w:r>
          </w:p>
        </w:tc>
        <w:tc>
          <w:tcPr>
            <w:tcW w:w="849"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6,170</w:t>
            </w:r>
          </w:p>
        </w:tc>
        <w:tc>
          <w:tcPr>
            <w:tcW w:w="598"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6,170</w:t>
            </w:r>
          </w:p>
        </w:tc>
      </w:tr>
      <w:tr w:rsidR="00563ED9" w:rsidRPr="001C4788" w:rsidTr="00CF6C49">
        <w:trPr>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000000" w:themeColor="text1"/>
              <w:bottom w:val="single" w:sz="8" w:space="0" w:color="000000" w:themeColor="text1"/>
              <w:right w:val="single" w:sz="4" w:space="0" w:color="auto"/>
            </w:tcBorders>
            <w:noWrap/>
            <w:hideMark/>
          </w:tcPr>
          <w:p w:rsidR="00563ED9" w:rsidRPr="001C4788" w:rsidRDefault="00563ED9" w:rsidP="000A2B03">
            <w:pPr>
              <w:contextualSpacing/>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 xml:space="preserve"> IRR (%)</w:t>
            </w:r>
          </w:p>
        </w:tc>
        <w:tc>
          <w:tcPr>
            <w:tcW w:w="968" w:type="dxa"/>
            <w:tcBorders>
              <w:left w:val="single" w:sz="4" w:space="0" w:color="auto"/>
            </w:tcBorders>
            <w:noWrap/>
            <w:hideMark/>
          </w:tcPr>
          <w:p w:rsidR="00563ED9" w:rsidRPr="001C4788" w:rsidRDefault="00563ED9" w:rsidP="000A2B0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55%</w:t>
            </w:r>
          </w:p>
        </w:tc>
        <w:tc>
          <w:tcPr>
            <w:tcW w:w="850"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598"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r>
      <w:tr w:rsidR="00563ED9" w:rsidRPr="001C4788" w:rsidTr="00CF6C49">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auto"/>
            </w:tcBorders>
            <w:noWrap/>
            <w:hideMark/>
          </w:tcPr>
          <w:p w:rsidR="00563ED9" w:rsidRPr="001C4788" w:rsidRDefault="00563ED9" w:rsidP="000A2B03">
            <w:pPr>
              <w:contextualSpacing/>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 xml:space="preserve"> NPV 1 (£) – 10% discount rate</w:t>
            </w:r>
          </w:p>
        </w:tc>
        <w:tc>
          <w:tcPr>
            <w:tcW w:w="968" w:type="dxa"/>
            <w:tcBorders>
              <w:left w:val="single" w:sz="4" w:space="0" w:color="auto"/>
            </w:tcBorders>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17,511</w:t>
            </w:r>
          </w:p>
        </w:tc>
        <w:tc>
          <w:tcPr>
            <w:tcW w:w="850"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vAlign w:val="center"/>
            <w:hideMark/>
          </w:tcPr>
          <w:p w:rsidR="00563ED9" w:rsidRPr="001C4788" w:rsidRDefault="00563ED9" w:rsidP="000A2B0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p>
        </w:tc>
        <w:tc>
          <w:tcPr>
            <w:tcW w:w="598" w:type="dxa"/>
            <w:noWrap/>
            <w:hideMark/>
          </w:tcPr>
          <w:p w:rsidR="00563ED9" w:rsidRPr="001C4788" w:rsidRDefault="00563ED9" w:rsidP="000A2B0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cs-CZ"/>
              </w:rPr>
            </w:pPr>
          </w:p>
        </w:tc>
      </w:tr>
      <w:tr w:rsidR="00563ED9" w:rsidRPr="001C4788" w:rsidTr="00CF6C49">
        <w:trPr>
          <w:trHeight w:val="300"/>
        </w:trPr>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000000" w:themeColor="text1"/>
              <w:bottom w:val="single" w:sz="8" w:space="0" w:color="000000" w:themeColor="text1"/>
              <w:right w:val="single" w:sz="4" w:space="0" w:color="auto"/>
            </w:tcBorders>
            <w:noWrap/>
            <w:hideMark/>
          </w:tcPr>
          <w:p w:rsidR="00563ED9" w:rsidRPr="001C4788" w:rsidRDefault="00563ED9" w:rsidP="000A2B03">
            <w:pPr>
              <w:contextualSpacing/>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 xml:space="preserve"> NPV 2 (£) – 5% discount rate</w:t>
            </w:r>
          </w:p>
        </w:tc>
        <w:tc>
          <w:tcPr>
            <w:tcW w:w="968" w:type="dxa"/>
            <w:tcBorders>
              <w:left w:val="single" w:sz="4" w:space="0" w:color="auto"/>
            </w:tcBorders>
            <w:noWrap/>
            <w:vAlign w:val="center"/>
            <w:hideMark/>
          </w:tcPr>
          <w:p w:rsidR="00563ED9" w:rsidRPr="001C4788" w:rsidRDefault="00563ED9" w:rsidP="000A2B0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r w:rsidRPr="001C4788">
              <w:rPr>
                <w:rFonts w:ascii="Times New Roman" w:eastAsia="Times New Roman" w:hAnsi="Times New Roman" w:cs="Times New Roman"/>
                <w:color w:val="000000"/>
                <w:lang w:val="en-GB" w:eastAsia="cs-CZ"/>
              </w:rPr>
              <w:t>12,405</w:t>
            </w:r>
          </w:p>
        </w:tc>
        <w:tc>
          <w:tcPr>
            <w:tcW w:w="850" w:type="dxa"/>
            <w:noWrap/>
            <w:vAlign w:val="center"/>
            <w:hideMark/>
          </w:tcPr>
          <w:p w:rsidR="00563ED9" w:rsidRPr="001C4788" w:rsidRDefault="00563ED9" w:rsidP="000A2B0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50"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849"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c>
          <w:tcPr>
            <w:tcW w:w="598" w:type="dxa"/>
            <w:noWrap/>
            <w:hideMark/>
          </w:tcPr>
          <w:p w:rsidR="00563ED9" w:rsidRPr="001C4788" w:rsidRDefault="00563ED9" w:rsidP="000A2B0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cs-CZ"/>
              </w:rPr>
            </w:pPr>
          </w:p>
        </w:tc>
      </w:tr>
    </w:tbl>
    <w:p w:rsidR="00563ED9" w:rsidRDefault="00563ED9" w:rsidP="000A2B03">
      <w:pPr>
        <w:spacing w:after="0" w:line="480" w:lineRule="auto"/>
        <w:jc w:val="both"/>
        <w:rPr>
          <w:rFonts w:ascii="Times New Roman" w:hAnsi="Times New Roman" w:cs="Times New Roman"/>
          <w:b/>
          <w:sz w:val="24"/>
          <w:szCs w:val="24"/>
          <w:lang w:val="en-GB"/>
        </w:rPr>
      </w:pPr>
      <w:r w:rsidRPr="00D9424C">
        <w:rPr>
          <w:rFonts w:ascii="Times New Roman" w:hAnsi="Times New Roman" w:cs="Times New Roman"/>
          <w:i/>
          <w:sz w:val="20"/>
          <w:szCs w:val="20"/>
          <w:lang w:val="en-GB"/>
        </w:rPr>
        <w:t>Source</w:t>
      </w:r>
      <w:r w:rsidRPr="00D9424C">
        <w:rPr>
          <w:rFonts w:ascii="Times New Roman" w:hAnsi="Times New Roman" w:cs="Times New Roman"/>
          <w:sz w:val="20"/>
          <w:szCs w:val="20"/>
          <w:lang w:val="en-GB"/>
        </w:rPr>
        <w:t>: IOR/E/4/625, 9 April 1779, pp. 131-32; IOR</w:t>
      </w:r>
      <w:r w:rsidRPr="00077138">
        <w:rPr>
          <w:rFonts w:ascii="Times New Roman" w:hAnsi="Times New Roman" w:cs="Times New Roman"/>
          <w:sz w:val="20"/>
          <w:szCs w:val="20"/>
          <w:lang w:val="en-GB"/>
        </w:rPr>
        <w:t>/E/4/630, 12 April 1786, p. 390; IOR/E/4/637, 6 May 1791, p. 429.</w:t>
      </w:r>
    </w:p>
    <w:p w:rsidR="00563ED9" w:rsidRPr="00A509AA" w:rsidRDefault="00563ED9" w:rsidP="000A2B03">
      <w:pPr>
        <w:spacing w:after="0" w:line="480" w:lineRule="auto"/>
        <w:jc w:val="both"/>
        <w:rPr>
          <w:b/>
        </w:rPr>
      </w:pPr>
    </w:p>
    <w:sectPr w:rsidR="00563ED9" w:rsidRPr="00A509A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13" w:rsidRDefault="00234513" w:rsidP="008E60DF">
      <w:pPr>
        <w:spacing w:after="0" w:line="240" w:lineRule="auto"/>
      </w:pPr>
      <w:r>
        <w:separator/>
      </w:r>
    </w:p>
  </w:endnote>
  <w:endnote w:type="continuationSeparator" w:id="0">
    <w:p w:rsidR="00234513" w:rsidRDefault="00234513" w:rsidP="008E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94030"/>
      <w:docPartObj>
        <w:docPartGallery w:val="Page Numbers (Bottom of Page)"/>
        <w:docPartUnique/>
      </w:docPartObj>
    </w:sdtPr>
    <w:sdtEndPr/>
    <w:sdtContent>
      <w:p w:rsidR="00DA5476" w:rsidRDefault="00DA5476">
        <w:pPr>
          <w:pStyle w:val="Footer"/>
          <w:jc w:val="center"/>
        </w:pPr>
        <w:r>
          <w:fldChar w:fldCharType="begin"/>
        </w:r>
        <w:r>
          <w:instrText>PAGE   \* MERGEFORMAT</w:instrText>
        </w:r>
        <w:r>
          <w:fldChar w:fldCharType="separate"/>
        </w:r>
        <w:r w:rsidR="00F15954">
          <w:rPr>
            <w:noProof/>
          </w:rPr>
          <w:t>2</w:t>
        </w:r>
        <w:r>
          <w:fldChar w:fldCharType="end"/>
        </w:r>
      </w:p>
    </w:sdtContent>
  </w:sdt>
  <w:p w:rsidR="00DA5476" w:rsidRDefault="00DA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13" w:rsidRDefault="00234513" w:rsidP="008E60DF">
      <w:pPr>
        <w:spacing w:after="0" w:line="240" w:lineRule="auto"/>
      </w:pPr>
      <w:r>
        <w:separator/>
      </w:r>
    </w:p>
  </w:footnote>
  <w:footnote w:type="continuationSeparator" w:id="0">
    <w:p w:rsidR="00234513" w:rsidRDefault="00234513" w:rsidP="008E60DF">
      <w:pPr>
        <w:spacing w:after="0" w:line="240" w:lineRule="auto"/>
      </w:pPr>
      <w:r>
        <w:continuationSeparator/>
      </w:r>
    </w:p>
  </w:footnote>
  <w:footnote w:id="1">
    <w:p w:rsidR="00DA5476" w:rsidRPr="00646AF8" w:rsidRDefault="00DA5476" w:rsidP="00646AF8">
      <w:pPr>
        <w:spacing w:after="0" w:line="360" w:lineRule="auto"/>
        <w:contextualSpacing/>
        <w:jc w:val="both"/>
        <w:rPr>
          <w:rFonts w:ascii="Times New Roman" w:hAnsi="Times New Roman" w:cs="Times New Roman"/>
          <w:sz w:val="20"/>
          <w:szCs w:val="20"/>
          <w:lang w:val="en-GB"/>
        </w:rPr>
      </w:pPr>
      <w:r w:rsidRPr="00646AF8">
        <w:rPr>
          <w:rStyle w:val="FootnoteReference"/>
          <w:rFonts w:ascii="Times New Roman" w:hAnsi="Times New Roman" w:cs="Times New Roman"/>
          <w:sz w:val="20"/>
          <w:szCs w:val="20"/>
          <w:lang w:val="en-GB"/>
        </w:rPr>
        <w:footnoteRef/>
      </w:r>
      <w:r w:rsidR="00AB1BE6" w:rsidRPr="00646AF8">
        <w:rPr>
          <w:rFonts w:ascii="Times New Roman" w:hAnsi="Times New Roman" w:cs="Times New Roman"/>
          <w:sz w:val="20"/>
          <w:szCs w:val="20"/>
          <w:lang w:val="en-GB"/>
        </w:rPr>
        <w:t xml:space="preserve"> Debin Ma, ‘Why Japan, Not China, Was the First to Develop in East Asia: Lessons from Sericulture’, 1850-1937”, </w:t>
      </w:r>
      <w:r w:rsidR="00AB1BE6" w:rsidRPr="00646AF8">
        <w:rPr>
          <w:rFonts w:ascii="Times New Roman" w:hAnsi="Times New Roman" w:cs="Times New Roman"/>
          <w:i/>
          <w:sz w:val="20"/>
          <w:szCs w:val="20"/>
          <w:lang w:val="en-GB"/>
        </w:rPr>
        <w:t>Economic Development and Cultural Change</w:t>
      </w:r>
      <w:r w:rsidR="00AB1BE6" w:rsidRPr="00646AF8">
        <w:rPr>
          <w:rFonts w:ascii="Times New Roman" w:hAnsi="Times New Roman" w:cs="Times New Roman"/>
          <w:sz w:val="20"/>
          <w:szCs w:val="20"/>
          <w:lang w:val="en-GB"/>
        </w:rPr>
        <w:t xml:space="preserve"> 52 (2), 2004, pp. 374-76 and 383; </w:t>
      </w:r>
      <w:r w:rsidRPr="00646AF8">
        <w:rPr>
          <w:rFonts w:ascii="Times New Roman" w:hAnsi="Times New Roman" w:cs="Times New Roman"/>
          <w:sz w:val="20"/>
          <w:szCs w:val="20"/>
          <w:lang w:val="en-GB"/>
        </w:rPr>
        <w:t xml:space="preserve">Itoh and Tanimoto, </w:t>
      </w:r>
      <w:r w:rsidR="00AB1BE6" w:rsidRPr="00646AF8">
        <w:rPr>
          <w:rFonts w:ascii="Times New Roman" w:hAnsi="Times New Roman" w:cs="Times New Roman"/>
          <w:sz w:val="20"/>
          <w:szCs w:val="20"/>
          <w:lang w:val="en-GB"/>
        </w:rPr>
        <w:t xml:space="preserve">Rural Entrepreneurs in the Cotton-Weaving Industry of Japan”, in Hayami, Y. (ed.), </w:t>
      </w:r>
      <w:r w:rsidR="00AB1BE6" w:rsidRPr="00646AF8">
        <w:rPr>
          <w:rFonts w:ascii="Times New Roman" w:hAnsi="Times New Roman" w:cs="Times New Roman"/>
          <w:i/>
          <w:sz w:val="20"/>
          <w:szCs w:val="20"/>
          <w:lang w:val="en-GB"/>
        </w:rPr>
        <w:t>Toward the Rural-Based Development of Commerce and Industry: Selected Experiences from East Asia</w:t>
      </w:r>
      <w:r w:rsidR="00AB1BE6" w:rsidRPr="00646AF8">
        <w:rPr>
          <w:rFonts w:ascii="Times New Roman" w:hAnsi="Times New Roman" w:cs="Times New Roman"/>
          <w:sz w:val="20"/>
          <w:szCs w:val="20"/>
          <w:lang w:val="en-GB"/>
        </w:rPr>
        <w:t xml:space="preserve"> (Washington: World Bank, 1998)</w:t>
      </w:r>
      <w:r w:rsidRPr="00646AF8">
        <w:rPr>
          <w:rFonts w:ascii="Times New Roman" w:hAnsi="Times New Roman" w:cs="Times New Roman"/>
          <w:sz w:val="20"/>
          <w:szCs w:val="20"/>
          <w:lang w:val="en-GB"/>
        </w:rPr>
        <w:t xml:space="preserve">, </w:t>
      </w:r>
      <w:r w:rsidR="00AB1BE6" w:rsidRPr="00646AF8">
        <w:rPr>
          <w:rFonts w:ascii="Times New Roman" w:hAnsi="Times New Roman" w:cs="Times New Roman"/>
          <w:sz w:val="20"/>
          <w:szCs w:val="20"/>
          <w:lang w:val="en-GB"/>
        </w:rPr>
        <w:t xml:space="preserve">pp. </w:t>
      </w:r>
      <w:r w:rsidRPr="00646AF8">
        <w:rPr>
          <w:rFonts w:ascii="Times New Roman" w:hAnsi="Times New Roman" w:cs="Times New Roman"/>
          <w:sz w:val="20"/>
          <w:szCs w:val="20"/>
          <w:lang w:val="en-GB"/>
        </w:rPr>
        <w:t xml:space="preserve">61-63. </w:t>
      </w:r>
    </w:p>
  </w:footnote>
  <w:footnote w:id="2">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See for instance: </w:t>
      </w:r>
      <w:r w:rsidR="00AB1BE6" w:rsidRPr="00646AF8">
        <w:rPr>
          <w:rFonts w:ascii="Times New Roman" w:hAnsi="Times New Roman" w:cs="Times New Roman"/>
          <w:lang w:val="en-GB"/>
        </w:rPr>
        <w:t xml:space="preserve">Eugen Choi, ‘Entrepreneurial Leadership in the Meiji Cotton Spinners’ Early Conceptualisation of Global Competition’, </w:t>
      </w:r>
      <w:r w:rsidR="00AB1BE6" w:rsidRPr="00646AF8">
        <w:rPr>
          <w:rFonts w:ascii="Times New Roman" w:hAnsi="Times New Roman" w:cs="Times New Roman"/>
          <w:i/>
          <w:lang w:val="en-GB"/>
        </w:rPr>
        <w:t>Business History</w:t>
      </w:r>
      <w:r w:rsidR="00AB1BE6" w:rsidRPr="00646AF8">
        <w:rPr>
          <w:rFonts w:ascii="Times New Roman" w:hAnsi="Times New Roman" w:cs="Times New Roman"/>
          <w:lang w:val="en-GB"/>
        </w:rPr>
        <w:t xml:space="preserve"> 51, (6), 2009, pp. 930-32; </w:t>
      </w:r>
      <w:r w:rsidRPr="00646AF8">
        <w:rPr>
          <w:rFonts w:ascii="Times New Roman" w:hAnsi="Times New Roman" w:cs="Times New Roman"/>
          <w:lang w:val="en-GB"/>
        </w:rPr>
        <w:t>Itoh and Tanimoto, “Rural Entrepreneurs”, 61-6</w:t>
      </w:r>
      <w:r w:rsidR="00AB1BE6" w:rsidRPr="00646AF8">
        <w:rPr>
          <w:rFonts w:ascii="Times New Roman" w:hAnsi="Times New Roman" w:cs="Times New Roman"/>
          <w:lang w:val="en-GB"/>
        </w:rPr>
        <w:t xml:space="preserve">3; Kawagoe, ‘Technical and Institutional Innovations in Rice Marketing in Japan’,  in Hayami, Y. (ed.), </w:t>
      </w:r>
      <w:r w:rsidR="00AB1BE6" w:rsidRPr="00646AF8">
        <w:rPr>
          <w:rFonts w:ascii="Times New Roman" w:hAnsi="Times New Roman" w:cs="Times New Roman"/>
          <w:i/>
          <w:lang w:val="en-GB"/>
        </w:rPr>
        <w:t>Toward the Rural-Based Development of Commerce and Industry: Selected Experiences from East Asia</w:t>
      </w:r>
      <w:r w:rsidR="00AB1BE6" w:rsidRPr="00646AF8">
        <w:rPr>
          <w:rFonts w:ascii="Times New Roman" w:hAnsi="Times New Roman" w:cs="Times New Roman"/>
          <w:lang w:val="en-GB"/>
        </w:rPr>
        <w:t>. Washington: World Bank, 1998</w:t>
      </w:r>
      <w:r w:rsidRPr="00646AF8">
        <w:rPr>
          <w:rFonts w:ascii="Times New Roman" w:hAnsi="Times New Roman" w:cs="Times New Roman"/>
          <w:lang w:val="en-GB"/>
        </w:rPr>
        <w:t>,</w:t>
      </w:r>
      <w:r w:rsidR="00AB1BE6" w:rsidRPr="00646AF8">
        <w:rPr>
          <w:rFonts w:ascii="Times New Roman" w:hAnsi="Times New Roman" w:cs="Times New Roman"/>
          <w:lang w:val="en-GB"/>
        </w:rPr>
        <w:t xml:space="preserve"> pp.</w:t>
      </w:r>
      <w:r w:rsidRPr="00646AF8">
        <w:rPr>
          <w:rFonts w:ascii="Times New Roman" w:hAnsi="Times New Roman" w:cs="Times New Roman"/>
          <w:lang w:val="en-GB"/>
        </w:rPr>
        <w:t xml:space="preserve"> 37-43, Yonekawa, </w:t>
      </w:r>
      <w:r w:rsidR="00AB1BE6" w:rsidRPr="00646AF8">
        <w:rPr>
          <w:rFonts w:ascii="Times New Roman" w:hAnsi="Times New Roman" w:cs="Times New Roman"/>
          <w:lang w:val="en-GB"/>
        </w:rPr>
        <w:t xml:space="preserve">University Graduates in Japanese Enterprises </w:t>
      </w:r>
      <w:proofErr w:type="gramStart"/>
      <w:r w:rsidR="00AB1BE6" w:rsidRPr="00646AF8">
        <w:rPr>
          <w:rFonts w:ascii="Times New Roman" w:hAnsi="Times New Roman" w:cs="Times New Roman"/>
          <w:lang w:val="en-GB"/>
        </w:rPr>
        <w:t>Before</w:t>
      </w:r>
      <w:proofErr w:type="gramEnd"/>
      <w:r w:rsidR="00AB1BE6" w:rsidRPr="00646AF8">
        <w:rPr>
          <w:rFonts w:ascii="Times New Roman" w:hAnsi="Times New Roman" w:cs="Times New Roman"/>
          <w:lang w:val="en-GB"/>
        </w:rPr>
        <w:t xml:space="preserve"> the Second World War”, </w:t>
      </w:r>
      <w:r w:rsidR="00AB1BE6" w:rsidRPr="00646AF8">
        <w:rPr>
          <w:rFonts w:ascii="Times New Roman" w:hAnsi="Times New Roman" w:cs="Times New Roman"/>
          <w:i/>
          <w:lang w:val="en-GB"/>
        </w:rPr>
        <w:t>Business History</w:t>
      </w:r>
      <w:r w:rsidR="00AB1BE6" w:rsidRPr="00646AF8">
        <w:rPr>
          <w:rFonts w:ascii="Times New Roman" w:hAnsi="Times New Roman" w:cs="Times New Roman"/>
          <w:lang w:val="en-GB"/>
        </w:rPr>
        <w:t xml:space="preserve"> 26, (2), 1984</w:t>
      </w:r>
      <w:r w:rsidRPr="00646AF8">
        <w:rPr>
          <w:rFonts w:ascii="Times New Roman" w:hAnsi="Times New Roman" w:cs="Times New Roman"/>
          <w:lang w:val="en-GB"/>
        </w:rPr>
        <w:t>,</w:t>
      </w:r>
      <w:r w:rsidR="00AB1BE6" w:rsidRPr="00646AF8">
        <w:rPr>
          <w:rFonts w:ascii="Times New Roman" w:hAnsi="Times New Roman" w:cs="Times New Roman"/>
          <w:lang w:val="en-GB"/>
        </w:rPr>
        <w:t xml:space="preserve"> pp.</w:t>
      </w:r>
      <w:r w:rsidRPr="00646AF8">
        <w:rPr>
          <w:rFonts w:ascii="Times New Roman" w:hAnsi="Times New Roman" w:cs="Times New Roman"/>
          <w:lang w:val="en-GB"/>
        </w:rPr>
        <w:t xml:space="preserve"> 193-218. </w:t>
      </w:r>
    </w:p>
  </w:footnote>
  <w:footnote w:id="3">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r w:rsidR="00B11BAE" w:rsidRPr="00646AF8">
        <w:rPr>
          <w:rFonts w:ascii="Times New Roman" w:hAnsi="Times New Roman" w:cs="Times New Roman"/>
          <w:lang w:val="en-GB"/>
        </w:rPr>
        <w:t xml:space="preserve">Indrajit Ray, </w:t>
      </w:r>
      <w:r w:rsidR="00B11BAE" w:rsidRPr="00646AF8">
        <w:rPr>
          <w:rFonts w:ascii="Times New Roman" w:hAnsi="Times New Roman" w:cs="Times New Roman"/>
          <w:i/>
          <w:lang w:val="en-GB"/>
        </w:rPr>
        <w:t>Bengal Industries and the British Industrial Revolution, 1757-1857</w:t>
      </w:r>
      <w:r w:rsidR="00B11BAE" w:rsidRPr="00646AF8">
        <w:rPr>
          <w:rFonts w:ascii="Times New Roman" w:hAnsi="Times New Roman" w:cs="Times New Roman"/>
          <w:lang w:val="en-GB"/>
        </w:rPr>
        <w:t xml:space="preserve"> (London: Routledge, 2011), p. 100. </w:t>
      </w:r>
      <w:r w:rsidRPr="00B817DE">
        <w:rPr>
          <w:rFonts w:ascii="Times New Roman" w:hAnsi="Times New Roman" w:cs="Times New Roman"/>
          <w:lang w:val="en-GB"/>
        </w:rPr>
        <w:t>The Company was supposed to achieve this especially by offering cocoon producers high prices for their cocoons</w:t>
      </w:r>
    </w:p>
  </w:footnote>
  <w:footnote w:id="4">
    <w:p w:rsidR="00B11BAE" w:rsidRPr="00646AF8" w:rsidRDefault="00B11BAE"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Pr="00646AF8">
        <w:rPr>
          <w:rFonts w:ascii="Times New Roman" w:hAnsi="Times New Roman" w:cs="Times New Roman"/>
          <w:lang w:val="en-GB"/>
        </w:rPr>
        <w:t>Ibid.,</w:t>
      </w:r>
      <w:proofErr w:type="gramEnd"/>
      <w:r w:rsidRPr="00646AF8">
        <w:rPr>
          <w:rFonts w:ascii="Times New Roman" w:hAnsi="Times New Roman" w:cs="Times New Roman"/>
          <w:lang w:val="en-GB"/>
        </w:rPr>
        <w:t xml:space="preserve"> pp. 101-102.</w:t>
      </w:r>
    </w:p>
  </w:footnote>
  <w:footnote w:id="5">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Bashford experimented with the system of reeling. </w:t>
      </w:r>
      <w:r w:rsidRPr="00646AF8">
        <w:rPr>
          <w:rFonts w:ascii="Times New Roman" w:hAnsi="Times New Roman" w:cs="Times New Roman"/>
          <w:i/>
          <w:lang w:val="en-GB"/>
        </w:rPr>
        <w:t>East India Products, Par II: Reports on the Silk Industry in India and on the Supply of Timber in the Burmah Markets</w:t>
      </w:r>
      <w:r w:rsidRPr="00646AF8">
        <w:rPr>
          <w:rFonts w:ascii="Times New Roman" w:hAnsi="Times New Roman" w:cs="Times New Roman"/>
          <w:lang w:val="en-GB"/>
        </w:rPr>
        <w:t xml:space="preserve"> (London: George Edward Eyre and William Spottiswoode, 1874), p. 28.</w:t>
      </w:r>
    </w:p>
  </w:footnote>
  <w:footnote w:id="6">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David Ricardo, ‘Spitalfields Acts, 9th May 1823’, in Works and Correspondence of David Ricardo, Volume V (Cambridge: Cambridge University Press, 1952). </w:t>
      </w:r>
    </w:p>
  </w:footnote>
  <w:footnote w:id="7">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IOR/E/4/625, 9 April 1779, pp. 131-2.</w:t>
      </w:r>
    </w:p>
  </w:footnote>
  <w:footnote w:id="8">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Sidney Pollard, </w:t>
      </w:r>
      <w:proofErr w:type="gramStart"/>
      <w:r w:rsidRPr="00646AF8">
        <w:rPr>
          <w:rFonts w:ascii="Times New Roman" w:hAnsi="Times New Roman" w:cs="Times New Roman"/>
          <w:i/>
          <w:lang w:val="en-GB"/>
        </w:rPr>
        <w:t>The</w:t>
      </w:r>
      <w:proofErr w:type="gramEnd"/>
      <w:r w:rsidRPr="00646AF8">
        <w:rPr>
          <w:rFonts w:ascii="Times New Roman" w:hAnsi="Times New Roman" w:cs="Times New Roman"/>
          <w:i/>
          <w:lang w:val="en-GB"/>
        </w:rPr>
        <w:t xml:space="preserve"> Genesis of Modern Management: A Study of the Industrial Revolution in Great Britain</w:t>
      </w:r>
      <w:r w:rsidRPr="00646AF8">
        <w:rPr>
          <w:rFonts w:ascii="Times New Roman" w:hAnsi="Times New Roman" w:cs="Times New Roman"/>
          <w:lang w:val="en-GB"/>
        </w:rPr>
        <w:t xml:space="preserve"> (London: Edward Arnold, 1965), pp. 190-3 and 250-70.</w:t>
      </w:r>
    </w:p>
  </w:footnote>
  <w:footnote w:id="9">
    <w:p w:rsidR="00DA5476" w:rsidRPr="00646AF8" w:rsidRDefault="00DA5476" w:rsidP="00646AF8">
      <w:pPr>
        <w:spacing w:after="0" w:line="360" w:lineRule="auto"/>
        <w:jc w:val="both"/>
        <w:rPr>
          <w:rFonts w:ascii="Times New Roman" w:hAnsi="Times New Roman" w:cs="Times New Roman"/>
          <w:sz w:val="20"/>
          <w:szCs w:val="20"/>
          <w:lang w:val="en-GB"/>
        </w:rPr>
      </w:pPr>
      <w:r w:rsidRPr="00646AF8">
        <w:rPr>
          <w:rStyle w:val="FootnoteReference"/>
          <w:rFonts w:ascii="Times New Roman" w:hAnsi="Times New Roman" w:cs="Times New Roman"/>
          <w:sz w:val="20"/>
          <w:szCs w:val="20"/>
          <w:lang w:val="en-GB"/>
        </w:rPr>
        <w:footnoteRef/>
      </w:r>
      <w:r w:rsidRPr="00646AF8">
        <w:rPr>
          <w:rFonts w:ascii="Times New Roman" w:hAnsi="Times New Roman" w:cs="Times New Roman"/>
          <w:sz w:val="20"/>
          <w:szCs w:val="20"/>
          <w:lang w:val="en-GB"/>
        </w:rPr>
        <w:t xml:space="preserve"> Terence K. Hopkins and Immanuel Wallerstein, ‘Commodity Chains in the World-Economy Prior to 1800’, </w:t>
      </w:r>
      <w:r w:rsidRPr="00646AF8">
        <w:rPr>
          <w:rFonts w:ascii="Times New Roman" w:hAnsi="Times New Roman" w:cs="Times New Roman"/>
          <w:i/>
          <w:sz w:val="20"/>
          <w:szCs w:val="20"/>
          <w:lang w:val="en-GB"/>
        </w:rPr>
        <w:t>Review Fernand Braudel Center</w:t>
      </w:r>
      <w:r w:rsidRPr="00646AF8">
        <w:rPr>
          <w:rFonts w:ascii="Times New Roman" w:hAnsi="Times New Roman" w:cs="Times New Roman"/>
          <w:sz w:val="20"/>
          <w:szCs w:val="20"/>
          <w:lang w:val="en-GB"/>
        </w:rPr>
        <w:t xml:space="preserve"> 10 (1), 1986, p. 159.</w:t>
      </w:r>
    </w:p>
  </w:footnote>
  <w:footnote w:id="10">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Gary Gereffi, Miguel Korzeniewicz and Roberto P. Korzeniewicz, ‘Introduction: Global Commodity Chains’, in Gary Gereffi and Miguel Korzeniewicz (eds.), </w:t>
      </w:r>
      <w:r w:rsidRPr="00646AF8">
        <w:rPr>
          <w:rFonts w:ascii="Times New Roman" w:hAnsi="Times New Roman" w:cs="Times New Roman"/>
          <w:i/>
          <w:lang w:val="en-GB"/>
        </w:rPr>
        <w:t>Commodity Chains and Global Capitalism</w:t>
      </w:r>
      <w:r w:rsidRPr="00646AF8">
        <w:rPr>
          <w:rFonts w:ascii="Times New Roman" w:hAnsi="Times New Roman" w:cs="Times New Roman"/>
          <w:lang w:val="en-GB"/>
        </w:rPr>
        <w:t xml:space="preserve"> (Westport: Praeger, 1994), p. 2.</w:t>
      </w:r>
    </w:p>
  </w:footnote>
  <w:footnote w:id="11">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An example is early-modern shipbuilding: Eyüp Özveren, ‘The Shipbuilding Commodity Chain, 1590-1790’, in Gereffi and Korzeniewicz (eds.), </w:t>
      </w:r>
      <w:r w:rsidRPr="00646AF8">
        <w:rPr>
          <w:rFonts w:ascii="Times New Roman" w:hAnsi="Times New Roman" w:cs="Times New Roman"/>
          <w:i/>
          <w:lang w:val="en-GB"/>
        </w:rPr>
        <w:t>Commodity Chains and Global Capitalism</w:t>
      </w:r>
      <w:r w:rsidRPr="00646AF8">
        <w:rPr>
          <w:rFonts w:ascii="Times New Roman" w:hAnsi="Times New Roman" w:cs="Times New Roman"/>
          <w:lang w:val="en-GB"/>
        </w:rPr>
        <w:t xml:space="preserve">, pp. 20-34. “We think it is quite clear that for these two fundamental processes of the capitalist world-economy in the seventeenth and eighteenth centuries, the commodity chains were geographically extensive, complex, and in constant recomposition.” Terrence Hopkins and Immanuel Wallerstein, ‘Conclusions about Commodity Chains’, in Gereffi and Korzeniewicz (eds.), </w:t>
      </w:r>
      <w:r w:rsidRPr="00646AF8">
        <w:rPr>
          <w:rFonts w:ascii="Times New Roman" w:hAnsi="Times New Roman" w:cs="Times New Roman"/>
          <w:i/>
          <w:lang w:val="en-GB"/>
        </w:rPr>
        <w:t>Commodity Chains and Global Capitalism</w:t>
      </w:r>
      <w:r w:rsidRPr="00646AF8">
        <w:rPr>
          <w:rFonts w:ascii="Times New Roman" w:hAnsi="Times New Roman" w:cs="Times New Roman"/>
          <w:lang w:val="en-GB"/>
        </w:rPr>
        <w:t>, p. 48.</w:t>
      </w:r>
    </w:p>
  </w:footnote>
  <w:footnote w:id="12">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Michael E. Porter, Changing Patterns of International Competition, in David J. Teece (ed.), </w:t>
      </w:r>
      <w:proofErr w:type="gramStart"/>
      <w:r w:rsidRPr="00646AF8">
        <w:rPr>
          <w:rFonts w:ascii="Times New Roman" w:hAnsi="Times New Roman" w:cs="Times New Roman"/>
          <w:i/>
          <w:lang w:val="en-GB"/>
        </w:rPr>
        <w:t>The</w:t>
      </w:r>
      <w:proofErr w:type="gramEnd"/>
      <w:r w:rsidRPr="00646AF8">
        <w:rPr>
          <w:rFonts w:ascii="Times New Roman" w:hAnsi="Times New Roman" w:cs="Times New Roman"/>
          <w:i/>
          <w:lang w:val="en-GB"/>
        </w:rPr>
        <w:t xml:space="preserve"> Competitive Challenge: Strategies for Industrial Innovation and Renewal</w:t>
      </w:r>
      <w:r w:rsidRPr="00646AF8">
        <w:rPr>
          <w:rFonts w:ascii="Times New Roman" w:hAnsi="Times New Roman" w:cs="Times New Roman"/>
          <w:lang w:val="en-GB"/>
        </w:rPr>
        <w:t xml:space="preserve"> (Cambridge, MA: Ballinger, 1987), p. 30. </w:t>
      </w:r>
    </w:p>
  </w:footnote>
  <w:footnote w:id="13">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Porter, </w:t>
      </w:r>
      <w:r w:rsidRPr="00646AF8">
        <w:rPr>
          <w:rFonts w:ascii="Times New Roman" w:hAnsi="Times New Roman" w:cs="Times New Roman"/>
          <w:i/>
          <w:lang w:val="en-GB"/>
        </w:rPr>
        <w:t>Competition in Global Industries</w:t>
      </w:r>
      <w:r w:rsidRPr="00646AF8">
        <w:rPr>
          <w:rFonts w:ascii="Times New Roman" w:hAnsi="Times New Roman" w:cs="Times New Roman"/>
          <w:lang w:val="en-GB"/>
        </w:rPr>
        <w:t>, p. 19.</w:t>
      </w:r>
    </w:p>
  </w:footnote>
  <w:footnote w:id="14">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Porter, ‘Changing Patterns’, p. 13.</w:t>
      </w:r>
    </w:p>
  </w:footnote>
  <w:footnote w:id="15">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Pr="00646AF8">
        <w:rPr>
          <w:rFonts w:ascii="Times New Roman" w:hAnsi="Times New Roman" w:cs="Times New Roman"/>
          <w:lang w:val="en-GB"/>
        </w:rPr>
        <w:t>Ibid.,</w:t>
      </w:r>
      <w:proofErr w:type="gramEnd"/>
      <w:r w:rsidRPr="00646AF8">
        <w:rPr>
          <w:rFonts w:ascii="Times New Roman" w:hAnsi="Times New Roman" w:cs="Times New Roman"/>
          <w:lang w:val="en-GB"/>
        </w:rPr>
        <w:t xml:space="preserve"> p. 13.</w:t>
      </w:r>
    </w:p>
  </w:footnote>
  <w:footnote w:id="16">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A competitive advantage as defined by Porter is a “function of either providing comparable cost but in unique ways that create more buyer value than competitors and, hence, command a premium price (differentiation)”. </w:t>
      </w:r>
      <w:proofErr w:type="gramStart"/>
      <w:r w:rsidRPr="00646AF8">
        <w:rPr>
          <w:rFonts w:ascii="Times New Roman" w:hAnsi="Times New Roman" w:cs="Times New Roman"/>
          <w:lang w:val="en-GB"/>
        </w:rPr>
        <w:t>Ibid.,</w:t>
      </w:r>
      <w:proofErr w:type="gramEnd"/>
      <w:r w:rsidRPr="00646AF8">
        <w:rPr>
          <w:rFonts w:ascii="Times New Roman" w:hAnsi="Times New Roman" w:cs="Times New Roman"/>
          <w:i/>
          <w:lang w:val="en-GB"/>
        </w:rPr>
        <w:t xml:space="preserve"> </w:t>
      </w:r>
      <w:r w:rsidRPr="00646AF8">
        <w:rPr>
          <w:rFonts w:ascii="Times New Roman" w:hAnsi="Times New Roman" w:cs="Times New Roman"/>
          <w:lang w:val="en-GB"/>
        </w:rPr>
        <w:t>p. 13.</w:t>
      </w:r>
    </w:p>
  </w:footnote>
  <w:footnote w:id="17">
    <w:p w:rsidR="00B817DE" w:rsidRPr="00646AF8" w:rsidRDefault="00B817DE" w:rsidP="00B817DE">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Porter, </w:t>
      </w:r>
      <w:r w:rsidRPr="00646AF8">
        <w:rPr>
          <w:rFonts w:ascii="Times New Roman" w:hAnsi="Times New Roman" w:cs="Times New Roman"/>
          <w:i/>
          <w:lang w:val="en-GB"/>
        </w:rPr>
        <w:t xml:space="preserve">Competitive Advantage of Nations, </w:t>
      </w:r>
      <w:r w:rsidRPr="00646AF8">
        <w:rPr>
          <w:rFonts w:ascii="Times New Roman" w:hAnsi="Times New Roman" w:cs="Times New Roman"/>
          <w:lang w:val="en-GB"/>
        </w:rPr>
        <w:t>pp. 49-51.</w:t>
      </w:r>
    </w:p>
  </w:footnote>
  <w:footnote w:id="18">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However, this is not always to the same extent that the theory would predict. Pankaj Ghemawat, ‘Competition and Business Strategy in Historical Perspective’, </w:t>
      </w:r>
      <w:r w:rsidRPr="00646AF8">
        <w:rPr>
          <w:rFonts w:ascii="Times New Roman" w:hAnsi="Times New Roman" w:cs="Times New Roman"/>
          <w:i/>
          <w:lang w:val="en-GB"/>
        </w:rPr>
        <w:t xml:space="preserve">Business History Review </w:t>
      </w:r>
      <w:r w:rsidRPr="00646AF8">
        <w:rPr>
          <w:rFonts w:ascii="Times New Roman" w:hAnsi="Times New Roman" w:cs="Times New Roman"/>
          <w:lang w:val="en-GB"/>
        </w:rPr>
        <w:t>76 (1), pp. 38-40.</w:t>
      </w:r>
    </w:p>
  </w:footnote>
  <w:footnote w:id="19">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Alfred D. Chandler Jr., </w:t>
      </w:r>
      <w:proofErr w:type="gramStart"/>
      <w:r w:rsidRPr="00646AF8">
        <w:rPr>
          <w:rFonts w:ascii="Times New Roman" w:hAnsi="Times New Roman" w:cs="Times New Roman"/>
          <w:i/>
          <w:lang w:val="en-GB"/>
        </w:rPr>
        <w:t>The</w:t>
      </w:r>
      <w:proofErr w:type="gramEnd"/>
      <w:r w:rsidRPr="00646AF8">
        <w:rPr>
          <w:rFonts w:ascii="Times New Roman" w:hAnsi="Times New Roman" w:cs="Times New Roman"/>
          <w:i/>
          <w:lang w:val="en-GB"/>
        </w:rPr>
        <w:t xml:space="preserve"> Visible Hand: The Managerial Revolution in American Business</w:t>
      </w:r>
      <w:r w:rsidRPr="00646AF8">
        <w:rPr>
          <w:rFonts w:ascii="Times New Roman" w:hAnsi="Times New Roman" w:cs="Times New Roman"/>
          <w:lang w:val="en-GB"/>
        </w:rPr>
        <w:t xml:space="preserve"> (Cambridge, MA: Harvard University Press, 1977), pp. 1-13; Atul Kohli, </w:t>
      </w:r>
      <w:r w:rsidRPr="00646AF8">
        <w:rPr>
          <w:rFonts w:ascii="Times New Roman" w:hAnsi="Times New Roman" w:cs="Times New Roman"/>
          <w:i/>
          <w:lang w:val="en-GB"/>
        </w:rPr>
        <w:t>State-Directed Development: Political Power and Industrialization in the Global Periphery</w:t>
      </w:r>
      <w:r w:rsidRPr="00646AF8">
        <w:rPr>
          <w:rFonts w:ascii="Times New Roman" w:hAnsi="Times New Roman" w:cs="Times New Roman"/>
          <w:lang w:val="en-GB"/>
        </w:rPr>
        <w:t xml:space="preserve"> (Cambridge: Cambridge University Press, 2004), pp. 8-9 and 12-16.</w:t>
      </w:r>
    </w:p>
  </w:footnote>
  <w:footnote w:id="20">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Alfred D. Chandler Jr., </w:t>
      </w:r>
      <w:r w:rsidRPr="00646AF8">
        <w:rPr>
          <w:rFonts w:ascii="Times New Roman" w:hAnsi="Times New Roman" w:cs="Times New Roman"/>
          <w:i/>
          <w:lang w:val="en-GB"/>
        </w:rPr>
        <w:t>Scale and Scope: The Dynamics of Industrial Capitalism</w:t>
      </w:r>
      <w:r w:rsidRPr="00646AF8">
        <w:rPr>
          <w:rFonts w:ascii="Times New Roman" w:hAnsi="Times New Roman" w:cs="Times New Roman"/>
          <w:lang w:val="en-GB"/>
        </w:rPr>
        <w:t xml:space="preserve"> (Cambridge, MA: Harvard University Press, 1990), pp. 3-47.</w:t>
      </w:r>
    </w:p>
  </w:footnote>
  <w:footnote w:id="21">
    <w:p w:rsidR="00DA5476" w:rsidRPr="00646AF8" w:rsidRDefault="00DA5476" w:rsidP="00646AF8">
      <w:pPr>
        <w:pStyle w:val="BodyText"/>
        <w:spacing w:line="360" w:lineRule="auto"/>
        <w:jc w:val="both"/>
        <w:rPr>
          <w:iCs/>
          <w:sz w:val="20"/>
          <w:szCs w:val="20"/>
          <w:lang w:val="en-GB"/>
        </w:rPr>
      </w:pPr>
      <w:r w:rsidRPr="00646AF8">
        <w:rPr>
          <w:rStyle w:val="FootnoteReference"/>
          <w:sz w:val="20"/>
          <w:szCs w:val="20"/>
          <w:lang w:val="en-GB"/>
        </w:rPr>
        <w:footnoteRef/>
      </w:r>
      <w:r w:rsidRPr="00646AF8">
        <w:rPr>
          <w:sz w:val="20"/>
          <w:szCs w:val="20"/>
          <w:lang w:val="en-GB"/>
        </w:rPr>
        <w:t xml:space="preserve"> </w:t>
      </w:r>
      <w:proofErr w:type="gramStart"/>
      <w:r w:rsidRPr="00646AF8">
        <w:rPr>
          <w:sz w:val="20"/>
          <w:szCs w:val="20"/>
          <w:lang w:val="en-GB"/>
        </w:rPr>
        <w:t>Roberto Davini points out that the EEIC faced competition from local merchants in silk procurement throughout the eighteenth and nineteenth century.</w:t>
      </w:r>
      <w:proofErr w:type="gramEnd"/>
      <w:r w:rsidRPr="00646AF8">
        <w:rPr>
          <w:sz w:val="20"/>
          <w:szCs w:val="20"/>
          <w:lang w:val="en-GB"/>
        </w:rPr>
        <w:t xml:space="preserve"> Roberto Davini, ‘</w:t>
      </w:r>
      <w:r w:rsidRPr="00646AF8">
        <w:rPr>
          <w:iCs/>
          <w:sz w:val="20"/>
          <w:szCs w:val="20"/>
          <w:lang w:val="en-GB"/>
        </w:rPr>
        <w:t>Una Conquista Incerta. La Compagnia Inglese delle Indie e la Seta del Bengala, 1769-1833’ (Unpublished PhD: European University Institute, 1994), pp. 10-54.</w:t>
      </w:r>
    </w:p>
  </w:footnote>
  <w:footnote w:id="22">
    <w:p w:rsidR="00DA5476" w:rsidRPr="00646AF8" w:rsidRDefault="00DA5476" w:rsidP="00646AF8">
      <w:pPr>
        <w:spacing w:after="0" w:line="360" w:lineRule="auto"/>
        <w:contextualSpacing/>
        <w:jc w:val="both"/>
        <w:rPr>
          <w:rFonts w:ascii="Times New Roman" w:hAnsi="Times New Roman" w:cs="Times New Roman"/>
          <w:sz w:val="20"/>
          <w:szCs w:val="20"/>
          <w:lang w:val="en-GB"/>
        </w:rPr>
      </w:pPr>
      <w:r w:rsidRPr="00646AF8">
        <w:rPr>
          <w:rStyle w:val="FootnoteReference"/>
          <w:rFonts w:ascii="Times New Roman" w:hAnsi="Times New Roman" w:cs="Times New Roman"/>
          <w:sz w:val="20"/>
          <w:szCs w:val="20"/>
          <w:lang w:val="en-GB"/>
        </w:rPr>
        <w:footnoteRef/>
      </w:r>
      <w:r w:rsidRPr="00646AF8">
        <w:rPr>
          <w:rFonts w:ascii="Times New Roman" w:hAnsi="Times New Roman" w:cs="Times New Roman"/>
          <w:sz w:val="20"/>
          <w:szCs w:val="20"/>
          <w:lang w:val="en-GB"/>
        </w:rPr>
        <w:t xml:space="preserve"> IOR/E/4/630, 12 April 1786, p. 390; IOR/E/4/637, 6 May 1791, p. 429.</w:t>
      </w:r>
    </w:p>
  </w:footnote>
  <w:footnote w:id="23">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It is not entirely clear which charges were put into the category “sundry petty charges”. It can be expected that they included the wages of non-reelers and costs of running filatures.</w:t>
      </w:r>
    </w:p>
  </w:footnote>
  <w:footnote w:id="24">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It has been argued by Roberto Davini that main problem the EEIC faced was inadequate access to cocoons and their high price. In his thesis, Davini cites several examples of the complaints lodged by the Board of Trade about the dearness and rising prices of cocoons. Quantitative evidence, however, shows that the price of cocoons was in reality very favourable. The complaints should not be considered as evidence of the high price of cocoons but instead as evidence that the Company tried to procure cocoons at the lowest prices possible. Davini, ‘</w:t>
      </w:r>
      <w:r w:rsidRPr="00646AF8">
        <w:rPr>
          <w:rFonts w:ascii="Times New Roman" w:hAnsi="Times New Roman" w:cs="Times New Roman"/>
          <w:iCs/>
          <w:lang w:val="en-GB"/>
        </w:rPr>
        <w:t>Una Conquista Incerta’, pp. 129-135.</w:t>
      </w:r>
    </w:p>
  </w:footnote>
  <w:footnote w:id="25">
    <w:p w:rsidR="00DA5476" w:rsidRPr="00646AF8" w:rsidRDefault="00DA5476" w:rsidP="00646AF8">
      <w:pPr>
        <w:spacing w:after="0" w:line="360" w:lineRule="auto"/>
        <w:jc w:val="both"/>
        <w:rPr>
          <w:rFonts w:ascii="Times New Roman" w:hAnsi="Times New Roman" w:cs="Times New Roman"/>
          <w:sz w:val="20"/>
          <w:szCs w:val="20"/>
          <w:lang w:val="en-GB"/>
        </w:rPr>
      </w:pPr>
      <w:r w:rsidRPr="00646AF8">
        <w:rPr>
          <w:rStyle w:val="FootnoteReference"/>
          <w:rFonts w:ascii="Times New Roman" w:hAnsi="Times New Roman" w:cs="Times New Roman"/>
          <w:sz w:val="20"/>
          <w:szCs w:val="20"/>
          <w:lang w:val="en-GB"/>
        </w:rPr>
        <w:footnoteRef/>
      </w:r>
      <w:r w:rsidRPr="00646AF8">
        <w:rPr>
          <w:rFonts w:ascii="Times New Roman" w:hAnsi="Times New Roman" w:cs="Times New Roman"/>
          <w:sz w:val="20"/>
          <w:szCs w:val="20"/>
          <w:lang w:val="en-GB"/>
        </w:rPr>
        <w:t xml:space="preserve"> According to Davini external events such as the famine in Bengal in 1769-70 and the Maratha raids of the 1740-50s significantly changed factor supply conditions. Both of these events led to a depopulation of Bengal. Although these events indisputably had negative effects on the amount of labour available, shortage of labour was not considered by the Court as a long-term problem. Depopulation and natural catastrophes had had by curtailing the supply of cocoons on several occasions a negative impact on the quantity of Bengal raw silk imported into Britain. </w:t>
      </w:r>
      <w:proofErr w:type="gramStart"/>
      <w:r w:rsidRPr="00646AF8">
        <w:rPr>
          <w:rFonts w:ascii="Times New Roman" w:hAnsi="Times New Roman" w:cs="Times New Roman"/>
          <w:sz w:val="20"/>
          <w:szCs w:val="20"/>
          <w:lang w:val="en-GB"/>
        </w:rPr>
        <w:t>Davini, ‘The History of Bengali Raw Silk’, p. 8; Davini, ‘Bengali Raw Silk’, pp. 63-66; Davini.</w:t>
      </w:r>
      <w:proofErr w:type="gramEnd"/>
      <w:r w:rsidRPr="00646AF8">
        <w:rPr>
          <w:rFonts w:ascii="Times New Roman" w:hAnsi="Times New Roman" w:cs="Times New Roman"/>
          <w:sz w:val="20"/>
          <w:szCs w:val="20"/>
          <w:lang w:val="en-GB"/>
        </w:rPr>
        <w:t xml:space="preserve"> </w:t>
      </w:r>
      <w:proofErr w:type="gramStart"/>
      <w:r w:rsidRPr="00646AF8">
        <w:rPr>
          <w:rFonts w:ascii="Times New Roman" w:hAnsi="Times New Roman" w:cs="Times New Roman"/>
          <w:sz w:val="20"/>
          <w:szCs w:val="20"/>
          <w:lang w:val="en-GB"/>
        </w:rPr>
        <w:t>‘</w:t>
      </w:r>
      <w:r w:rsidRPr="00646AF8">
        <w:rPr>
          <w:rFonts w:ascii="Times New Roman" w:hAnsi="Times New Roman" w:cs="Times New Roman"/>
          <w:iCs/>
          <w:sz w:val="20"/>
          <w:szCs w:val="20"/>
          <w:lang w:val="en-GB"/>
        </w:rPr>
        <w:t>Una Conquista Incerta’, pp. 33-34 and 53</w:t>
      </w:r>
      <w:r w:rsidRPr="00646AF8">
        <w:rPr>
          <w:rFonts w:ascii="Times New Roman" w:hAnsi="Times New Roman" w:cs="Times New Roman"/>
          <w:sz w:val="20"/>
          <w:szCs w:val="20"/>
          <w:lang w:val="en-GB"/>
        </w:rPr>
        <w:t>.</w:t>
      </w:r>
      <w:proofErr w:type="gramEnd"/>
      <w:r w:rsidRPr="00646AF8">
        <w:rPr>
          <w:rFonts w:ascii="Times New Roman" w:hAnsi="Times New Roman" w:cs="Times New Roman"/>
          <w:sz w:val="20"/>
          <w:szCs w:val="20"/>
          <w:lang w:val="en-GB"/>
        </w:rPr>
        <w:t xml:space="preserve"> However, trade data does not support the supposition that such events had long-term effects on the silk trade. Also the reports of silk specialists sent from Bengal to London imply that labour shortages were not a long-term issue or that they had a negative impact on reeling. Rather than complaining about shortage of labour, the silk specialists pointed instead to the benefits of the new system of reeling. “After the great mortality in Bengal in the year 1770 it was impossible for the Company to form any hopes of augmenting their investment in Silks. This augmentation however took place by the introduction of spinning after the Italian method”. [G.L.], 1795 fol. 16280</w:t>
      </w:r>
      <w:r w:rsidRPr="00646AF8">
        <w:rPr>
          <w:rFonts w:ascii="Times New Roman" w:hAnsi="Times New Roman" w:cs="Times New Roman"/>
          <w:i/>
          <w:sz w:val="20"/>
          <w:szCs w:val="20"/>
          <w:lang w:val="en-GB"/>
        </w:rPr>
        <w:t>, Reports of the Committee of Warehouses</w:t>
      </w:r>
      <w:r w:rsidRPr="00646AF8">
        <w:rPr>
          <w:rFonts w:ascii="Times New Roman" w:hAnsi="Times New Roman" w:cs="Times New Roman"/>
          <w:sz w:val="20"/>
          <w:szCs w:val="20"/>
          <w:lang w:val="en-GB"/>
        </w:rPr>
        <w:t>, p. 18; IOR/E/1/61 ff. 486-487v: 18 Nov 1777: ‘Letter 240 James Wiss in London to the Court Outlining the Advantages of the Indian Method of Spinning Silk in Bengal’, p. 487; IOR/E/4/630, 21 July, 1786, p. 549; IOR/E/4/640, 25 June 1793, p. 512.</w:t>
      </w:r>
    </w:p>
  </w:footnote>
  <w:footnote w:id="26">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Seer was a unit of weight commonly used throughout India. In Bengal 40 Seers equalled one Maund and one Maund equalled 75 sm. lbs., thus one Seer was approximately 1.88 sm. lbs.</w:t>
      </w:r>
    </w:p>
  </w:footnote>
  <w:footnote w:id="27">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IOR/E/4/630, 21 July, 1786, p. 549.</w:t>
      </w:r>
    </w:p>
  </w:footnote>
  <w:footnote w:id="28">
    <w:p w:rsidR="00DA5476" w:rsidRPr="00646AF8" w:rsidRDefault="00DA5476" w:rsidP="00646AF8">
      <w:pPr>
        <w:spacing w:after="0" w:line="360" w:lineRule="auto"/>
        <w:jc w:val="both"/>
        <w:outlineLvl w:val="2"/>
        <w:rPr>
          <w:rFonts w:ascii="Times New Roman" w:hAnsi="Times New Roman" w:cs="Times New Roman"/>
          <w:sz w:val="20"/>
          <w:szCs w:val="20"/>
          <w:lang w:val="en-GB"/>
        </w:rPr>
      </w:pPr>
      <w:r w:rsidRPr="00646AF8">
        <w:rPr>
          <w:rStyle w:val="FootnoteReference"/>
          <w:rFonts w:ascii="Times New Roman" w:hAnsi="Times New Roman" w:cs="Times New Roman"/>
          <w:sz w:val="20"/>
          <w:szCs w:val="20"/>
          <w:lang w:val="en-GB"/>
        </w:rPr>
        <w:footnoteRef/>
      </w:r>
      <w:r w:rsidRPr="00646AF8">
        <w:rPr>
          <w:rFonts w:ascii="Times New Roman" w:hAnsi="Times New Roman" w:cs="Times New Roman"/>
          <w:sz w:val="20"/>
          <w:szCs w:val="20"/>
          <w:lang w:val="en-GB"/>
        </w:rPr>
        <w:t xml:space="preserve"> </w:t>
      </w:r>
      <w:r w:rsidRPr="00646AF8">
        <w:rPr>
          <w:rFonts w:ascii="Times New Roman" w:eastAsia="Times New Roman" w:hAnsi="Times New Roman" w:cs="Times New Roman"/>
          <w:bCs/>
          <w:sz w:val="20"/>
          <w:szCs w:val="20"/>
          <w:lang w:val="en-GB"/>
        </w:rPr>
        <w:t>IOR/E/4/619:</w:t>
      </w:r>
      <w:r w:rsidRPr="00646AF8">
        <w:rPr>
          <w:rFonts w:ascii="Times New Roman" w:hAnsi="Times New Roman" w:cs="Times New Roman"/>
          <w:sz w:val="20"/>
          <w:szCs w:val="20"/>
          <w:lang w:val="en-GB"/>
        </w:rPr>
        <w:t xml:space="preserve"> ‘</w:t>
      </w:r>
      <w:r w:rsidRPr="00646AF8">
        <w:rPr>
          <w:rFonts w:ascii="Times New Roman" w:eastAsia="Times New Roman" w:hAnsi="Times New Roman" w:cs="Times New Roman"/>
          <w:bCs/>
          <w:sz w:val="20"/>
          <w:szCs w:val="20"/>
          <w:lang w:val="en-GB"/>
        </w:rPr>
        <w:t xml:space="preserve">Cultivation of Mulberry, </w:t>
      </w:r>
      <w:r w:rsidRPr="00646AF8">
        <w:rPr>
          <w:rFonts w:ascii="Times New Roman" w:hAnsi="Times New Roman" w:cs="Times New Roman"/>
          <w:sz w:val="20"/>
          <w:szCs w:val="20"/>
          <w:lang w:val="en-GB"/>
        </w:rPr>
        <w:t xml:space="preserve">17 March 1769’, p. 334; IOR/E/4/623: ‘Growth of Mulberry Plant Encouraged, </w:t>
      </w:r>
      <w:r w:rsidRPr="00646AF8">
        <w:rPr>
          <w:rFonts w:ascii="Times New Roman" w:eastAsia="Times New Roman" w:hAnsi="Times New Roman" w:cs="Times New Roman"/>
          <w:bCs/>
          <w:sz w:val="20"/>
          <w:szCs w:val="20"/>
          <w:lang w:val="en-GB"/>
        </w:rPr>
        <w:t>24 December 1776’</w:t>
      </w:r>
      <w:r w:rsidRPr="00646AF8">
        <w:rPr>
          <w:rFonts w:ascii="Times New Roman" w:hAnsi="Times New Roman" w:cs="Times New Roman"/>
          <w:sz w:val="20"/>
          <w:szCs w:val="20"/>
          <w:lang w:val="en-GB"/>
        </w:rPr>
        <w:t xml:space="preserve">, p. 286. </w:t>
      </w:r>
    </w:p>
  </w:footnote>
  <w:footnote w:id="29">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Occasionally the prices would increase due to a shortage of cocoons caused by natural hazards. IOR/E/4/630, 21 July, 1786, p. 548.</w:t>
      </w:r>
    </w:p>
  </w:footnote>
  <w:footnote w:id="30">
    <w:p w:rsidR="00DA5476" w:rsidRPr="00646AF8" w:rsidRDefault="00DA5476" w:rsidP="00646AF8">
      <w:pPr>
        <w:spacing w:after="0" w:line="360" w:lineRule="auto"/>
        <w:jc w:val="both"/>
        <w:rPr>
          <w:rFonts w:ascii="Times New Roman" w:hAnsi="Times New Roman" w:cs="Times New Roman"/>
          <w:sz w:val="20"/>
          <w:szCs w:val="20"/>
          <w:lang w:val="en-GB"/>
        </w:rPr>
      </w:pPr>
      <w:r w:rsidRPr="00646AF8">
        <w:rPr>
          <w:rStyle w:val="FootnoteReference"/>
          <w:rFonts w:ascii="Times New Roman" w:hAnsi="Times New Roman" w:cs="Times New Roman"/>
          <w:sz w:val="20"/>
          <w:szCs w:val="20"/>
          <w:lang w:val="en-GB"/>
        </w:rPr>
        <w:footnoteRef/>
      </w:r>
      <w:r w:rsidRPr="00646AF8">
        <w:rPr>
          <w:rFonts w:ascii="Times New Roman" w:hAnsi="Times New Roman" w:cs="Times New Roman"/>
          <w:sz w:val="20"/>
          <w:szCs w:val="20"/>
          <w:lang w:val="en-GB"/>
        </w:rPr>
        <w:t xml:space="preserve"> IOR/E/4/630, 21 July, 1786, pp. 548-50.</w:t>
      </w:r>
    </w:p>
  </w:footnote>
  <w:footnote w:id="31">
    <w:p w:rsidR="00DA5476" w:rsidRPr="00646AF8" w:rsidRDefault="00DA5476" w:rsidP="00646AF8">
      <w:pPr>
        <w:spacing w:after="0" w:line="360" w:lineRule="auto"/>
        <w:jc w:val="both"/>
        <w:rPr>
          <w:rFonts w:ascii="Times New Roman" w:hAnsi="Times New Roman" w:cs="Times New Roman"/>
          <w:sz w:val="20"/>
          <w:szCs w:val="20"/>
          <w:lang w:val="en-GB"/>
        </w:rPr>
      </w:pPr>
      <w:r w:rsidRPr="00646AF8">
        <w:rPr>
          <w:rStyle w:val="FootnoteReference"/>
          <w:rFonts w:ascii="Times New Roman" w:hAnsi="Times New Roman" w:cs="Times New Roman"/>
          <w:sz w:val="20"/>
          <w:szCs w:val="20"/>
          <w:lang w:val="en-GB"/>
        </w:rPr>
        <w:footnoteRef/>
      </w:r>
      <w:r w:rsidRPr="00646AF8">
        <w:rPr>
          <w:rFonts w:ascii="Times New Roman" w:hAnsi="Times New Roman" w:cs="Times New Roman"/>
          <w:sz w:val="20"/>
          <w:szCs w:val="20"/>
          <w:lang w:val="en-GB"/>
        </w:rPr>
        <w:t xml:space="preserve"> Green wood did not produce enough heat to warm the water basins to the temperature necessary for reeling. IOR/E/4/625, 9 April 1777, pp. 187-89.</w:t>
      </w:r>
    </w:p>
  </w:footnote>
  <w:footnote w:id="32">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Some of the silk districts did not have access to as much wood as was needed during the reeling season. The problem was most serious in the filatures in the districts of Kasimbazar, Ragnagatti, and Boalia. The filatures in Kasimbazar and Boalia even competed with each other for wood. Davini, ‘</w:t>
      </w:r>
      <w:r w:rsidRPr="00646AF8">
        <w:rPr>
          <w:rFonts w:ascii="Times New Roman" w:hAnsi="Times New Roman" w:cs="Times New Roman"/>
          <w:iCs/>
          <w:lang w:val="en-GB"/>
        </w:rPr>
        <w:t>Una Conquista Incerta’,</w:t>
      </w:r>
      <w:r w:rsidRPr="00646AF8">
        <w:rPr>
          <w:rFonts w:ascii="Times New Roman" w:hAnsi="Times New Roman" w:cs="Times New Roman"/>
          <w:i/>
          <w:iCs/>
          <w:lang w:val="en-GB"/>
        </w:rPr>
        <w:t xml:space="preserve"> </w:t>
      </w:r>
      <w:r w:rsidRPr="00646AF8">
        <w:rPr>
          <w:rFonts w:ascii="Times New Roman" w:hAnsi="Times New Roman" w:cs="Times New Roman"/>
          <w:iCs/>
          <w:lang w:val="en-GB"/>
        </w:rPr>
        <w:t>pp. 237-41.</w:t>
      </w:r>
    </w:p>
  </w:footnote>
  <w:footnote w:id="33">
    <w:p w:rsidR="00DA5476" w:rsidRPr="00646AF8" w:rsidRDefault="00DA5476" w:rsidP="00646AF8">
      <w:pPr>
        <w:pStyle w:val="FootnoteText"/>
        <w:spacing w:line="360" w:lineRule="auto"/>
        <w:jc w:val="both"/>
        <w:rPr>
          <w:rFonts w:ascii="Times New Roman" w:hAnsi="Times New Roman" w:cs="Times New Roman"/>
          <w:highlight w:val="yellow"/>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The directors of filatures frequently complained about limited supply, fluctuations in the number of reelers and the necessity of re-training them at the beginning of each season. However, similar complaints were not uncommon in the early days of the factory system. Moreover, the Company never considerably increased the wages of reelers, and was still able to attract sufficient labour. For complaints from manufacturers, see: Pollard,</w:t>
      </w:r>
      <w:r w:rsidRPr="00646AF8">
        <w:rPr>
          <w:rFonts w:ascii="Times New Roman" w:hAnsi="Times New Roman" w:cs="Times New Roman"/>
          <w:i/>
          <w:lang w:val="en-GB"/>
        </w:rPr>
        <w:t xml:space="preserve"> Genesis of Modern Management</w:t>
      </w:r>
      <w:r w:rsidRPr="00646AF8">
        <w:rPr>
          <w:rFonts w:ascii="Times New Roman" w:hAnsi="Times New Roman" w:cs="Times New Roman"/>
          <w:lang w:val="en-GB"/>
        </w:rPr>
        <w:t>, pp. 160-240.</w:t>
      </w:r>
    </w:p>
  </w:footnote>
  <w:footnote w:id="34">
    <w:p w:rsidR="00DA5476" w:rsidRPr="00646AF8" w:rsidRDefault="00DA5476" w:rsidP="00646AF8">
      <w:pPr>
        <w:pStyle w:val="FootnoteText"/>
        <w:spacing w:line="360" w:lineRule="auto"/>
        <w:contextualSpacing/>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Pr="00646AF8">
        <w:rPr>
          <w:rFonts w:ascii="Times New Roman" w:hAnsi="Times New Roman" w:cs="Times New Roman"/>
          <w:lang w:val="en-GB"/>
        </w:rPr>
        <w:t xml:space="preserve">LSE Archives, W7204, East India Company, </w:t>
      </w:r>
      <w:r w:rsidRPr="00646AF8">
        <w:rPr>
          <w:rFonts w:ascii="Times New Roman" w:hAnsi="Times New Roman" w:cs="Times New Roman"/>
          <w:i/>
          <w:iCs/>
          <w:lang w:val="en-GB"/>
        </w:rPr>
        <w:t>Reports and Documents,</w:t>
      </w:r>
      <w:r w:rsidRPr="00646AF8">
        <w:rPr>
          <w:rFonts w:ascii="Times New Roman" w:hAnsi="Times New Roman" w:cs="Times New Roman"/>
          <w:iCs/>
          <w:lang w:val="en-GB"/>
        </w:rPr>
        <w:t xml:space="preserve"> p. xxiv.</w:t>
      </w:r>
      <w:proofErr w:type="gramEnd"/>
      <w:r w:rsidRPr="00646AF8">
        <w:rPr>
          <w:rFonts w:ascii="Times New Roman" w:hAnsi="Times New Roman" w:cs="Times New Roman"/>
          <w:lang w:val="en-GB"/>
        </w:rPr>
        <w:t xml:space="preserve"> </w:t>
      </w:r>
    </w:p>
  </w:footnote>
  <w:footnote w:id="35">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William Milburn, </w:t>
      </w:r>
      <w:r w:rsidRPr="00646AF8">
        <w:rPr>
          <w:rFonts w:ascii="Times New Roman" w:hAnsi="Times New Roman" w:cs="Times New Roman"/>
          <w:i/>
          <w:lang w:val="en-GB"/>
        </w:rPr>
        <w:t>Oriental Commerce</w:t>
      </w:r>
      <w:r w:rsidRPr="00646AF8">
        <w:rPr>
          <w:rFonts w:ascii="Times New Roman" w:hAnsi="Times New Roman" w:cs="Times New Roman"/>
          <w:lang w:val="en-GB"/>
        </w:rPr>
        <w:t xml:space="preserve"> (London: Black, Perry &amp; Co., 1813), Vol. 2, p. 257. </w:t>
      </w:r>
    </w:p>
  </w:footnote>
  <w:footnote w:id="36">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LSE Archives, W7204, East India Company, </w:t>
      </w:r>
      <w:r w:rsidRPr="00646AF8">
        <w:rPr>
          <w:rFonts w:ascii="Times New Roman" w:hAnsi="Times New Roman" w:cs="Times New Roman"/>
          <w:i/>
          <w:lang w:val="en-GB"/>
        </w:rPr>
        <w:t xml:space="preserve">Reports and Documents Connected with the Proceedings of the East-India Company in regard to the Culture and Manufacture of Cotton-wool, Raw Silk, and Indigo in India </w:t>
      </w:r>
      <w:r w:rsidRPr="00646AF8">
        <w:rPr>
          <w:rFonts w:ascii="Times New Roman" w:hAnsi="Times New Roman" w:cs="Times New Roman"/>
          <w:lang w:val="en-GB"/>
        </w:rPr>
        <w:t>(London: J.L. Cox, 1836), p. 171.</w:t>
      </w:r>
    </w:p>
  </w:footnote>
  <w:footnote w:id="37">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Broadberry and Gupta, ‘</w:t>
      </w:r>
      <w:r w:rsidRPr="00646AF8">
        <w:rPr>
          <w:rFonts w:ascii="Times New Roman" w:hAnsi="Times New Roman" w:cs="Times New Roman"/>
          <w:bCs/>
          <w:lang w:val="en-GB"/>
        </w:rPr>
        <w:t xml:space="preserve">Lancashire, India’, p. 300; Irfan Habib, ‘The Technology and Economy of Mughal India’, </w:t>
      </w:r>
      <w:r w:rsidRPr="00646AF8">
        <w:rPr>
          <w:rFonts w:ascii="Times New Roman" w:hAnsi="Times New Roman" w:cs="Times New Roman"/>
          <w:bCs/>
          <w:i/>
          <w:lang w:val="en-GB"/>
        </w:rPr>
        <w:t>Indian Economic and Social Review</w:t>
      </w:r>
      <w:r w:rsidRPr="00646AF8">
        <w:rPr>
          <w:rFonts w:ascii="Times New Roman" w:hAnsi="Times New Roman" w:cs="Times New Roman"/>
          <w:bCs/>
          <w:lang w:val="en-GB"/>
        </w:rPr>
        <w:t xml:space="preserve"> 17 (1), 1980, pp. 32-34.</w:t>
      </w:r>
    </w:p>
  </w:footnote>
  <w:footnote w:id="38">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000A0150" w:rsidRPr="00646AF8">
        <w:rPr>
          <w:rFonts w:ascii="Times New Roman" w:hAnsi="Times New Roman" w:cs="Times New Roman"/>
          <w:lang w:val="en-GB"/>
        </w:rPr>
        <w:t>IOR/E/4/625, 14 July 1779, pp. 484-86.</w:t>
      </w:r>
      <w:proofErr w:type="gramEnd"/>
    </w:p>
  </w:footnote>
  <w:footnote w:id="39">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r w:rsidR="000A0150" w:rsidRPr="00646AF8">
        <w:rPr>
          <w:rFonts w:ascii="Times New Roman" w:hAnsi="Times New Roman" w:cs="Times New Roman"/>
          <w:lang w:val="en-GB"/>
        </w:rPr>
        <w:t xml:space="preserve">Karolina Hutkova, ‘Transfer of European Technologies and Their Adaptations: The Case of the Bengal Silk Industry in the Late Eighteenth Century’, </w:t>
      </w:r>
      <w:r w:rsidR="000A0150" w:rsidRPr="00646AF8">
        <w:rPr>
          <w:rFonts w:ascii="Times New Roman" w:hAnsi="Times New Roman" w:cs="Times New Roman"/>
          <w:i/>
          <w:lang w:val="en-GB"/>
        </w:rPr>
        <w:t>Business History</w:t>
      </w:r>
      <w:r w:rsidR="000A0150" w:rsidRPr="00646AF8">
        <w:rPr>
          <w:rFonts w:ascii="Times New Roman" w:hAnsi="Times New Roman" w:cs="Times New Roman"/>
          <w:lang w:val="en-GB"/>
        </w:rPr>
        <w:t xml:space="preserve">, forthcoming. </w:t>
      </w:r>
    </w:p>
  </w:footnote>
  <w:footnote w:id="40">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000A0150" w:rsidRPr="00646AF8">
        <w:rPr>
          <w:rFonts w:ascii="Times New Roman" w:hAnsi="Times New Roman" w:cs="Times New Roman"/>
          <w:lang w:val="en-GB"/>
        </w:rPr>
        <w:t xml:space="preserve">LSE Archives, W7204, East India Company, </w:t>
      </w:r>
      <w:r w:rsidR="000A0150" w:rsidRPr="00646AF8">
        <w:rPr>
          <w:rFonts w:ascii="Times New Roman" w:hAnsi="Times New Roman" w:cs="Times New Roman"/>
          <w:i/>
          <w:iCs/>
          <w:lang w:val="en-GB"/>
        </w:rPr>
        <w:t xml:space="preserve">Reports and Documents, </w:t>
      </w:r>
      <w:r w:rsidR="000A0150" w:rsidRPr="00646AF8">
        <w:rPr>
          <w:rFonts w:ascii="Times New Roman" w:hAnsi="Times New Roman" w:cs="Times New Roman"/>
          <w:iCs/>
          <w:lang w:val="en-GB"/>
        </w:rPr>
        <w:t>p. xl-xlii.</w:t>
      </w:r>
      <w:proofErr w:type="gramEnd"/>
    </w:p>
  </w:footnote>
  <w:footnote w:id="41">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000A0150" w:rsidRPr="00646AF8">
        <w:rPr>
          <w:rFonts w:ascii="Times New Roman" w:hAnsi="Times New Roman" w:cs="Times New Roman"/>
          <w:lang w:val="en-GB"/>
        </w:rPr>
        <w:t>Ibid.,</w:t>
      </w:r>
      <w:proofErr w:type="gramEnd"/>
      <w:r w:rsidR="000A0150" w:rsidRPr="00646AF8">
        <w:rPr>
          <w:rFonts w:ascii="Times New Roman" w:hAnsi="Times New Roman" w:cs="Times New Roman"/>
          <w:lang w:val="en-GB"/>
        </w:rPr>
        <w:t xml:space="preserve"> p</w:t>
      </w:r>
      <w:r w:rsidRPr="00646AF8">
        <w:rPr>
          <w:rFonts w:ascii="Times New Roman" w:hAnsi="Times New Roman" w:cs="Times New Roman"/>
          <w:i/>
          <w:iCs/>
          <w:lang w:val="en-GB"/>
        </w:rPr>
        <w:t xml:space="preserve">. </w:t>
      </w:r>
      <w:r w:rsidRPr="00646AF8">
        <w:rPr>
          <w:rFonts w:ascii="Times New Roman" w:hAnsi="Times New Roman" w:cs="Times New Roman"/>
          <w:lang w:val="en-GB"/>
        </w:rPr>
        <w:t>xl.</w:t>
      </w:r>
    </w:p>
  </w:footnote>
  <w:footnote w:id="42">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000A0150" w:rsidRPr="00646AF8">
        <w:rPr>
          <w:rFonts w:ascii="Times New Roman" w:hAnsi="Times New Roman" w:cs="Times New Roman"/>
          <w:lang w:val="en-GB"/>
        </w:rPr>
        <w:t>Ibid.,</w:t>
      </w:r>
      <w:proofErr w:type="gramEnd"/>
      <w:r w:rsidR="000A0150" w:rsidRPr="00646AF8">
        <w:rPr>
          <w:rFonts w:ascii="Times New Roman" w:hAnsi="Times New Roman" w:cs="Times New Roman"/>
          <w:lang w:val="en-GB"/>
        </w:rPr>
        <w:t xml:space="preserve"> p.</w:t>
      </w:r>
      <w:r w:rsidRPr="00646AF8">
        <w:rPr>
          <w:rFonts w:ascii="Times New Roman" w:hAnsi="Times New Roman" w:cs="Times New Roman"/>
          <w:i/>
          <w:iCs/>
          <w:lang w:val="en-GB"/>
        </w:rPr>
        <w:t xml:space="preserve"> x</w:t>
      </w:r>
      <w:r w:rsidRPr="00646AF8">
        <w:rPr>
          <w:rFonts w:ascii="Times New Roman" w:hAnsi="Times New Roman" w:cs="Times New Roman"/>
          <w:lang w:val="en-GB"/>
        </w:rPr>
        <w:t>li.</w:t>
      </w:r>
    </w:p>
  </w:footnote>
  <w:footnote w:id="43">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Extract from a Letter from Bengal Board of Trade to the Honourable Vice-President in Council, 20 August 1832, in LSE Archives, W7204, East India Company, </w:t>
      </w:r>
      <w:r w:rsidRPr="00646AF8">
        <w:rPr>
          <w:rFonts w:ascii="Times New Roman" w:hAnsi="Times New Roman" w:cs="Times New Roman"/>
          <w:i/>
          <w:iCs/>
          <w:lang w:val="en-GB"/>
        </w:rPr>
        <w:t>Reports and Documents,</w:t>
      </w:r>
      <w:r w:rsidR="000A0150" w:rsidRPr="00646AF8">
        <w:rPr>
          <w:rFonts w:ascii="Times New Roman" w:hAnsi="Times New Roman" w:cs="Times New Roman"/>
          <w:lang w:val="en-GB"/>
        </w:rPr>
        <w:t xml:space="preserve"> , pp. 186-88,</w:t>
      </w:r>
      <w:r w:rsidRPr="00646AF8">
        <w:rPr>
          <w:rFonts w:ascii="Times New Roman" w:hAnsi="Times New Roman" w:cs="Times New Roman"/>
          <w:lang w:val="en-GB"/>
        </w:rPr>
        <w:t xml:space="preserve"> 196</w:t>
      </w:r>
      <w:r w:rsidR="000A0150" w:rsidRPr="00646AF8">
        <w:rPr>
          <w:rFonts w:ascii="Times New Roman" w:hAnsi="Times New Roman" w:cs="Times New Roman"/>
          <w:lang w:val="en-GB"/>
        </w:rPr>
        <w:t>.</w:t>
      </w:r>
    </w:p>
  </w:footnote>
  <w:footnote w:id="44">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The reel made by Messrs. Heathcoate and Co. of Tiverton, Devon</w:t>
      </w:r>
      <w:r w:rsidR="000A0150" w:rsidRPr="00646AF8">
        <w:rPr>
          <w:rFonts w:ascii="Times New Roman" w:hAnsi="Times New Roman" w:cs="Times New Roman"/>
          <w:lang w:val="en-GB"/>
        </w:rPr>
        <w:t xml:space="preserve"> did not prove to improve the quality of the reeled silk.</w:t>
      </w:r>
    </w:p>
  </w:footnote>
  <w:footnote w:id="45">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LSE Archives, W7204, East India Company, </w:t>
      </w:r>
      <w:r w:rsidRPr="00646AF8">
        <w:rPr>
          <w:rFonts w:ascii="Times New Roman" w:hAnsi="Times New Roman" w:cs="Times New Roman"/>
          <w:i/>
          <w:iCs/>
          <w:lang w:val="en-GB"/>
        </w:rPr>
        <w:t xml:space="preserve">Reports and Documents, p. </w:t>
      </w:r>
      <w:r w:rsidRPr="00646AF8">
        <w:rPr>
          <w:rFonts w:ascii="Times New Roman" w:hAnsi="Times New Roman" w:cs="Times New Roman"/>
          <w:lang w:val="en-GB"/>
        </w:rPr>
        <w:t>197</w:t>
      </w:r>
    </w:p>
  </w:footnote>
  <w:footnote w:id="46">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000A0150" w:rsidRPr="00646AF8">
        <w:rPr>
          <w:rFonts w:ascii="Times New Roman" w:hAnsi="Times New Roman" w:cs="Times New Roman"/>
          <w:lang w:val="en-GB"/>
        </w:rPr>
        <w:t>Ibid.,</w:t>
      </w:r>
      <w:proofErr w:type="gramEnd"/>
      <w:r w:rsidR="000A0150" w:rsidRPr="00646AF8">
        <w:rPr>
          <w:rFonts w:ascii="Times New Roman" w:hAnsi="Times New Roman" w:cs="Times New Roman"/>
          <w:lang w:val="en-GB"/>
        </w:rPr>
        <w:t xml:space="preserve"> pp.</w:t>
      </w:r>
      <w:r w:rsidRPr="00646AF8">
        <w:rPr>
          <w:rFonts w:ascii="Times New Roman" w:hAnsi="Times New Roman" w:cs="Times New Roman"/>
          <w:i/>
          <w:iCs/>
          <w:lang w:val="en-GB"/>
        </w:rPr>
        <w:t xml:space="preserve"> </w:t>
      </w:r>
      <w:r w:rsidRPr="00646AF8">
        <w:rPr>
          <w:rFonts w:ascii="Times New Roman" w:hAnsi="Times New Roman" w:cs="Times New Roman"/>
          <w:lang w:val="en-GB"/>
        </w:rPr>
        <w:t>199-201, 202-204.</w:t>
      </w:r>
    </w:p>
  </w:footnote>
  <w:footnote w:id="47">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Direct dealing with growers of cocoons was less common, LSE Archives, W7204, East India Company, </w:t>
      </w:r>
      <w:r w:rsidRPr="00646AF8">
        <w:rPr>
          <w:rFonts w:ascii="Times New Roman" w:hAnsi="Times New Roman" w:cs="Times New Roman"/>
          <w:i/>
          <w:iCs/>
          <w:lang w:val="en-GB"/>
        </w:rPr>
        <w:t xml:space="preserve">Reports and Documents, </w:t>
      </w:r>
      <w:r w:rsidRPr="00646AF8">
        <w:rPr>
          <w:rFonts w:ascii="Times New Roman" w:hAnsi="Times New Roman" w:cs="Times New Roman"/>
          <w:lang w:val="en-GB"/>
        </w:rPr>
        <w:t>p</w:t>
      </w:r>
      <w:proofErr w:type="gramStart"/>
      <w:r w:rsidRPr="00646AF8">
        <w:rPr>
          <w:rFonts w:ascii="Times New Roman" w:hAnsi="Times New Roman" w:cs="Times New Roman"/>
          <w:lang w:val="en-GB"/>
        </w:rPr>
        <w:t>..</w:t>
      </w:r>
      <w:proofErr w:type="gramEnd"/>
      <w:r w:rsidRPr="00646AF8">
        <w:rPr>
          <w:rFonts w:ascii="Times New Roman" w:hAnsi="Times New Roman" w:cs="Times New Roman"/>
          <w:lang w:val="en-GB"/>
        </w:rPr>
        <w:t>xxxvi</w:t>
      </w:r>
    </w:p>
  </w:footnote>
  <w:footnote w:id="48">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Pr="00646AF8">
        <w:rPr>
          <w:rFonts w:ascii="Times New Roman" w:hAnsi="Times New Roman" w:cs="Times New Roman"/>
          <w:lang w:val="en-GB"/>
        </w:rPr>
        <w:t xml:space="preserve">LSE Archives, W7204, East India Company, </w:t>
      </w:r>
      <w:r w:rsidRPr="00646AF8">
        <w:rPr>
          <w:rFonts w:ascii="Times New Roman" w:hAnsi="Times New Roman" w:cs="Times New Roman"/>
          <w:i/>
          <w:iCs/>
          <w:lang w:val="en-GB"/>
        </w:rPr>
        <w:t xml:space="preserve">Reports and Documents, p. </w:t>
      </w:r>
      <w:r w:rsidRPr="00646AF8">
        <w:rPr>
          <w:rFonts w:ascii="Times New Roman" w:hAnsi="Times New Roman" w:cs="Times New Roman"/>
          <w:lang w:val="en-GB"/>
        </w:rPr>
        <w:t>xxxvii.</w:t>
      </w:r>
      <w:proofErr w:type="gramEnd"/>
    </w:p>
  </w:footnote>
  <w:footnote w:id="49">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Pr="00646AF8">
        <w:rPr>
          <w:rFonts w:ascii="Times New Roman" w:hAnsi="Times New Roman" w:cs="Times New Roman"/>
          <w:lang w:val="en-GB"/>
        </w:rPr>
        <w:t xml:space="preserve">LSE Archives, W7204, East India Company, </w:t>
      </w:r>
      <w:r w:rsidRPr="00646AF8">
        <w:rPr>
          <w:rFonts w:ascii="Times New Roman" w:hAnsi="Times New Roman" w:cs="Times New Roman"/>
          <w:i/>
          <w:iCs/>
          <w:lang w:val="en-GB"/>
        </w:rPr>
        <w:t xml:space="preserve">Reports and Documents, p. </w:t>
      </w:r>
      <w:r w:rsidRPr="00646AF8">
        <w:rPr>
          <w:rFonts w:ascii="Times New Roman" w:hAnsi="Times New Roman" w:cs="Times New Roman"/>
          <w:lang w:val="en-GB"/>
        </w:rPr>
        <w:t>xxxvii.</w:t>
      </w:r>
      <w:proofErr w:type="gramEnd"/>
    </w:p>
  </w:footnote>
  <w:footnote w:id="50">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r w:rsidR="00731CB6" w:rsidRPr="00646AF8">
        <w:rPr>
          <w:rFonts w:ascii="Times New Roman" w:hAnsi="Times New Roman" w:cs="Times New Roman"/>
          <w:lang w:val="en-GB"/>
        </w:rPr>
        <w:t>House of Commons, Report from Select Committee on the Silk Trade (London: n.p., 1832), pp. 698-99.</w:t>
      </w:r>
    </w:p>
  </w:footnote>
  <w:footnote w:id="51">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00731CB6" w:rsidRPr="00646AF8">
        <w:rPr>
          <w:rFonts w:ascii="Times New Roman" w:hAnsi="Times New Roman" w:cs="Times New Roman"/>
          <w:lang w:val="en-GB"/>
        </w:rPr>
        <w:t>Ibid.,</w:t>
      </w:r>
      <w:proofErr w:type="gramEnd"/>
      <w:r w:rsidR="00731CB6" w:rsidRPr="00646AF8">
        <w:rPr>
          <w:rFonts w:ascii="Times New Roman" w:hAnsi="Times New Roman" w:cs="Times New Roman"/>
          <w:lang w:val="en-GB"/>
        </w:rPr>
        <w:t xml:space="preserve"> p. 699.</w:t>
      </w:r>
    </w:p>
  </w:footnote>
  <w:footnote w:id="52">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00731CB6" w:rsidRPr="00646AF8">
        <w:rPr>
          <w:rFonts w:ascii="Times New Roman" w:hAnsi="Times New Roman" w:cs="Times New Roman"/>
          <w:lang w:val="en-GB"/>
        </w:rPr>
        <w:t xml:space="preserve">LSE Archives, W7204, East India Company, </w:t>
      </w:r>
      <w:r w:rsidR="00731CB6" w:rsidRPr="00646AF8">
        <w:rPr>
          <w:rFonts w:ascii="Times New Roman" w:hAnsi="Times New Roman" w:cs="Times New Roman"/>
          <w:i/>
          <w:iCs/>
          <w:lang w:val="en-GB"/>
        </w:rPr>
        <w:t>Reports and Documents</w:t>
      </w:r>
      <w:r w:rsidR="00731CB6" w:rsidRPr="00646AF8">
        <w:rPr>
          <w:rFonts w:ascii="Times New Roman" w:hAnsi="Times New Roman" w:cs="Times New Roman"/>
          <w:iCs/>
          <w:lang w:val="en-GB"/>
        </w:rPr>
        <w:t>, p. xli.</w:t>
      </w:r>
      <w:proofErr w:type="gramEnd"/>
    </w:p>
  </w:footnote>
  <w:footnote w:id="53">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Pr="00646AF8">
        <w:rPr>
          <w:rFonts w:ascii="Times New Roman" w:hAnsi="Times New Roman" w:cs="Times New Roman"/>
          <w:lang w:val="en-GB"/>
        </w:rPr>
        <w:t xml:space="preserve">LSE Archives, W7204, East India Company, </w:t>
      </w:r>
      <w:r w:rsidRPr="00646AF8">
        <w:rPr>
          <w:rFonts w:ascii="Times New Roman" w:hAnsi="Times New Roman" w:cs="Times New Roman"/>
          <w:i/>
          <w:iCs/>
          <w:lang w:val="en-GB"/>
        </w:rPr>
        <w:t>Reports and Documents, p. x</w:t>
      </w:r>
      <w:r w:rsidRPr="00646AF8">
        <w:rPr>
          <w:rFonts w:ascii="Times New Roman" w:hAnsi="Times New Roman" w:cs="Times New Roman"/>
          <w:lang w:val="en-GB"/>
        </w:rPr>
        <w:t>lii.</w:t>
      </w:r>
      <w:proofErr w:type="gramEnd"/>
    </w:p>
  </w:footnote>
  <w:footnote w:id="54">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r w:rsidR="00731CB6" w:rsidRPr="00646AF8">
        <w:rPr>
          <w:rFonts w:ascii="Times New Roman" w:hAnsi="Times New Roman" w:cs="Times New Roman"/>
          <w:i/>
          <w:lang w:val="en-GB"/>
        </w:rPr>
        <w:t>East India Products</w:t>
      </w:r>
      <w:r w:rsidR="00731CB6" w:rsidRPr="00646AF8">
        <w:rPr>
          <w:rFonts w:ascii="Times New Roman" w:hAnsi="Times New Roman" w:cs="Times New Roman"/>
          <w:lang w:val="en-GB"/>
        </w:rPr>
        <w:t>, p</w:t>
      </w:r>
      <w:r w:rsidRPr="00646AF8">
        <w:rPr>
          <w:rFonts w:ascii="Times New Roman" w:hAnsi="Times New Roman" w:cs="Times New Roman"/>
          <w:lang w:val="en-GB"/>
        </w:rPr>
        <w:t>. 28</w:t>
      </w:r>
      <w:r w:rsidR="00731CB6" w:rsidRPr="00646AF8">
        <w:rPr>
          <w:rFonts w:ascii="Times New Roman" w:hAnsi="Times New Roman" w:cs="Times New Roman"/>
          <w:lang w:val="en-GB"/>
        </w:rPr>
        <w:t>.</w:t>
      </w:r>
    </w:p>
  </w:footnote>
  <w:footnote w:id="55">
    <w:p w:rsidR="00DA5476" w:rsidRPr="00646AF8" w:rsidRDefault="00DA5476" w:rsidP="00646AF8">
      <w:pPr>
        <w:spacing w:after="0" w:line="360" w:lineRule="auto"/>
        <w:jc w:val="both"/>
        <w:rPr>
          <w:rFonts w:ascii="Times New Roman" w:hAnsi="Times New Roman" w:cs="Times New Roman"/>
          <w:sz w:val="20"/>
          <w:szCs w:val="20"/>
          <w:lang w:val="en-GB"/>
        </w:rPr>
      </w:pPr>
      <w:r w:rsidRPr="00646AF8">
        <w:rPr>
          <w:rStyle w:val="FootnoteReference"/>
          <w:rFonts w:ascii="Times New Roman" w:hAnsi="Times New Roman" w:cs="Times New Roman"/>
          <w:sz w:val="20"/>
          <w:szCs w:val="20"/>
          <w:lang w:val="en-GB"/>
        </w:rPr>
        <w:footnoteRef/>
      </w:r>
      <w:r w:rsidRPr="00646AF8">
        <w:rPr>
          <w:rFonts w:ascii="Times New Roman" w:hAnsi="Times New Roman" w:cs="Times New Roman"/>
          <w:sz w:val="20"/>
          <w:szCs w:val="20"/>
          <w:lang w:val="en-GB"/>
        </w:rPr>
        <w:t xml:space="preserve"> </w:t>
      </w:r>
      <w:r w:rsidR="00B80DBB" w:rsidRPr="00646AF8">
        <w:rPr>
          <w:rFonts w:ascii="Times New Roman" w:hAnsi="Times New Roman" w:cs="Times New Roman"/>
          <w:sz w:val="20"/>
          <w:szCs w:val="20"/>
          <w:lang w:val="en-GB"/>
        </w:rPr>
        <w:t xml:space="preserve">Robert Gordon, </w:t>
      </w:r>
      <w:r w:rsidR="00B80DBB" w:rsidRPr="00646AF8">
        <w:rPr>
          <w:rFonts w:ascii="Times New Roman" w:hAnsi="Times New Roman" w:cs="Times New Roman"/>
          <w:i/>
          <w:sz w:val="20"/>
          <w:szCs w:val="20"/>
          <w:lang w:val="en-GB"/>
        </w:rPr>
        <w:t>East India Company, India and China Trade</w:t>
      </w:r>
      <w:r w:rsidR="00B80DBB" w:rsidRPr="00646AF8">
        <w:rPr>
          <w:rFonts w:ascii="Times New Roman" w:hAnsi="Times New Roman" w:cs="Times New Roman"/>
          <w:sz w:val="20"/>
          <w:szCs w:val="20"/>
          <w:lang w:val="en-GB"/>
        </w:rPr>
        <w:t xml:space="preserve"> (House of Commons, 1833), p. 4</w:t>
      </w:r>
    </w:p>
  </w:footnote>
  <w:footnote w:id="56">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Bowen, </w:t>
      </w:r>
      <w:r w:rsidRPr="00646AF8">
        <w:rPr>
          <w:rFonts w:ascii="Times New Roman" w:hAnsi="Times New Roman" w:cs="Times New Roman"/>
          <w:i/>
          <w:lang w:val="en-GB"/>
        </w:rPr>
        <w:t xml:space="preserve">Business of Empire, </w:t>
      </w:r>
      <w:r w:rsidRPr="00646AF8">
        <w:rPr>
          <w:rFonts w:ascii="Times New Roman" w:hAnsi="Times New Roman" w:cs="Times New Roman"/>
          <w:lang w:val="en-GB"/>
        </w:rPr>
        <w:t>p. 245.</w:t>
      </w:r>
    </w:p>
  </w:footnote>
  <w:footnote w:id="57">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IOR/E/4/754, 10 April 1838, p. 749. </w:t>
      </w:r>
    </w:p>
  </w:footnote>
  <w:footnote w:id="58">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IOR/E/4/754, 10 April 1838, p. 747</w:t>
      </w:r>
    </w:p>
  </w:footnote>
  <w:footnote w:id="59">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00B80DBB" w:rsidRPr="00646AF8">
        <w:rPr>
          <w:rFonts w:ascii="Times New Roman" w:hAnsi="Times New Roman" w:cs="Times New Roman"/>
          <w:lang w:val="en-GB"/>
        </w:rPr>
        <w:t>Ibid. p.</w:t>
      </w:r>
      <w:r w:rsidRPr="00646AF8">
        <w:rPr>
          <w:rFonts w:ascii="Times New Roman" w:hAnsi="Times New Roman" w:cs="Times New Roman"/>
          <w:lang w:val="en-GB"/>
        </w:rPr>
        <w:t>748.</w:t>
      </w:r>
      <w:proofErr w:type="gramEnd"/>
    </w:p>
  </w:footnote>
  <w:footnote w:id="60">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00B80DBB" w:rsidRPr="00646AF8">
        <w:rPr>
          <w:rFonts w:ascii="Times New Roman" w:hAnsi="Times New Roman" w:cs="Times New Roman"/>
          <w:lang w:val="en-GB"/>
        </w:rPr>
        <w:t>Ibid.,</w:t>
      </w:r>
      <w:proofErr w:type="gramEnd"/>
      <w:r w:rsidR="00B80DBB" w:rsidRPr="00646AF8">
        <w:rPr>
          <w:rFonts w:ascii="Times New Roman" w:hAnsi="Times New Roman" w:cs="Times New Roman"/>
          <w:lang w:val="en-GB"/>
        </w:rPr>
        <w:t xml:space="preserve"> p. 751.</w:t>
      </w:r>
    </w:p>
  </w:footnote>
  <w:footnote w:id="61">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Pr="00646AF8">
        <w:rPr>
          <w:rFonts w:ascii="Times New Roman" w:hAnsi="Times New Roman" w:cs="Times New Roman"/>
          <w:lang w:val="en-GB"/>
        </w:rPr>
        <w:t>Ibid.,</w:t>
      </w:r>
      <w:proofErr w:type="gramEnd"/>
      <w:r w:rsidRPr="00646AF8">
        <w:rPr>
          <w:rFonts w:ascii="Times New Roman" w:hAnsi="Times New Roman" w:cs="Times New Roman"/>
          <w:lang w:val="en-GB"/>
        </w:rPr>
        <w:t xml:space="preserve"> 754.</w:t>
      </w:r>
    </w:p>
  </w:footnote>
  <w:footnote w:id="62">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r w:rsidR="00B80DBB" w:rsidRPr="00646AF8">
        <w:rPr>
          <w:rFonts w:ascii="Times New Roman" w:hAnsi="Times New Roman" w:cs="Times New Roman"/>
          <w:lang w:val="en-GB"/>
        </w:rPr>
        <w:t xml:space="preserve">House of Commons, Report from Select Committee on the Silk Trade (London: n.p., 1832), p. </w:t>
      </w:r>
      <w:r w:rsidRPr="00646AF8">
        <w:rPr>
          <w:rFonts w:ascii="Times New Roman" w:hAnsi="Times New Roman" w:cs="Times New Roman"/>
          <w:lang w:val="en-GB"/>
        </w:rPr>
        <w:t>697</w:t>
      </w:r>
      <w:r w:rsidR="00646AF8" w:rsidRPr="00646AF8">
        <w:rPr>
          <w:rFonts w:ascii="Times New Roman" w:hAnsi="Times New Roman" w:cs="Times New Roman"/>
          <w:lang w:val="en-GB"/>
        </w:rPr>
        <w:t>.</w:t>
      </w:r>
    </w:p>
  </w:footnote>
  <w:footnote w:id="63">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00B80DBB" w:rsidRPr="00646AF8">
        <w:rPr>
          <w:rFonts w:ascii="Times New Roman" w:hAnsi="Times New Roman" w:cs="Times New Roman"/>
          <w:lang w:val="en-GB"/>
        </w:rPr>
        <w:t>Ibid.,</w:t>
      </w:r>
      <w:proofErr w:type="gramEnd"/>
      <w:r w:rsidR="00B80DBB" w:rsidRPr="00646AF8">
        <w:rPr>
          <w:rFonts w:ascii="Times New Roman" w:hAnsi="Times New Roman" w:cs="Times New Roman"/>
          <w:lang w:val="en-GB"/>
        </w:rPr>
        <w:t xml:space="preserve"> p. </w:t>
      </w:r>
      <w:r w:rsidRPr="00646AF8">
        <w:rPr>
          <w:rFonts w:ascii="Times New Roman" w:hAnsi="Times New Roman" w:cs="Times New Roman"/>
          <w:lang w:val="en-GB"/>
        </w:rPr>
        <w:t>699</w:t>
      </w:r>
      <w:r w:rsidR="00646AF8" w:rsidRPr="00646AF8">
        <w:rPr>
          <w:rFonts w:ascii="Times New Roman" w:hAnsi="Times New Roman" w:cs="Times New Roman"/>
          <w:lang w:val="en-GB"/>
        </w:rPr>
        <w:t>.</w:t>
      </w:r>
    </w:p>
  </w:footnote>
  <w:footnote w:id="64">
    <w:p w:rsidR="00944156" w:rsidRPr="00944156" w:rsidRDefault="00944156">
      <w:pPr>
        <w:pStyle w:val="FootnoteText"/>
        <w:rPr>
          <w:lang w:val="en-US"/>
        </w:rPr>
      </w:pPr>
      <w:r>
        <w:rPr>
          <w:rStyle w:val="FootnoteReference"/>
        </w:rPr>
        <w:footnoteRef/>
      </w:r>
      <w:r>
        <w:t xml:space="preserve"> </w:t>
      </w:r>
      <w:r w:rsidRPr="00646AF8">
        <w:rPr>
          <w:rFonts w:ascii="Times New Roman" w:hAnsi="Times New Roman" w:cs="Times New Roman"/>
          <w:lang w:val="en-GB"/>
        </w:rPr>
        <w:t xml:space="preserve">Milburn, </w:t>
      </w:r>
      <w:r>
        <w:rPr>
          <w:rFonts w:ascii="Times New Roman" w:hAnsi="Times New Roman" w:cs="Times New Roman"/>
          <w:i/>
          <w:lang w:val="en-GB"/>
        </w:rPr>
        <w:t>Oriental Commerce,</w:t>
      </w:r>
      <w:r>
        <w:rPr>
          <w:rFonts w:ascii="Times New Roman" w:hAnsi="Times New Roman" w:cs="Times New Roman"/>
          <w:lang w:val="en-GB"/>
        </w:rPr>
        <w:t xml:space="preserve"> p. 257, </w:t>
      </w:r>
      <w:r w:rsidRPr="00646AF8">
        <w:rPr>
          <w:rFonts w:ascii="Times New Roman" w:hAnsi="Times New Roman" w:cs="Times New Roman"/>
          <w:lang w:val="en-GB"/>
        </w:rPr>
        <w:t xml:space="preserve">LSE Archives, W7204, East India Company, </w:t>
      </w:r>
      <w:r w:rsidRPr="00646AF8">
        <w:rPr>
          <w:rFonts w:ascii="Times New Roman" w:hAnsi="Times New Roman" w:cs="Times New Roman"/>
          <w:i/>
          <w:lang w:val="en-GB"/>
        </w:rPr>
        <w:t>Reports and Documents</w:t>
      </w:r>
      <w:r>
        <w:rPr>
          <w:rFonts w:ascii="Times New Roman" w:hAnsi="Times New Roman" w:cs="Times New Roman"/>
          <w:i/>
          <w:lang w:val="en-GB"/>
        </w:rPr>
        <w:t xml:space="preserve">, </w:t>
      </w:r>
      <w:r w:rsidRPr="00944156">
        <w:rPr>
          <w:rFonts w:ascii="Times New Roman" w:hAnsi="Times New Roman" w:cs="Times New Roman"/>
          <w:lang w:val="en-GB"/>
        </w:rPr>
        <w:t>p. 171; Appendix A.</w:t>
      </w:r>
    </w:p>
  </w:footnote>
  <w:footnote w:id="65">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r w:rsidR="008A4B5D" w:rsidRPr="00646AF8">
        <w:rPr>
          <w:rFonts w:ascii="Times New Roman" w:hAnsi="Times New Roman" w:cs="Times New Roman"/>
          <w:i/>
          <w:lang w:val="en-GB"/>
        </w:rPr>
        <w:t xml:space="preserve">East India Products, </w:t>
      </w:r>
      <w:r w:rsidR="008A4B5D" w:rsidRPr="00646AF8">
        <w:rPr>
          <w:rFonts w:ascii="Times New Roman" w:hAnsi="Times New Roman" w:cs="Times New Roman"/>
          <w:lang w:val="en-GB"/>
        </w:rPr>
        <w:t>p. 29.</w:t>
      </w:r>
    </w:p>
  </w:footnote>
  <w:footnote w:id="66">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00944156">
        <w:rPr>
          <w:rFonts w:ascii="Times New Roman" w:hAnsi="Times New Roman" w:cs="Times New Roman"/>
          <w:lang w:val="en-GB"/>
        </w:rPr>
        <w:t>Ibid.,</w:t>
      </w:r>
      <w:proofErr w:type="gramEnd"/>
      <w:r w:rsidR="008A4B5D" w:rsidRPr="00646AF8">
        <w:rPr>
          <w:rFonts w:ascii="Times New Roman" w:hAnsi="Times New Roman" w:cs="Times New Roman"/>
          <w:lang w:val="en-GB"/>
        </w:rPr>
        <w:t xml:space="preserve"> pp. 28-30.</w:t>
      </w:r>
    </w:p>
  </w:footnote>
  <w:footnote w:id="67">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r w:rsidR="00646AF8" w:rsidRPr="00646AF8">
        <w:rPr>
          <w:rFonts w:ascii="Times New Roman" w:hAnsi="Times New Roman" w:cs="Times New Roman"/>
          <w:lang w:val="en-GB"/>
        </w:rPr>
        <w:t>Ibid.</w:t>
      </w:r>
    </w:p>
  </w:footnote>
  <w:footnote w:id="68">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00FD5F6E" w:rsidRPr="00646AF8">
        <w:rPr>
          <w:rFonts w:ascii="Times New Roman" w:hAnsi="Times New Roman" w:cs="Times New Roman"/>
          <w:lang w:val="en-GB"/>
        </w:rPr>
        <w:t xml:space="preserve"> Thomas Wardle played an essential role in popularising wild silks of India.</w:t>
      </w:r>
      <w:r w:rsidRPr="00646AF8">
        <w:rPr>
          <w:rFonts w:ascii="Times New Roman" w:hAnsi="Times New Roman" w:cs="Times New Roman"/>
          <w:lang w:val="en-GB"/>
        </w:rPr>
        <w:t xml:space="preserve"> </w:t>
      </w:r>
      <w:r w:rsidR="00FD5F6E" w:rsidRPr="00646AF8">
        <w:rPr>
          <w:rFonts w:ascii="Times New Roman" w:hAnsi="Times New Roman" w:cs="Times New Roman"/>
          <w:lang w:val="en-GB"/>
        </w:rPr>
        <w:t xml:space="preserve">Thomas Wardle, </w:t>
      </w:r>
      <w:proofErr w:type="gramStart"/>
      <w:r w:rsidR="00FD5F6E" w:rsidRPr="00646AF8">
        <w:rPr>
          <w:rFonts w:ascii="Times New Roman" w:hAnsi="Times New Roman" w:cs="Times New Roman"/>
          <w:i/>
          <w:lang w:val="en-GB"/>
        </w:rPr>
        <w:t>The</w:t>
      </w:r>
      <w:proofErr w:type="gramEnd"/>
      <w:r w:rsidR="00FD5F6E" w:rsidRPr="00646AF8">
        <w:rPr>
          <w:rFonts w:ascii="Times New Roman" w:hAnsi="Times New Roman" w:cs="Times New Roman"/>
          <w:i/>
          <w:lang w:val="en-GB"/>
        </w:rPr>
        <w:t xml:space="preserve"> Wild Silks of India, Principally Tusser</w:t>
      </w:r>
      <w:r w:rsidR="00FD5F6E" w:rsidRPr="00646AF8">
        <w:rPr>
          <w:rFonts w:ascii="Times New Roman" w:hAnsi="Times New Roman" w:cs="Times New Roman"/>
          <w:lang w:val="en-GB"/>
        </w:rPr>
        <w:t xml:space="preserve"> (London: n.p., 1880).</w:t>
      </w:r>
    </w:p>
  </w:footnote>
  <w:footnote w:id="69">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00FD5F6E" w:rsidRPr="00646AF8">
        <w:rPr>
          <w:rFonts w:ascii="Times New Roman" w:hAnsi="Times New Roman" w:cs="Times New Roman"/>
          <w:lang w:val="en-GB"/>
        </w:rPr>
        <w:t xml:space="preserve"> N. G. Mukherji, </w:t>
      </w:r>
      <w:r w:rsidR="00FD5F6E" w:rsidRPr="00646AF8">
        <w:rPr>
          <w:rFonts w:ascii="Times New Roman" w:hAnsi="Times New Roman" w:cs="Times New Roman"/>
          <w:i/>
          <w:lang w:val="en-GB"/>
        </w:rPr>
        <w:t>A Monograph on the Silk Fabrics of Bengal</w:t>
      </w:r>
      <w:r w:rsidR="00FD5F6E" w:rsidRPr="00646AF8">
        <w:rPr>
          <w:rFonts w:ascii="Times New Roman" w:hAnsi="Times New Roman" w:cs="Times New Roman"/>
          <w:lang w:val="en-GB"/>
        </w:rPr>
        <w:t xml:space="preserve"> (Calcutta: Bengal Secretariat Press, 1903), p. 62; l. Liotard, </w:t>
      </w:r>
      <w:r w:rsidR="00FD5F6E" w:rsidRPr="00646AF8">
        <w:rPr>
          <w:rFonts w:ascii="Times New Roman" w:hAnsi="Times New Roman" w:cs="Times New Roman"/>
          <w:i/>
          <w:lang w:val="en-GB"/>
        </w:rPr>
        <w:t>Memorandum on Silk in India, Part 1</w:t>
      </w:r>
      <w:r w:rsidR="00FD5F6E" w:rsidRPr="00646AF8">
        <w:rPr>
          <w:rFonts w:ascii="Times New Roman" w:hAnsi="Times New Roman" w:cs="Times New Roman"/>
          <w:lang w:val="en-GB"/>
        </w:rPr>
        <w:t xml:space="preserve"> (Calcutta: Superintendent of Government Printing, 1883).  </w:t>
      </w:r>
      <w:r w:rsidRPr="00646AF8">
        <w:rPr>
          <w:rFonts w:ascii="Times New Roman" w:hAnsi="Times New Roman" w:cs="Times New Roman"/>
          <w:lang w:val="en-GB"/>
        </w:rPr>
        <w:t xml:space="preserve"> </w:t>
      </w:r>
    </w:p>
  </w:footnote>
  <w:footnote w:id="70">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r w:rsidR="00FD5F6E" w:rsidRPr="00646AF8">
        <w:rPr>
          <w:rFonts w:ascii="Times New Roman" w:hAnsi="Times New Roman" w:cs="Times New Roman"/>
          <w:i/>
          <w:lang w:val="en-GB"/>
        </w:rPr>
        <w:t xml:space="preserve">East India Products, </w:t>
      </w:r>
      <w:r w:rsidR="00FD5F6E" w:rsidRPr="00646AF8">
        <w:rPr>
          <w:rFonts w:ascii="Times New Roman" w:hAnsi="Times New Roman" w:cs="Times New Roman"/>
          <w:lang w:val="en-GB"/>
        </w:rPr>
        <w:t>p. 28.</w:t>
      </w:r>
    </w:p>
  </w:footnote>
  <w:footnote w:id="71">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r w:rsidR="00646AF8" w:rsidRPr="00646AF8">
        <w:rPr>
          <w:rFonts w:ascii="Times New Roman" w:eastAsia="Times New Roman" w:hAnsi="Times New Roman" w:cs="Times New Roman"/>
          <w:bCs/>
          <w:lang w:val="en-GB"/>
        </w:rPr>
        <w:t>IOR/E/4/619:</w:t>
      </w:r>
      <w:r w:rsidR="00646AF8" w:rsidRPr="00646AF8">
        <w:rPr>
          <w:rFonts w:ascii="Times New Roman" w:hAnsi="Times New Roman" w:cs="Times New Roman"/>
          <w:lang w:val="en-GB"/>
        </w:rPr>
        <w:t xml:space="preserve"> ‘</w:t>
      </w:r>
      <w:r w:rsidR="00646AF8" w:rsidRPr="00646AF8">
        <w:rPr>
          <w:rFonts w:ascii="Times New Roman" w:eastAsia="Times New Roman" w:hAnsi="Times New Roman" w:cs="Times New Roman"/>
          <w:bCs/>
          <w:lang w:val="en-GB"/>
        </w:rPr>
        <w:t xml:space="preserve">Cultivation of Mulberry, </w:t>
      </w:r>
      <w:r w:rsidR="00646AF8" w:rsidRPr="00646AF8">
        <w:rPr>
          <w:rFonts w:ascii="Times New Roman" w:hAnsi="Times New Roman" w:cs="Times New Roman"/>
          <w:lang w:val="en-GB"/>
        </w:rPr>
        <w:t xml:space="preserve">17 March 1769’, p. 334; IOR/E/4/623: ‘Growth of Mulberry Plant Encouraged, </w:t>
      </w:r>
      <w:r w:rsidR="00646AF8" w:rsidRPr="00646AF8">
        <w:rPr>
          <w:rFonts w:ascii="Times New Roman" w:eastAsia="Times New Roman" w:hAnsi="Times New Roman" w:cs="Times New Roman"/>
          <w:bCs/>
          <w:lang w:val="en-GB"/>
        </w:rPr>
        <w:t>24 December 1776’</w:t>
      </w:r>
      <w:r w:rsidR="00646AF8" w:rsidRPr="00646AF8">
        <w:rPr>
          <w:rFonts w:ascii="Times New Roman" w:hAnsi="Times New Roman" w:cs="Times New Roman"/>
          <w:lang w:val="en-GB"/>
        </w:rPr>
        <w:t>, p. 286.</w:t>
      </w:r>
    </w:p>
  </w:footnote>
  <w:footnote w:id="72">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00646AF8" w:rsidRPr="00646AF8">
        <w:rPr>
          <w:rFonts w:ascii="Times New Roman" w:hAnsi="Times New Roman" w:cs="Times New Roman"/>
          <w:lang w:val="en-GB"/>
        </w:rPr>
        <w:t xml:space="preserve"> House of Commons, Report from Select Committee on the Silk Trade (London: n.p., 1832), p. 697.</w:t>
      </w:r>
      <w:r w:rsidRPr="00646AF8">
        <w:rPr>
          <w:rFonts w:ascii="Times New Roman" w:hAnsi="Times New Roman" w:cs="Times New Roman"/>
          <w:lang w:val="en-GB"/>
        </w:rPr>
        <w:t xml:space="preserve"> </w:t>
      </w:r>
    </w:p>
  </w:footnote>
  <w:footnote w:id="73">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Robert Rachlin, </w:t>
      </w:r>
      <w:r w:rsidRPr="00646AF8">
        <w:rPr>
          <w:rFonts w:ascii="Times New Roman" w:hAnsi="Times New Roman" w:cs="Times New Roman"/>
          <w:i/>
          <w:lang w:val="en-GB"/>
        </w:rPr>
        <w:t>Return on Investment Manual: Tools and Applications for Managing Financial Results</w:t>
      </w:r>
      <w:r w:rsidRPr="00646AF8">
        <w:rPr>
          <w:rFonts w:ascii="Times New Roman" w:hAnsi="Times New Roman" w:cs="Times New Roman"/>
          <w:lang w:val="en-GB"/>
        </w:rPr>
        <w:t xml:space="preserve"> (New York: M. E. Sharpe, 1997), pp. 3-8.</w:t>
      </w:r>
    </w:p>
  </w:footnote>
  <w:footnote w:id="74">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Paul W. Farris, Neil T. Bendle, Phillip E. Pfeifer and David J. Reibstein, </w:t>
      </w:r>
      <w:r w:rsidRPr="00646AF8">
        <w:rPr>
          <w:rFonts w:ascii="Times New Roman" w:hAnsi="Times New Roman" w:cs="Times New Roman"/>
          <w:i/>
          <w:lang w:val="en-GB"/>
        </w:rPr>
        <w:t>Marketing Metrics: The Definitive Guide to Measuring Marketing Performance</w:t>
      </w:r>
      <w:r w:rsidRPr="00646AF8">
        <w:rPr>
          <w:rFonts w:ascii="Times New Roman" w:hAnsi="Times New Roman" w:cs="Times New Roman"/>
          <w:lang w:val="en-GB"/>
        </w:rPr>
        <w:t xml:space="preserve"> (New Jersey: Pearson Education, 2010), p. 338.</w:t>
      </w:r>
    </w:p>
  </w:footnote>
  <w:footnote w:id="75">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Pr="00646AF8">
        <w:rPr>
          <w:rFonts w:ascii="Times New Roman" w:hAnsi="Times New Roman" w:cs="Times New Roman"/>
          <w:lang w:val="en-GB"/>
        </w:rPr>
        <w:t>Ibid.,</w:t>
      </w:r>
      <w:proofErr w:type="gramEnd"/>
      <w:r w:rsidRPr="00646AF8">
        <w:rPr>
          <w:rFonts w:ascii="Times New Roman" w:hAnsi="Times New Roman" w:cs="Times New Roman"/>
          <w:lang w:val="en-GB"/>
        </w:rPr>
        <w:t xml:space="preserve"> p. 337.</w:t>
      </w:r>
    </w:p>
  </w:footnote>
  <w:footnote w:id="76">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Pr="00646AF8">
        <w:rPr>
          <w:rFonts w:ascii="Times New Roman" w:hAnsi="Times New Roman" w:cs="Times New Roman"/>
          <w:lang w:val="en-GB"/>
        </w:rPr>
        <w:t>Ibid.,</w:t>
      </w:r>
      <w:proofErr w:type="gramEnd"/>
      <w:r w:rsidRPr="00646AF8">
        <w:rPr>
          <w:rFonts w:ascii="Times New Roman" w:hAnsi="Times New Roman" w:cs="Times New Roman"/>
          <w:lang w:val="en-GB"/>
        </w:rPr>
        <w:t xml:space="preserve"> p. 346.</w:t>
      </w:r>
    </w:p>
  </w:footnote>
  <w:footnote w:id="77">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w:t>
      </w:r>
      <w:proofErr w:type="gramStart"/>
      <w:r w:rsidRPr="00646AF8">
        <w:rPr>
          <w:rFonts w:ascii="Times New Roman" w:hAnsi="Times New Roman" w:cs="Times New Roman"/>
          <w:lang w:val="en-GB"/>
        </w:rPr>
        <w:t>Ibid.,</w:t>
      </w:r>
      <w:proofErr w:type="gramEnd"/>
      <w:r w:rsidRPr="00646AF8">
        <w:rPr>
          <w:rFonts w:ascii="Times New Roman" w:hAnsi="Times New Roman" w:cs="Times New Roman"/>
          <w:lang w:val="en-GB"/>
        </w:rPr>
        <w:t xml:space="preserve"> p. 348. IRR is also referred to as the discounted cash flow rate of return, rate of return, internal yield, marginal efficiency of capital, and the investor method. M. A. Mian, </w:t>
      </w:r>
      <w:r w:rsidRPr="00646AF8">
        <w:rPr>
          <w:rFonts w:ascii="Times New Roman" w:hAnsi="Times New Roman" w:cs="Times New Roman"/>
          <w:i/>
          <w:lang w:val="en-GB"/>
        </w:rPr>
        <w:t>Project Economics and Decision Analysis: Volume 1 Deterministic Models</w:t>
      </w:r>
      <w:r w:rsidRPr="00646AF8">
        <w:rPr>
          <w:rFonts w:ascii="Times New Roman" w:hAnsi="Times New Roman" w:cs="Times New Roman"/>
          <w:lang w:val="en-GB"/>
        </w:rPr>
        <w:t xml:space="preserve"> (Tulsa: PennWell Corporation, 2010), p. 316. </w:t>
      </w:r>
    </w:p>
  </w:footnote>
  <w:footnote w:id="78">
    <w:p w:rsidR="00DA5476" w:rsidRPr="00646AF8" w:rsidRDefault="00DA5476" w:rsidP="00646AF8">
      <w:pPr>
        <w:pStyle w:val="FootnoteText"/>
        <w:spacing w:line="360" w:lineRule="auto"/>
        <w:jc w:val="both"/>
        <w:rPr>
          <w:rFonts w:ascii="Times New Roman" w:hAnsi="Times New Roman" w:cs="Times New Roman"/>
          <w:lang w:val="en-GB"/>
        </w:rPr>
      </w:pPr>
      <w:r w:rsidRPr="00646AF8">
        <w:rPr>
          <w:rStyle w:val="FootnoteReference"/>
          <w:rFonts w:ascii="Times New Roman" w:hAnsi="Times New Roman" w:cs="Times New Roman"/>
          <w:lang w:val="en-GB"/>
        </w:rPr>
        <w:footnoteRef/>
      </w:r>
      <w:r w:rsidRPr="00646AF8">
        <w:rPr>
          <w:rFonts w:ascii="Times New Roman" w:hAnsi="Times New Roman" w:cs="Times New Roman"/>
          <w:lang w:val="en-GB"/>
        </w:rPr>
        <w:t xml:space="preserve"> The data used comes from a filature set up by James Wiss in Kasimbazar. The only exception is the price data, these are mean prices.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C61F9"/>
    <w:multiLevelType w:val="hybridMultilevel"/>
    <w:tmpl w:val="CE506F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DF"/>
    <w:rsid w:val="00002817"/>
    <w:rsid w:val="0001561D"/>
    <w:rsid w:val="0002242F"/>
    <w:rsid w:val="00031FA9"/>
    <w:rsid w:val="00047471"/>
    <w:rsid w:val="00055651"/>
    <w:rsid w:val="000671B8"/>
    <w:rsid w:val="00077743"/>
    <w:rsid w:val="00083980"/>
    <w:rsid w:val="00092BA7"/>
    <w:rsid w:val="000A0150"/>
    <w:rsid w:val="000A2B03"/>
    <w:rsid w:val="000B1B33"/>
    <w:rsid w:val="000B1D23"/>
    <w:rsid w:val="000D634F"/>
    <w:rsid w:val="000E5ADB"/>
    <w:rsid w:val="00114ED8"/>
    <w:rsid w:val="00116998"/>
    <w:rsid w:val="001247E2"/>
    <w:rsid w:val="0012609F"/>
    <w:rsid w:val="00126E27"/>
    <w:rsid w:val="00145C48"/>
    <w:rsid w:val="00151F72"/>
    <w:rsid w:val="001557A5"/>
    <w:rsid w:val="00175BDC"/>
    <w:rsid w:val="001B1CFF"/>
    <w:rsid w:val="001B71AD"/>
    <w:rsid w:val="001C483A"/>
    <w:rsid w:val="00200DC1"/>
    <w:rsid w:val="00234513"/>
    <w:rsid w:val="002514A5"/>
    <w:rsid w:val="002554F7"/>
    <w:rsid w:val="00255D50"/>
    <w:rsid w:val="002D6D40"/>
    <w:rsid w:val="003244AA"/>
    <w:rsid w:val="00342F98"/>
    <w:rsid w:val="0035387F"/>
    <w:rsid w:val="00376F73"/>
    <w:rsid w:val="00392BA9"/>
    <w:rsid w:val="00397364"/>
    <w:rsid w:val="003A3282"/>
    <w:rsid w:val="003A3CC4"/>
    <w:rsid w:val="003D13C4"/>
    <w:rsid w:val="003D2A70"/>
    <w:rsid w:val="00411B91"/>
    <w:rsid w:val="004322FC"/>
    <w:rsid w:val="00435662"/>
    <w:rsid w:val="004664C3"/>
    <w:rsid w:val="00467EA9"/>
    <w:rsid w:val="004925C1"/>
    <w:rsid w:val="004A3A58"/>
    <w:rsid w:val="004B1554"/>
    <w:rsid w:val="004B633D"/>
    <w:rsid w:val="004C2F3F"/>
    <w:rsid w:val="004C7409"/>
    <w:rsid w:val="004C7D53"/>
    <w:rsid w:val="004F4378"/>
    <w:rsid w:val="00500817"/>
    <w:rsid w:val="00506EF0"/>
    <w:rsid w:val="00516796"/>
    <w:rsid w:val="005255E9"/>
    <w:rsid w:val="00525D20"/>
    <w:rsid w:val="00534128"/>
    <w:rsid w:val="0054618E"/>
    <w:rsid w:val="005622AA"/>
    <w:rsid w:val="00563ED9"/>
    <w:rsid w:val="00564B9E"/>
    <w:rsid w:val="005709F0"/>
    <w:rsid w:val="0058597E"/>
    <w:rsid w:val="005D3ADA"/>
    <w:rsid w:val="00606804"/>
    <w:rsid w:val="00620D53"/>
    <w:rsid w:val="00623D24"/>
    <w:rsid w:val="00640DAF"/>
    <w:rsid w:val="00643179"/>
    <w:rsid w:val="00646AF8"/>
    <w:rsid w:val="00656148"/>
    <w:rsid w:val="006640E8"/>
    <w:rsid w:val="00664CCC"/>
    <w:rsid w:val="00684424"/>
    <w:rsid w:val="00690621"/>
    <w:rsid w:val="006B2822"/>
    <w:rsid w:val="006E372D"/>
    <w:rsid w:val="006E49AB"/>
    <w:rsid w:val="006E4F45"/>
    <w:rsid w:val="00731CB6"/>
    <w:rsid w:val="00741D8C"/>
    <w:rsid w:val="007436AB"/>
    <w:rsid w:val="00751AAE"/>
    <w:rsid w:val="0075413C"/>
    <w:rsid w:val="00761DF2"/>
    <w:rsid w:val="00762757"/>
    <w:rsid w:val="007721C5"/>
    <w:rsid w:val="00795BBC"/>
    <w:rsid w:val="007A53A6"/>
    <w:rsid w:val="007A696E"/>
    <w:rsid w:val="007D25B1"/>
    <w:rsid w:val="007F0C56"/>
    <w:rsid w:val="00802A59"/>
    <w:rsid w:val="00811B1B"/>
    <w:rsid w:val="00822225"/>
    <w:rsid w:val="00836B96"/>
    <w:rsid w:val="008611C4"/>
    <w:rsid w:val="008A04B0"/>
    <w:rsid w:val="008A0C0D"/>
    <w:rsid w:val="008A4B5D"/>
    <w:rsid w:val="008A5E6F"/>
    <w:rsid w:val="008C2878"/>
    <w:rsid w:val="008E1F80"/>
    <w:rsid w:val="008E60DF"/>
    <w:rsid w:val="008E67B1"/>
    <w:rsid w:val="009071AA"/>
    <w:rsid w:val="0093483D"/>
    <w:rsid w:val="0093632B"/>
    <w:rsid w:val="009372AB"/>
    <w:rsid w:val="00944156"/>
    <w:rsid w:val="009452BE"/>
    <w:rsid w:val="009559AA"/>
    <w:rsid w:val="00956F03"/>
    <w:rsid w:val="0096220D"/>
    <w:rsid w:val="00973F15"/>
    <w:rsid w:val="009948E3"/>
    <w:rsid w:val="00997824"/>
    <w:rsid w:val="009A5332"/>
    <w:rsid w:val="009E50B6"/>
    <w:rsid w:val="009F7F0F"/>
    <w:rsid w:val="00A05117"/>
    <w:rsid w:val="00A138FB"/>
    <w:rsid w:val="00A210FA"/>
    <w:rsid w:val="00A509AA"/>
    <w:rsid w:val="00A578DA"/>
    <w:rsid w:val="00A715DA"/>
    <w:rsid w:val="00A71802"/>
    <w:rsid w:val="00A7363A"/>
    <w:rsid w:val="00A9240D"/>
    <w:rsid w:val="00AB1BE6"/>
    <w:rsid w:val="00AB2376"/>
    <w:rsid w:val="00AD6DA2"/>
    <w:rsid w:val="00AE337A"/>
    <w:rsid w:val="00AE4A0A"/>
    <w:rsid w:val="00AF55B9"/>
    <w:rsid w:val="00B0675D"/>
    <w:rsid w:val="00B11BAE"/>
    <w:rsid w:val="00B16AC9"/>
    <w:rsid w:val="00B16B8D"/>
    <w:rsid w:val="00B21F78"/>
    <w:rsid w:val="00B2334F"/>
    <w:rsid w:val="00B27296"/>
    <w:rsid w:val="00B31E80"/>
    <w:rsid w:val="00B35DDD"/>
    <w:rsid w:val="00B4279C"/>
    <w:rsid w:val="00B70376"/>
    <w:rsid w:val="00B740B8"/>
    <w:rsid w:val="00B80DBB"/>
    <w:rsid w:val="00B817DE"/>
    <w:rsid w:val="00B874D7"/>
    <w:rsid w:val="00B91B0B"/>
    <w:rsid w:val="00C12402"/>
    <w:rsid w:val="00C146FD"/>
    <w:rsid w:val="00C208C3"/>
    <w:rsid w:val="00C2511A"/>
    <w:rsid w:val="00C31686"/>
    <w:rsid w:val="00C36562"/>
    <w:rsid w:val="00C37B48"/>
    <w:rsid w:val="00C46B1D"/>
    <w:rsid w:val="00C47154"/>
    <w:rsid w:val="00C67EF7"/>
    <w:rsid w:val="00C94995"/>
    <w:rsid w:val="00C9745F"/>
    <w:rsid w:val="00CA747C"/>
    <w:rsid w:val="00CC4498"/>
    <w:rsid w:val="00CD2A50"/>
    <w:rsid w:val="00CF6C49"/>
    <w:rsid w:val="00CF6DF1"/>
    <w:rsid w:val="00D15C75"/>
    <w:rsid w:val="00D419B8"/>
    <w:rsid w:val="00D51187"/>
    <w:rsid w:val="00D63D39"/>
    <w:rsid w:val="00D646A8"/>
    <w:rsid w:val="00D64A47"/>
    <w:rsid w:val="00D72D44"/>
    <w:rsid w:val="00D72E25"/>
    <w:rsid w:val="00D7457D"/>
    <w:rsid w:val="00D82E99"/>
    <w:rsid w:val="00D91F7F"/>
    <w:rsid w:val="00DA5476"/>
    <w:rsid w:val="00DA6692"/>
    <w:rsid w:val="00DC44CF"/>
    <w:rsid w:val="00DD0D7F"/>
    <w:rsid w:val="00DD2B4F"/>
    <w:rsid w:val="00DD334E"/>
    <w:rsid w:val="00DD60E9"/>
    <w:rsid w:val="00DE1A25"/>
    <w:rsid w:val="00DE47A5"/>
    <w:rsid w:val="00DE4C90"/>
    <w:rsid w:val="00DF3ED5"/>
    <w:rsid w:val="00DF7957"/>
    <w:rsid w:val="00E04B9C"/>
    <w:rsid w:val="00E14D8F"/>
    <w:rsid w:val="00E34A65"/>
    <w:rsid w:val="00E8656E"/>
    <w:rsid w:val="00EB531C"/>
    <w:rsid w:val="00EC7366"/>
    <w:rsid w:val="00EE7A4B"/>
    <w:rsid w:val="00F10D30"/>
    <w:rsid w:val="00F15954"/>
    <w:rsid w:val="00F20C17"/>
    <w:rsid w:val="00F265EE"/>
    <w:rsid w:val="00F27745"/>
    <w:rsid w:val="00F30ECC"/>
    <w:rsid w:val="00F35CCA"/>
    <w:rsid w:val="00F46699"/>
    <w:rsid w:val="00F50DB4"/>
    <w:rsid w:val="00F57B0E"/>
    <w:rsid w:val="00F7762C"/>
    <w:rsid w:val="00F8351B"/>
    <w:rsid w:val="00F85A27"/>
    <w:rsid w:val="00F96341"/>
    <w:rsid w:val="00F97382"/>
    <w:rsid w:val="00FC05AF"/>
    <w:rsid w:val="00FC5D0D"/>
    <w:rsid w:val="00FD3483"/>
    <w:rsid w:val="00FD5F6E"/>
    <w:rsid w:val="00FF4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DF"/>
  </w:style>
  <w:style w:type="paragraph" w:styleId="Heading1">
    <w:name w:val="heading 1"/>
    <w:basedOn w:val="Normal"/>
    <w:next w:val="Normal"/>
    <w:link w:val="Heading1Char"/>
    <w:uiPriority w:val="9"/>
    <w:qFormat/>
    <w:rsid w:val="00664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60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0D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8E60DF"/>
    <w:pPr>
      <w:spacing w:after="0" w:line="240" w:lineRule="auto"/>
    </w:pPr>
    <w:rPr>
      <w:sz w:val="20"/>
      <w:szCs w:val="20"/>
    </w:rPr>
  </w:style>
  <w:style w:type="character" w:customStyle="1" w:styleId="FootnoteTextChar">
    <w:name w:val="Footnote Text Char"/>
    <w:basedOn w:val="DefaultParagraphFont"/>
    <w:link w:val="FootnoteText"/>
    <w:uiPriority w:val="99"/>
    <w:rsid w:val="008E60DF"/>
    <w:rPr>
      <w:sz w:val="20"/>
      <w:szCs w:val="20"/>
    </w:rPr>
  </w:style>
  <w:style w:type="character" w:styleId="FootnoteReference">
    <w:name w:val="footnote reference"/>
    <w:basedOn w:val="DefaultParagraphFont"/>
    <w:uiPriority w:val="99"/>
    <w:semiHidden/>
    <w:unhideWhenUsed/>
    <w:rsid w:val="008E60DF"/>
    <w:rPr>
      <w:vertAlign w:val="superscript"/>
    </w:rPr>
  </w:style>
  <w:style w:type="table" w:styleId="TableGrid">
    <w:name w:val="Table Grid"/>
    <w:basedOn w:val="TableNormal"/>
    <w:uiPriority w:val="59"/>
    <w:rsid w:val="008E6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8E60D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
    <w:name w:val="Body Text"/>
    <w:basedOn w:val="Normal"/>
    <w:link w:val="BodyTextChar"/>
    <w:unhideWhenUsed/>
    <w:rsid w:val="008E60DF"/>
    <w:pPr>
      <w:spacing w:after="0" w:line="240" w:lineRule="auto"/>
      <w:jc w:val="center"/>
    </w:pPr>
    <w:rPr>
      <w:rFonts w:ascii="Times New Roman" w:eastAsia="Times New Roman" w:hAnsi="Times New Roman" w:cs="Times New Roman"/>
      <w:sz w:val="28"/>
      <w:szCs w:val="28"/>
      <w:lang w:val="it-IT" w:eastAsia="zh-CN"/>
    </w:rPr>
  </w:style>
  <w:style w:type="character" w:customStyle="1" w:styleId="BodyTextChar">
    <w:name w:val="Body Text Char"/>
    <w:basedOn w:val="DefaultParagraphFont"/>
    <w:link w:val="BodyText"/>
    <w:rsid w:val="008E60DF"/>
    <w:rPr>
      <w:rFonts w:ascii="Times New Roman" w:eastAsia="Times New Roman" w:hAnsi="Times New Roman" w:cs="Times New Roman"/>
      <w:sz w:val="28"/>
      <w:szCs w:val="28"/>
      <w:lang w:val="it-IT" w:eastAsia="zh-CN"/>
    </w:rPr>
  </w:style>
  <w:style w:type="character" w:styleId="CommentReference">
    <w:name w:val="annotation reference"/>
    <w:basedOn w:val="DefaultParagraphFont"/>
    <w:uiPriority w:val="99"/>
    <w:semiHidden/>
    <w:unhideWhenUsed/>
    <w:rsid w:val="008E60DF"/>
    <w:rPr>
      <w:sz w:val="16"/>
      <w:szCs w:val="16"/>
    </w:rPr>
  </w:style>
  <w:style w:type="paragraph" w:styleId="CommentText">
    <w:name w:val="annotation text"/>
    <w:basedOn w:val="Normal"/>
    <w:link w:val="CommentTextChar"/>
    <w:uiPriority w:val="99"/>
    <w:semiHidden/>
    <w:unhideWhenUsed/>
    <w:rsid w:val="008E60DF"/>
    <w:pPr>
      <w:spacing w:line="240" w:lineRule="auto"/>
    </w:pPr>
    <w:rPr>
      <w:sz w:val="20"/>
      <w:szCs w:val="20"/>
    </w:rPr>
  </w:style>
  <w:style w:type="character" w:customStyle="1" w:styleId="CommentTextChar">
    <w:name w:val="Comment Text Char"/>
    <w:basedOn w:val="DefaultParagraphFont"/>
    <w:link w:val="CommentText"/>
    <w:uiPriority w:val="99"/>
    <w:semiHidden/>
    <w:rsid w:val="008E60DF"/>
    <w:rPr>
      <w:sz w:val="20"/>
      <w:szCs w:val="20"/>
    </w:rPr>
  </w:style>
  <w:style w:type="paragraph" w:styleId="BalloonText">
    <w:name w:val="Balloon Text"/>
    <w:basedOn w:val="Normal"/>
    <w:link w:val="BalloonTextChar"/>
    <w:uiPriority w:val="99"/>
    <w:semiHidden/>
    <w:unhideWhenUsed/>
    <w:rsid w:val="008E6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0DF"/>
    <w:rPr>
      <w:rFonts w:ascii="Tahoma" w:hAnsi="Tahoma" w:cs="Tahoma"/>
      <w:sz w:val="16"/>
      <w:szCs w:val="16"/>
    </w:rPr>
  </w:style>
  <w:style w:type="table" w:styleId="LightList">
    <w:name w:val="Light List"/>
    <w:basedOn w:val="TableNormal"/>
    <w:uiPriority w:val="61"/>
    <w:rsid w:val="00563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664CCC"/>
    <w:rPr>
      <w:rFonts w:asciiTheme="majorHAnsi" w:eastAsiaTheme="majorEastAsia" w:hAnsiTheme="majorHAnsi" w:cstheme="majorBidi"/>
      <w:b/>
      <w:bCs/>
      <w:color w:val="365F91" w:themeColor="accent1" w:themeShade="BF"/>
      <w:sz w:val="28"/>
      <w:szCs w:val="28"/>
    </w:rPr>
  </w:style>
  <w:style w:type="table" w:customStyle="1" w:styleId="Svtlstnovn2">
    <w:name w:val="Světlé stínování2"/>
    <w:basedOn w:val="TableNormal"/>
    <w:uiPriority w:val="60"/>
    <w:rsid w:val="00A7363A"/>
    <w:pPr>
      <w:spacing w:after="0" w:line="240" w:lineRule="auto"/>
      <w:jc w:val="both"/>
    </w:pPr>
    <w:rPr>
      <w:color w:val="000000" w:themeColor="text1" w:themeShade="BF"/>
      <w:lang w:val="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8C28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251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511A"/>
  </w:style>
  <w:style w:type="paragraph" w:styleId="Footer">
    <w:name w:val="footer"/>
    <w:basedOn w:val="Normal"/>
    <w:link w:val="FooterChar"/>
    <w:uiPriority w:val="99"/>
    <w:unhideWhenUsed/>
    <w:rsid w:val="00C251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5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DF"/>
  </w:style>
  <w:style w:type="paragraph" w:styleId="Heading1">
    <w:name w:val="heading 1"/>
    <w:basedOn w:val="Normal"/>
    <w:next w:val="Normal"/>
    <w:link w:val="Heading1Char"/>
    <w:uiPriority w:val="9"/>
    <w:qFormat/>
    <w:rsid w:val="00664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60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0D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8E60DF"/>
    <w:pPr>
      <w:spacing w:after="0" w:line="240" w:lineRule="auto"/>
    </w:pPr>
    <w:rPr>
      <w:sz w:val="20"/>
      <w:szCs w:val="20"/>
    </w:rPr>
  </w:style>
  <w:style w:type="character" w:customStyle="1" w:styleId="FootnoteTextChar">
    <w:name w:val="Footnote Text Char"/>
    <w:basedOn w:val="DefaultParagraphFont"/>
    <w:link w:val="FootnoteText"/>
    <w:uiPriority w:val="99"/>
    <w:rsid w:val="008E60DF"/>
    <w:rPr>
      <w:sz w:val="20"/>
      <w:szCs w:val="20"/>
    </w:rPr>
  </w:style>
  <w:style w:type="character" w:styleId="FootnoteReference">
    <w:name w:val="footnote reference"/>
    <w:basedOn w:val="DefaultParagraphFont"/>
    <w:uiPriority w:val="99"/>
    <w:semiHidden/>
    <w:unhideWhenUsed/>
    <w:rsid w:val="008E60DF"/>
    <w:rPr>
      <w:vertAlign w:val="superscript"/>
    </w:rPr>
  </w:style>
  <w:style w:type="table" w:styleId="TableGrid">
    <w:name w:val="Table Grid"/>
    <w:basedOn w:val="TableNormal"/>
    <w:uiPriority w:val="59"/>
    <w:rsid w:val="008E6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8E60D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
    <w:name w:val="Body Text"/>
    <w:basedOn w:val="Normal"/>
    <w:link w:val="BodyTextChar"/>
    <w:unhideWhenUsed/>
    <w:rsid w:val="008E60DF"/>
    <w:pPr>
      <w:spacing w:after="0" w:line="240" w:lineRule="auto"/>
      <w:jc w:val="center"/>
    </w:pPr>
    <w:rPr>
      <w:rFonts w:ascii="Times New Roman" w:eastAsia="Times New Roman" w:hAnsi="Times New Roman" w:cs="Times New Roman"/>
      <w:sz w:val="28"/>
      <w:szCs w:val="28"/>
      <w:lang w:val="it-IT" w:eastAsia="zh-CN"/>
    </w:rPr>
  </w:style>
  <w:style w:type="character" w:customStyle="1" w:styleId="BodyTextChar">
    <w:name w:val="Body Text Char"/>
    <w:basedOn w:val="DefaultParagraphFont"/>
    <w:link w:val="BodyText"/>
    <w:rsid w:val="008E60DF"/>
    <w:rPr>
      <w:rFonts w:ascii="Times New Roman" w:eastAsia="Times New Roman" w:hAnsi="Times New Roman" w:cs="Times New Roman"/>
      <w:sz w:val="28"/>
      <w:szCs w:val="28"/>
      <w:lang w:val="it-IT" w:eastAsia="zh-CN"/>
    </w:rPr>
  </w:style>
  <w:style w:type="character" w:styleId="CommentReference">
    <w:name w:val="annotation reference"/>
    <w:basedOn w:val="DefaultParagraphFont"/>
    <w:uiPriority w:val="99"/>
    <w:semiHidden/>
    <w:unhideWhenUsed/>
    <w:rsid w:val="008E60DF"/>
    <w:rPr>
      <w:sz w:val="16"/>
      <w:szCs w:val="16"/>
    </w:rPr>
  </w:style>
  <w:style w:type="paragraph" w:styleId="CommentText">
    <w:name w:val="annotation text"/>
    <w:basedOn w:val="Normal"/>
    <w:link w:val="CommentTextChar"/>
    <w:uiPriority w:val="99"/>
    <w:semiHidden/>
    <w:unhideWhenUsed/>
    <w:rsid w:val="008E60DF"/>
    <w:pPr>
      <w:spacing w:line="240" w:lineRule="auto"/>
    </w:pPr>
    <w:rPr>
      <w:sz w:val="20"/>
      <w:szCs w:val="20"/>
    </w:rPr>
  </w:style>
  <w:style w:type="character" w:customStyle="1" w:styleId="CommentTextChar">
    <w:name w:val="Comment Text Char"/>
    <w:basedOn w:val="DefaultParagraphFont"/>
    <w:link w:val="CommentText"/>
    <w:uiPriority w:val="99"/>
    <w:semiHidden/>
    <w:rsid w:val="008E60DF"/>
    <w:rPr>
      <w:sz w:val="20"/>
      <w:szCs w:val="20"/>
    </w:rPr>
  </w:style>
  <w:style w:type="paragraph" w:styleId="BalloonText">
    <w:name w:val="Balloon Text"/>
    <w:basedOn w:val="Normal"/>
    <w:link w:val="BalloonTextChar"/>
    <w:uiPriority w:val="99"/>
    <w:semiHidden/>
    <w:unhideWhenUsed/>
    <w:rsid w:val="008E6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0DF"/>
    <w:rPr>
      <w:rFonts w:ascii="Tahoma" w:hAnsi="Tahoma" w:cs="Tahoma"/>
      <w:sz w:val="16"/>
      <w:szCs w:val="16"/>
    </w:rPr>
  </w:style>
  <w:style w:type="table" w:styleId="LightList">
    <w:name w:val="Light List"/>
    <w:basedOn w:val="TableNormal"/>
    <w:uiPriority w:val="61"/>
    <w:rsid w:val="00563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664CCC"/>
    <w:rPr>
      <w:rFonts w:asciiTheme="majorHAnsi" w:eastAsiaTheme="majorEastAsia" w:hAnsiTheme="majorHAnsi" w:cstheme="majorBidi"/>
      <w:b/>
      <w:bCs/>
      <w:color w:val="365F91" w:themeColor="accent1" w:themeShade="BF"/>
      <w:sz w:val="28"/>
      <w:szCs w:val="28"/>
    </w:rPr>
  </w:style>
  <w:style w:type="table" w:customStyle="1" w:styleId="Svtlstnovn2">
    <w:name w:val="Světlé stínování2"/>
    <w:basedOn w:val="TableNormal"/>
    <w:uiPriority w:val="60"/>
    <w:rsid w:val="00A7363A"/>
    <w:pPr>
      <w:spacing w:after="0" w:line="240" w:lineRule="auto"/>
      <w:jc w:val="both"/>
    </w:pPr>
    <w:rPr>
      <w:color w:val="000000" w:themeColor="text1" w:themeShade="BF"/>
      <w:lang w:val="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8C28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251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511A"/>
  </w:style>
  <w:style w:type="paragraph" w:styleId="Footer">
    <w:name w:val="footer"/>
    <w:basedOn w:val="Normal"/>
    <w:link w:val="FooterChar"/>
    <w:uiPriority w:val="99"/>
    <w:unhideWhenUsed/>
    <w:rsid w:val="00C251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5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9930">
      <w:bodyDiv w:val="1"/>
      <w:marLeft w:val="0"/>
      <w:marRight w:val="0"/>
      <w:marTop w:val="0"/>
      <w:marBottom w:val="0"/>
      <w:divBdr>
        <w:top w:val="none" w:sz="0" w:space="0" w:color="auto"/>
        <w:left w:val="none" w:sz="0" w:space="0" w:color="auto"/>
        <w:bottom w:val="none" w:sz="0" w:space="0" w:color="auto"/>
        <w:right w:val="none" w:sz="0" w:space="0" w:color="auto"/>
      </w:divBdr>
    </w:div>
    <w:div w:id="1530144139">
      <w:bodyDiv w:val="1"/>
      <w:marLeft w:val="0"/>
      <w:marRight w:val="0"/>
      <w:marTop w:val="0"/>
      <w:marBottom w:val="0"/>
      <w:divBdr>
        <w:top w:val="none" w:sz="0" w:space="0" w:color="auto"/>
        <w:left w:val="none" w:sz="0" w:space="0" w:color="auto"/>
        <w:bottom w:val="none" w:sz="0" w:space="0" w:color="auto"/>
        <w:right w:val="none" w:sz="0" w:space="0" w:color="auto"/>
      </w:divBdr>
    </w:div>
    <w:div w:id="2043819605">
      <w:bodyDiv w:val="1"/>
      <w:marLeft w:val="0"/>
      <w:marRight w:val="0"/>
      <w:marTop w:val="0"/>
      <w:marBottom w:val="0"/>
      <w:divBdr>
        <w:top w:val="none" w:sz="0" w:space="0" w:color="auto"/>
        <w:left w:val="none" w:sz="0" w:space="0" w:color="auto"/>
        <w:bottom w:val="none" w:sz="0" w:space="0" w:color="auto"/>
        <w:right w:val="none" w:sz="0" w:space="0" w:color="auto"/>
      </w:divBdr>
    </w:div>
    <w:div w:id="20882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73E33-24CC-4B5A-A885-5C265642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8440</Words>
  <Characters>48113</Characters>
  <Application>Microsoft Office Word</Application>
  <DocSecurity>0</DocSecurity>
  <Lines>400</Lines>
  <Paragraphs>112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University of Glasgow</Company>
  <LinksUpToDate>false</LinksUpToDate>
  <CharactersWithSpaces>56441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Kumari, Amrita - Kolkata</cp:lastModifiedBy>
  <cp:revision>2</cp:revision>
  <dcterms:created xsi:type="dcterms:W3CDTF">2017-03-27T07:30:00Z</dcterms:created>
  <dcterms:modified xsi:type="dcterms:W3CDTF">2017-03-27T07:30:00Z</dcterms:modified>
</cp:coreProperties>
</file>